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79" w:rsidRDefault="00523D79">
      <w:pPr>
        <w:pStyle w:val="ConsPlusNormal"/>
        <w:outlineLvl w:val="0"/>
      </w:pPr>
      <w:bookmarkStart w:id="0" w:name="_GoBack"/>
      <w:bookmarkEnd w:id="0"/>
    </w:p>
    <w:p w:rsidR="00523D79" w:rsidRDefault="00523D79">
      <w:pPr>
        <w:pStyle w:val="ConsPlusNormal"/>
      </w:pPr>
      <w:r>
        <w:t>Зарегистрировано в Национальном реестре правовых актов</w:t>
      </w:r>
    </w:p>
    <w:p w:rsidR="00523D79" w:rsidRDefault="00523D79">
      <w:pPr>
        <w:pStyle w:val="ConsPlusNormal"/>
        <w:spacing w:before="220"/>
      </w:pPr>
      <w:r>
        <w:t>Республики Беларусь 26 марта 2025 г. N 8/43099</w:t>
      </w:r>
    </w:p>
    <w:p w:rsidR="00523D79" w:rsidRDefault="00523D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D79" w:rsidRDefault="00523D79">
      <w:pPr>
        <w:pStyle w:val="ConsPlusNormal"/>
      </w:pPr>
    </w:p>
    <w:p w:rsidR="00523D79" w:rsidRDefault="00523D79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523D79" w:rsidRDefault="00523D79">
      <w:pPr>
        <w:pStyle w:val="ConsPlusTitle"/>
        <w:jc w:val="center"/>
      </w:pPr>
      <w:r>
        <w:t>20 марта 2025 г. N 52</w:t>
      </w:r>
    </w:p>
    <w:p w:rsidR="00523D79" w:rsidRDefault="00523D79">
      <w:pPr>
        <w:pStyle w:val="ConsPlusTitle"/>
        <w:jc w:val="center"/>
      </w:pPr>
    </w:p>
    <w:p w:rsidR="00523D79" w:rsidRDefault="00523D79">
      <w:pPr>
        <w:pStyle w:val="ConsPlusTitle"/>
        <w:jc w:val="center"/>
      </w:pPr>
      <w:r>
        <w:t>ОБ ИЗМЕНЕНИИ ПОСТАНОВЛЕНИЯ МИНИСТЕРСТВА ОБРАЗОВАНИЯ РЕСПУБЛИКИ БЕЛАРУСЬ ОТ 3 ИЮНЯ 2019 Г. N 71</w:t>
      </w:r>
    </w:p>
    <w:p w:rsidR="00523D79" w:rsidRDefault="00523D79">
      <w:pPr>
        <w:pStyle w:val="ConsPlusNormal"/>
      </w:pPr>
    </w:p>
    <w:p w:rsidR="00523D79" w:rsidRDefault="00523D79">
      <w:pPr>
        <w:pStyle w:val="ConsPlusNormal"/>
        <w:ind w:firstLine="540"/>
        <w:jc w:val="both"/>
      </w:pPr>
      <w:r>
        <w:t xml:space="preserve">На основании </w:t>
      </w:r>
      <w:hyperlink r:id="rId4">
        <w:r>
          <w:rPr>
            <w:color w:val="0000FF"/>
          </w:rPr>
          <w:t>абзаца пятого пункта 8</w:t>
        </w:r>
      </w:hyperlink>
      <w:r>
        <w:t xml:space="preserve"> и </w:t>
      </w:r>
      <w:hyperlink r:id="rId5">
        <w:r>
          <w:rPr>
            <w:color w:val="0000FF"/>
          </w:rPr>
          <w:t>пункта 9</w:t>
        </w:r>
      </w:hyperlink>
      <w:r>
        <w:t xml:space="preserve"> Указа Президента Республики Беларусь от 18 января 2019 г. N 27 "Об оплате труда работников бюджетных организаций", </w:t>
      </w:r>
      <w:hyperlink r:id="rId6">
        <w:r>
          <w:rPr>
            <w:color w:val="0000FF"/>
          </w:rPr>
          <w:t>подпункта 4.6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Министерство образования Республики Беларусь ПОСТАНОВЛЯЕТ: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постановление</w:t>
        </w:r>
      </w:hyperlink>
      <w:r>
        <w:t xml:space="preserve"> Министерства образования Республики Беларусь от 3 июня 2019 г. N 71 "Об оплате труда работников в сфере образования" следующие изменения: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Инструкции</w:t>
        </w:r>
      </w:hyperlink>
      <w:r>
        <w:t xml:space="preserve"> о порядке осуществления и размерах стимулирующих и компенсирующих выплат педагогическим работникам и служащим, занятым в образовании, бюджетных организаций, утвержденной этим постановлением:</w:t>
      </w:r>
    </w:p>
    <w:p w:rsidR="00523D79" w:rsidRDefault="00523D79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абзац первый подпункта 3.3 пункта 3</w:t>
        </w:r>
      </w:hyperlink>
      <w:r>
        <w:t xml:space="preserve"> после слова "переподготовки" дополнить словами ", учреждения образования "Республиканский институт профессионального образования";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 xml:space="preserve">пункт 4-2 после </w:t>
      </w:r>
      <w:hyperlink r:id="rId10">
        <w:r>
          <w:rPr>
            <w:color w:val="0000FF"/>
          </w:rPr>
          <w:t>абзаца четвертого</w:t>
        </w:r>
      </w:hyperlink>
      <w:r>
        <w:t xml:space="preserve"> дополнить абзацами следующего содержания: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 xml:space="preserve">"учителям-дефектологам (учителям-логопедам, тифлопедагогам, сурдопедагогам, </w:t>
      </w:r>
      <w:proofErr w:type="spellStart"/>
      <w:r>
        <w:t>олигофренопедагогам</w:t>
      </w:r>
      <w:proofErr w:type="spellEnd"/>
      <w:r>
        <w:t>) в размере 35 процентов от оклада;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воспитателям в размере 35 процентов от оклада;";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пункте 4-3</w:t>
        </w:r>
      </w:hyperlink>
      <w:r>
        <w:t>:</w:t>
      </w:r>
    </w:p>
    <w:p w:rsidR="00523D79" w:rsidRDefault="00523D79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абзацы второй</w:t>
        </w:r>
      </w:hyperlink>
      <w:r>
        <w:t xml:space="preserve"> и </w:t>
      </w:r>
      <w:hyperlink r:id="rId13">
        <w:r>
          <w:rPr>
            <w:color w:val="0000FF"/>
          </w:rPr>
          <w:t>третий части первой</w:t>
        </w:r>
      </w:hyperlink>
      <w:r>
        <w:t xml:space="preserve"> после слова "ими" дополнить словом "общеустановленного";</w:t>
      </w:r>
    </w:p>
    <w:p w:rsidR="00523D79" w:rsidRDefault="00523D79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часть третью</w:t>
        </w:r>
      </w:hyperlink>
      <w:r>
        <w:t xml:space="preserve"> изложить в следующей редакции: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"Оценка вклада в развитие и научно-методическое обеспечение образовательной деятельности определяется в отношении: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руководителей и специалистов из числа профессорско-преподавательского состава, за исключением руководителей, указанных в абзацах третьем и четвертом настоящей части, - в порядке, установленном руководителями бюджетных организаций;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руководителя Белорусского государственного университета - в порядке, установленном Министерством образования;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руководителей иных бюджетных организаций - в порядке, установленном органом, уполномоченным заключать с ними трудовые договоры.";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 xml:space="preserve">дополнить </w:t>
      </w:r>
      <w:hyperlink r:id="rId15">
        <w:r>
          <w:rPr>
            <w:color w:val="0000FF"/>
          </w:rPr>
          <w:t>пункт</w:t>
        </w:r>
      </w:hyperlink>
      <w:r>
        <w:t xml:space="preserve"> частью следующего содержания: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lastRenderedPageBreak/>
        <w:t>"Надбавка за научно-педагогическую деятельность устанавливается: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руководителям и специалистам из числа профессорско-преподавательского состава, за исключением руководителей, указанных в абзацах третьем и четвертом настоящей части, - руководителями бюджетных организаций;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руководителю Белорусского государственного университета - Министерством образования;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руководителям иных бюджетных организаций - органом, уполномоченным заключать с ними трудовые договоры.";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 xml:space="preserve">1.2. часть первую подпункта 3.3 пункта 3 Инструкции 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 сфере деятельности Министерства образования, утвержденной этим постановлением, после </w:t>
      </w:r>
      <w:hyperlink r:id="rId16">
        <w:r>
          <w:rPr>
            <w:color w:val="0000FF"/>
          </w:rPr>
          <w:t>абзаца тринадцатого</w:t>
        </w:r>
      </w:hyperlink>
      <w:r>
        <w:t xml:space="preserve"> дополнить абзацем следующего содержания: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"директорам (заведующим) библиотек и их заместителям, главным библиографам, главным библиотекарям, заведующим отделами (секторами) библиотеки и их заместителям, библиографам, библиотекарям в размере 20 процентов от оклада;".</w:t>
      </w:r>
    </w:p>
    <w:p w:rsidR="00523D79" w:rsidRDefault="00523D7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мая 2025 г.</w:t>
      </w:r>
    </w:p>
    <w:p w:rsidR="00523D79" w:rsidRDefault="00523D7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3D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3D79" w:rsidRDefault="00523D79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3D79" w:rsidRDefault="00523D79">
            <w:pPr>
              <w:pStyle w:val="ConsPlusNormal"/>
              <w:jc w:val="right"/>
            </w:pPr>
            <w:proofErr w:type="spellStart"/>
            <w:r>
              <w:t>А.И.Иванец</w:t>
            </w:r>
            <w:proofErr w:type="spellEnd"/>
          </w:p>
        </w:tc>
      </w:tr>
    </w:tbl>
    <w:p w:rsidR="00523D79" w:rsidRDefault="00523D79">
      <w:pPr>
        <w:pStyle w:val="ConsPlusNormal"/>
        <w:jc w:val="both"/>
      </w:pPr>
    </w:p>
    <w:p w:rsidR="00523D79" w:rsidRDefault="00523D79">
      <w:pPr>
        <w:pStyle w:val="ConsPlusNonformat"/>
        <w:jc w:val="both"/>
      </w:pPr>
      <w:r>
        <w:t>СОГЛАСОВАНО</w:t>
      </w:r>
    </w:p>
    <w:p w:rsidR="00523D79" w:rsidRDefault="00523D79">
      <w:pPr>
        <w:pStyle w:val="ConsPlusNonformat"/>
        <w:jc w:val="both"/>
      </w:pPr>
      <w:r>
        <w:t>Министерство финансов</w:t>
      </w:r>
    </w:p>
    <w:p w:rsidR="00523D79" w:rsidRDefault="00523D79">
      <w:pPr>
        <w:pStyle w:val="ConsPlusNonformat"/>
        <w:jc w:val="both"/>
      </w:pPr>
      <w:r>
        <w:t>Республики Беларусь</w:t>
      </w:r>
    </w:p>
    <w:p w:rsidR="00523D79" w:rsidRDefault="00523D79">
      <w:pPr>
        <w:pStyle w:val="ConsPlusNonformat"/>
        <w:jc w:val="both"/>
      </w:pPr>
    </w:p>
    <w:p w:rsidR="00523D79" w:rsidRDefault="00523D79">
      <w:pPr>
        <w:pStyle w:val="ConsPlusNonformat"/>
        <w:jc w:val="both"/>
      </w:pPr>
      <w:r>
        <w:t>Министерство труда и социальной</w:t>
      </w:r>
    </w:p>
    <w:p w:rsidR="00523D79" w:rsidRDefault="00523D79">
      <w:pPr>
        <w:pStyle w:val="ConsPlusNonformat"/>
        <w:jc w:val="both"/>
      </w:pPr>
      <w:r>
        <w:t>защиты Республики Беларусь</w:t>
      </w:r>
    </w:p>
    <w:p w:rsidR="00523D79" w:rsidRDefault="00523D79">
      <w:pPr>
        <w:pStyle w:val="ConsPlusNormal"/>
      </w:pPr>
    </w:p>
    <w:p w:rsidR="00523D79" w:rsidRDefault="00523D79">
      <w:pPr>
        <w:pStyle w:val="ConsPlusNormal"/>
      </w:pPr>
    </w:p>
    <w:p w:rsidR="00523D79" w:rsidRDefault="00523D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98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79"/>
    <w:rsid w:val="0000086C"/>
    <w:rsid w:val="003C0F24"/>
    <w:rsid w:val="003E32E7"/>
    <w:rsid w:val="004310D3"/>
    <w:rsid w:val="00523D79"/>
    <w:rsid w:val="006847C3"/>
    <w:rsid w:val="008C002E"/>
    <w:rsid w:val="008E5C34"/>
    <w:rsid w:val="00996F21"/>
    <w:rsid w:val="009A3767"/>
    <w:rsid w:val="00AA0A03"/>
    <w:rsid w:val="00C255F7"/>
    <w:rsid w:val="00D13F72"/>
    <w:rsid w:val="00DD0AE0"/>
    <w:rsid w:val="00E93270"/>
    <w:rsid w:val="00EC1FB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2D69"/>
  <w15:chartTrackingRefBased/>
  <w15:docId w15:val="{DBEF968B-B03F-48E7-8274-76F2C1E6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D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3D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3D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3D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BF14E8B44835E5323224038BDCB892934E2FC1E482DE19AF3E8343B11B5277C7F0B8EC6E7A1DAFC8C5A66D5E72CFA9112EF3240FB2A1F628865506E6Q6cEH" TargetMode="External"/><Relationship Id="rId13" Type="http://schemas.openxmlformats.org/officeDocument/2006/relationships/hyperlink" Target="consultantplus://offline/ref=CEBF14E8B44835E5323224038BDCB892934E2FC1E482DE19AF3E8343B11B5277C7F0B8EC6E7A1DAFC8C5A7615275CFA9112EF3240FB2A1F628865506E6Q6cE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BF14E8B44835E5323224038BDCB892934E2FC1E482DE19AF3E8343B11B5277C7F0B8EC6E681DF7C4C5AE7B5B75DAFF4068QAc3H" TargetMode="External"/><Relationship Id="rId12" Type="http://schemas.openxmlformats.org/officeDocument/2006/relationships/hyperlink" Target="consultantplus://offline/ref=CEBF14E8B44835E5323224038BDCB892934E2FC1E482DE19AF3E8343B11B5277C7F0B8EC6E7A1DAFC8C5A7615272CFA9112EF3240FB2A1F628865506E6Q6cE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BF14E8B44835E5323224038BDCB892934E2FC1E482DE19AF3E8343B11B5277C7F0B8EC6E7A1DAFC8C5A7605A72CFA9112EF3240FB2A1F628865506E6Q6c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BF14E8B44835E5323224038BDCB892934E2FC1E482DE18AC3F8743B11B5277C7F0B8EC6E7A1DAFC8C5A7625C71CFA9112EF3240FB2A1F628865506E6Q6cEH" TargetMode="External"/><Relationship Id="rId11" Type="http://schemas.openxmlformats.org/officeDocument/2006/relationships/hyperlink" Target="consultantplus://offline/ref=CEBF14E8B44835E5323224038BDCB892934E2FC1E482DE19AF3E8343B11B5277C7F0B8EC6E7A1DAFC8C5A7615273CFA9112EF3240FB2A1F628865506E6Q6cEH" TargetMode="External"/><Relationship Id="rId5" Type="http://schemas.openxmlformats.org/officeDocument/2006/relationships/hyperlink" Target="consultantplus://offline/ref=CEBF14E8B44835E5323224038BDCB892934E2FC1E482DE1EAD318A43B11B5277C7F0B8EC6E7A1DAFC8C5A6645E71CFA9112EF3240FB2A1F628865506E6Q6cEH" TargetMode="External"/><Relationship Id="rId15" Type="http://schemas.openxmlformats.org/officeDocument/2006/relationships/hyperlink" Target="consultantplus://offline/ref=CEBF14E8B44835E5323224038BDCB892934E2FC1E482DE19AF3E8343B11B5277C7F0B8EC6E7A1DAFC8C5A7615273CFA9112EF3240FB2A1F628865506E6Q6cEH" TargetMode="External"/><Relationship Id="rId10" Type="http://schemas.openxmlformats.org/officeDocument/2006/relationships/hyperlink" Target="consultantplus://offline/ref=CEBF14E8B44835E5323224038BDCB892934E2FC1E482DE19AF3E8343B11B5277C7F0B8EC6E7A1DAFC8C5A7615376CFA9112EF3240FB2A1F628865506E6Q6cEH" TargetMode="External"/><Relationship Id="rId4" Type="http://schemas.openxmlformats.org/officeDocument/2006/relationships/hyperlink" Target="consultantplus://offline/ref=CEBF14E8B44835E5323224038BDCB892934E2FC1E482DE1EAD318A43B11B5277C7F0B8EC6E7A1DAFC8C5A6645A74CFA9112EF3240FB2A1F628865506E6Q6cEH" TargetMode="External"/><Relationship Id="rId9" Type="http://schemas.openxmlformats.org/officeDocument/2006/relationships/hyperlink" Target="consultantplus://offline/ref=CEBF14E8B44835E5323224038BDCB892934E2FC1E482DE19AF3E8343B11B5277C7F0B8EC6E7A1DAFC8C5A7615E73CFA9112EF3240FB2A1F628865506E6Q6cEH" TargetMode="External"/><Relationship Id="rId14" Type="http://schemas.openxmlformats.org/officeDocument/2006/relationships/hyperlink" Target="consultantplus://offline/ref=CEBF14E8B44835E5323224038BDCB892934E2FC1E482DE19AF3E8343B11B5277C7F0B8EC6E7A1DAFC8C5A7615277CFA9112EF3240FB2A1F628865506E6Q6c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2025-04-08T07:28:00Z</dcterms:created>
  <dcterms:modified xsi:type="dcterms:W3CDTF">2025-04-08T07:30:00Z</dcterms:modified>
</cp:coreProperties>
</file>