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9C" w:rsidRDefault="000A259C">
      <w:pPr>
        <w:pStyle w:val="ConsPlusNormal"/>
        <w:jc w:val="both"/>
        <w:outlineLvl w:val="0"/>
      </w:pPr>
      <w:bookmarkStart w:id="0" w:name="_GoBack"/>
      <w:bookmarkEnd w:id="0"/>
      <w:r>
        <w:t>Зарегистрировано в Национальном реестре правовых актов</w:t>
      </w:r>
    </w:p>
    <w:p w:rsidR="000A259C" w:rsidRDefault="000A259C">
      <w:pPr>
        <w:pStyle w:val="ConsPlusNormal"/>
        <w:spacing w:before="220"/>
      </w:pPr>
      <w:r>
        <w:t>Республики Беларусь 30 августа 2022 г. N 8/38636</w:t>
      </w:r>
    </w:p>
    <w:p w:rsidR="000A259C" w:rsidRDefault="000A259C">
      <w:pPr>
        <w:pStyle w:val="ConsPlusNormal"/>
        <w:pBdr>
          <w:top w:val="single" w:sz="6" w:space="0" w:color="auto"/>
        </w:pBdr>
        <w:spacing w:before="100" w:after="100"/>
        <w:jc w:val="both"/>
        <w:rPr>
          <w:sz w:val="2"/>
          <w:szCs w:val="2"/>
        </w:rPr>
      </w:pPr>
    </w:p>
    <w:p w:rsidR="000A259C" w:rsidRDefault="000A259C">
      <w:pPr>
        <w:pStyle w:val="ConsPlusNormal"/>
      </w:pPr>
    </w:p>
    <w:p w:rsidR="000A259C" w:rsidRDefault="000A259C">
      <w:pPr>
        <w:pStyle w:val="ConsPlusTitle"/>
        <w:jc w:val="center"/>
      </w:pPr>
      <w:r>
        <w:t>ПОСТАНОВЛЕНИЕ МИНИСТЕРСТВА ОБРАЗОВАНИЯ РЕСПУБЛИКИ БЕЛАРУСЬ</w:t>
      </w:r>
    </w:p>
    <w:p w:rsidR="000A259C" w:rsidRDefault="000A259C">
      <w:pPr>
        <w:pStyle w:val="ConsPlusTitle"/>
        <w:jc w:val="center"/>
      </w:pPr>
      <w:r>
        <w:t>11 августа 2022 г. N 252</w:t>
      </w:r>
    </w:p>
    <w:p w:rsidR="000A259C" w:rsidRDefault="000A259C">
      <w:pPr>
        <w:pStyle w:val="ConsPlusTitle"/>
        <w:jc w:val="center"/>
      </w:pPr>
    </w:p>
    <w:p w:rsidR="000A259C" w:rsidRDefault="000A259C">
      <w:pPr>
        <w:pStyle w:val="ConsPlusTitle"/>
        <w:jc w:val="center"/>
      </w:pPr>
      <w:r>
        <w:t>О ТИПОВЫХ ШТАТАХ И НОРМАТИВАХ ЧИСЛЕННОСТИ РАБОТНИКОВ УЧРЕЖДЕНИЙ ВЫСШЕГО ОБРАЗОВАНИЯ</w:t>
      </w:r>
    </w:p>
    <w:p w:rsidR="000A259C" w:rsidRDefault="000A2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59C">
        <w:trPr>
          <w:jc w:val="center"/>
        </w:trPr>
        <w:tc>
          <w:tcPr>
            <w:tcW w:w="9294" w:type="dxa"/>
            <w:tcBorders>
              <w:top w:val="nil"/>
              <w:left w:val="single" w:sz="24" w:space="0" w:color="CED3F1"/>
              <w:bottom w:val="nil"/>
              <w:right w:val="single" w:sz="24" w:space="0" w:color="F4F3F8"/>
            </w:tcBorders>
            <w:shd w:val="clear" w:color="auto" w:fill="F4F3F8"/>
          </w:tcPr>
          <w:p w:rsidR="000A259C" w:rsidRDefault="000A259C">
            <w:pPr>
              <w:pStyle w:val="ConsPlusNormal"/>
              <w:jc w:val="center"/>
            </w:pPr>
            <w:r>
              <w:rPr>
                <w:color w:val="392C69"/>
              </w:rPr>
              <w:t xml:space="preserve">(в ред. </w:t>
            </w:r>
            <w:hyperlink r:id="rId4" w:history="1">
              <w:r>
                <w:rPr>
                  <w:color w:val="0000FF"/>
                </w:rPr>
                <w:t>постановления</w:t>
              </w:r>
            </w:hyperlink>
            <w:r>
              <w:rPr>
                <w:color w:val="392C69"/>
              </w:rPr>
              <w:t xml:space="preserve"> Минобразования от 01.08.2023 N 222)</w:t>
            </w:r>
          </w:p>
        </w:tc>
      </w:tr>
    </w:tbl>
    <w:p w:rsidR="000A259C" w:rsidRDefault="000A259C">
      <w:pPr>
        <w:pStyle w:val="ConsPlusNormal"/>
      </w:pPr>
    </w:p>
    <w:p w:rsidR="000A259C" w:rsidRDefault="000A259C">
      <w:pPr>
        <w:pStyle w:val="ConsPlusNormal"/>
        <w:ind w:firstLine="540"/>
        <w:jc w:val="both"/>
      </w:pPr>
      <w:r>
        <w:t xml:space="preserve">На основании </w:t>
      </w:r>
      <w:hyperlink r:id="rId5" w:history="1">
        <w:r>
          <w:rPr>
            <w:color w:val="0000FF"/>
          </w:rPr>
          <w:t>части третьей пункта 2 статьи 50</w:t>
        </w:r>
      </w:hyperlink>
      <w:r>
        <w:t xml:space="preserve"> Кодекса Республики Беларусь об образовании, </w:t>
      </w:r>
      <w:hyperlink r:id="rId6" w:history="1">
        <w:r>
          <w:rPr>
            <w:color w:val="0000FF"/>
          </w:rPr>
          <w:t>подпункта 4.6</w:t>
        </w:r>
      </w:hyperlink>
      <w:r>
        <w:t xml:space="preserve"> и </w:t>
      </w:r>
      <w:hyperlink r:id="rId7" w:history="1">
        <w:r>
          <w:rPr>
            <w:color w:val="0000FF"/>
          </w:rPr>
          <w:t>абзаца третьего подпункта 4.8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rsidR="000A259C" w:rsidRDefault="000A259C">
      <w:pPr>
        <w:pStyle w:val="ConsPlusNormal"/>
        <w:spacing w:before="220"/>
        <w:ind w:firstLine="540"/>
        <w:jc w:val="both"/>
      </w:pPr>
      <w:r>
        <w:t>1. Установить:</w:t>
      </w:r>
    </w:p>
    <w:p w:rsidR="000A259C" w:rsidRDefault="000A259C">
      <w:pPr>
        <w:pStyle w:val="ConsPlusNormal"/>
        <w:spacing w:before="220"/>
        <w:ind w:firstLine="540"/>
        <w:jc w:val="both"/>
      </w:pPr>
      <w:r>
        <w:t xml:space="preserve">1.1. нормативы численности работников, относящихся к категориям руководителей, специалистов, других служащих, учреждений высшего образования, финансируемых за счет средств республиканского бюджета (далее - учреждения высшего образования), при реализации содержания образовательных программ высшего образования согласно </w:t>
      </w:r>
      <w:hyperlink w:anchor="P154" w:history="1">
        <w:r>
          <w:rPr>
            <w:color w:val="0000FF"/>
          </w:rPr>
          <w:t>приложению 1</w:t>
        </w:r>
      </w:hyperlink>
      <w:r>
        <w:t xml:space="preserve"> (далее - нормативы численности служащих);</w:t>
      </w:r>
    </w:p>
    <w:p w:rsidR="000A259C" w:rsidRDefault="000A259C">
      <w:pPr>
        <w:pStyle w:val="ConsPlusNormal"/>
        <w:spacing w:before="220"/>
        <w:ind w:firstLine="540"/>
        <w:jc w:val="both"/>
      </w:pPr>
      <w:r>
        <w:t xml:space="preserve">1.2. типовые штаты и нормативы численности работников общежитий учреждений высшего образования, финансируемых за счет средств республиканского бюджета, согласно </w:t>
      </w:r>
      <w:hyperlink w:anchor="P211" w:history="1">
        <w:r>
          <w:rPr>
            <w:color w:val="0000FF"/>
          </w:rPr>
          <w:t>приложениям 2</w:t>
        </w:r>
      </w:hyperlink>
      <w:r>
        <w:t xml:space="preserve"> - </w:t>
      </w:r>
      <w:hyperlink w:anchor="P723" w:history="1">
        <w:r>
          <w:rPr>
            <w:color w:val="0000FF"/>
          </w:rPr>
          <w:t>6</w:t>
        </w:r>
      </w:hyperlink>
      <w:r>
        <w:t xml:space="preserve"> (далее - типовые штаты работников общежитий);</w:t>
      </w:r>
    </w:p>
    <w:p w:rsidR="000A259C" w:rsidRDefault="000A259C">
      <w:pPr>
        <w:pStyle w:val="ConsPlusNormal"/>
        <w:spacing w:before="220"/>
        <w:ind w:firstLine="540"/>
        <w:jc w:val="both"/>
      </w:pPr>
      <w:r>
        <w:t xml:space="preserve">1.3. соотношение численности обучающихся и педагогических работников из числа профессорско-преподавательского состава </w:t>
      </w:r>
      <w:hyperlink w:anchor="P19" w:history="1">
        <w:r>
          <w:rPr>
            <w:color w:val="0000FF"/>
          </w:rPr>
          <w:t>&lt;*&gt;</w:t>
        </w:r>
      </w:hyperlink>
      <w:r>
        <w:t>:</w:t>
      </w:r>
    </w:p>
    <w:p w:rsidR="000A259C" w:rsidRDefault="000A259C">
      <w:pPr>
        <w:pStyle w:val="ConsPlusNormal"/>
        <w:spacing w:before="220"/>
        <w:ind w:firstLine="540"/>
        <w:jc w:val="both"/>
      </w:pPr>
      <w:r>
        <w:t xml:space="preserve">по нормативам численности профессорско-преподавательского состава при реализации содержания образовательных программ высшего образования согласно </w:t>
      </w:r>
      <w:hyperlink w:anchor="P1004" w:history="1">
        <w:r>
          <w:rPr>
            <w:color w:val="0000FF"/>
          </w:rPr>
          <w:t>приложению 7</w:t>
        </w:r>
      </w:hyperlink>
      <w:r>
        <w:t>;</w:t>
      </w:r>
    </w:p>
    <w:p w:rsidR="000A259C" w:rsidRDefault="000A259C">
      <w:pPr>
        <w:pStyle w:val="ConsPlusNormal"/>
        <w:spacing w:before="220"/>
        <w:ind w:firstLine="540"/>
        <w:jc w:val="both"/>
      </w:pPr>
      <w:r>
        <w:t xml:space="preserve">при реализации содержания образовательной программы </w:t>
      </w:r>
      <w:proofErr w:type="spellStart"/>
      <w:r>
        <w:t>бакалавриата</w:t>
      </w:r>
      <w:proofErr w:type="spellEnd"/>
      <w:r>
        <w:t xml:space="preserve"> и непрерывной образовательной программы высшего образования в части социально-гуманитарных дисциплин, общепрофессиональных и специальных дисциплин для обучающихся, получающих образование в дневной форме получения образования, по специальностям для воинских формирований и военизированных организаций профессорско-преподавательским составом, не входящим в состав военных факультетов учреждений высшего образования, 12:1 (курсанты, осваивающие содержание образовательных программ высшего образования за счет средств республиканского бюджета, по отношению к работникам).</w:t>
      </w:r>
    </w:p>
    <w:p w:rsidR="000A259C" w:rsidRDefault="000A259C">
      <w:pPr>
        <w:pStyle w:val="ConsPlusNormal"/>
        <w:spacing w:before="220"/>
        <w:ind w:firstLine="540"/>
        <w:jc w:val="both"/>
      </w:pPr>
      <w:r>
        <w:t>--------------------------------</w:t>
      </w:r>
    </w:p>
    <w:p w:rsidR="000A259C" w:rsidRDefault="000A259C">
      <w:pPr>
        <w:pStyle w:val="ConsPlusNormal"/>
        <w:spacing w:before="220"/>
        <w:ind w:firstLine="540"/>
        <w:jc w:val="both"/>
      </w:pPr>
      <w:bookmarkStart w:id="1" w:name="P19"/>
      <w:bookmarkEnd w:id="1"/>
      <w:r>
        <w:t>&lt;*&gt; Для целей настоящего постановления к профессорско-преподавательскому составу относятся должности "преподаватель-стажер", "преподаватель (ассистент)", "старший преподаватель", "доцент", "профессор", "заведующий кафедрой".</w:t>
      </w:r>
    </w:p>
    <w:p w:rsidR="000A259C" w:rsidRDefault="000A259C">
      <w:pPr>
        <w:pStyle w:val="ConsPlusNormal"/>
        <w:ind w:firstLine="540"/>
        <w:jc w:val="both"/>
      </w:pPr>
    </w:p>
    <w:p w:rsidR="000A259C" w:rsidRDefault="000A259C">
      <w:pPr>
        <w:pStyle w:val="ConsPlusNormal"/>
        <w:ind w:firstLine="540"/>
        <w:jc w:val="both"/>
      </w:pPr>
      <w:r>
        <w:t>2. Определить, что:</w:t>
      </w:r>
    </w:p>
    <w:p w:rsidR="000A259C" w:rsidRDefault="000A259C">
      <w:pPr>
        <w:pStyle w:val="ConsPlusNormal"/>
        <w:spacing w:before="220"/>
        <w:ind w:firstLine="540"/>
        <w:jc w:val="both"/>
      </w:pPr>
      <w:r>
        <w:t xml:space="preserve">2.1. действие настоящего постановления распространяется на учреждения высшего образования, за исключением учреждений высшего образования, находящихся в подчинении </w:t>
      </w:r>
      <w:r>
        <w:lastRenderedPageBreak/>
        <w:t>Министерства обороны, Министерства по чрезвычайным ситуациям, Министерства внутренних дел, Комитета государственной безопасности, Государственного пограничного комитета, Администрации Президента Республики Беларусь;</w:t>
      </w:r>
    </w:p>
    <w:p w:rsidR="000A259C" w:rsidRDefault="000A259C">
      <w:pPr>
        <w:pStyle w:val="ConsPlusNormal"/>
        <w:spacing w:before="220"/>
        <w:ind w:firstLine="540"/>
        <w:jc w:val="both"/>
      </w:pPr>
      <w:r>
        <w:t xml:space="preserve">при определении штатной численности профессорско-преподавательского состава в соответствии с </w:t>
      </w:r>
      <w:hyperlink w:anchor="P1004" w:history="1">
        <w:r>
          <w:rPr>
            <w:color w:val="0000FF"/>
          </w:rPr>
          <w:t>приложением 7</w:t>
        </w:r>
      </w:hyperlink>
      <w:r>
        <w:t xml:space="preserve"> численность обучающихся по специальностям для воинских формирований и военизированных организаций в расчет не принимается;</w:t>
      </w:r>
    </w:p>
    <w:p w:rsidR="000A259C" w:rsidRDefault="000A259C">
      <w:pPr>
        <w:pStyle w:val="ConsPlusNormal"/>
        <w:spacing w:before="220"/>
        <w:ind w:firstLine="540"/>
        <w:jc w:val="both"/>
      </w:pPr>
      <w:r>
        <w:t>норматив численности служащих применяется для определения штатной численности работников, относящихся к категориям руководителей, специалистов, других служащих, за исключением штатной численности профессорско-преподавательского состава, центра компетенций, работников структурных подразделений, созданных для проведения практики и иных целей образовательного процесса (учебный полигон, автодром и иные), научных структурных подразделений, работников, занятых обслуживанием физкультурно-спортивных сооружений (других сооружений (помещений) для занятия физической культурой и спортом и проведения спортивно-массовой работы), общежитий (далее, если не установлено иное, - штатная численность служащих учреждений высшего образования);</w:t>
      </w:r>
    </w:p>
    <w:p w:rsidR="000A259C" w:rsidRDefault="000A259C">
      <w:pPr>
        <w:pStyle w:val="ConsPlusNormal"/>
        <w:spacing w:before="220"/>
        <w:ind w:firstLine="540"/>
        <w:jc w:val="both"/>
      </w:pPr>
      <w:r>
        <w:t xml:space="preserve">при реализации в учреждениях высшего образования образовательной программы дошкольного образования, образовательных программ специального образования на уровне дошкольного образования для работы с воспитанниками должности учителя-дефектолога, воспитателя дошкольного образования, музыкального руководителя, руководителя физического воспитания, педагога дополнительного образования, помощника воспитателя устанавливаются в соответствии с </w:t>
      </w:r>
      <w:hyperlink r:id="rId8" w:history="1">
        <w:r>
          <w:rPr>
            <w:color w:val="0000FF"/>
          </w:rPr>
          <w:t>постановлением</w:t>
        </w:r>
      </w:hyperlink>
      <w:r>
        <w:t xml:space="preserve"> Министерства образования Республики Беларусь от 11 августа 2022 г. N 248 "О типовых штатах и нормативах численности работников учреждений дошкольного образования, специальных детских садов";</w:t>
      </w:r>
    </w:p>
    <w:p w:rsidR="000A259C" w:rsidRDefault="000A259C">
      <w:pPr>
        <w:pStyle w:val="ConsPlusNormal"/>
        <w:spacing w:before="220"/>
        <w:ind w:firstLine="540"/>
        <w:jc w:val="both"/>
      </w:pPr>
      <w:r>
        <w:t xml:space="preserve">при реализации в учреждениях высшего образования образовательных программ общего среднего образования, специального образования на уровне общего среднего образования штатная численность определяется в соответствии с </w:t>
      </w:r>
      <w:hyperlink r:id="rId9" w:history="1">
        <w:r>
          <w:rPr>
            <w:color w:val="0000FF"/>
          </w:rPr>
          <w:t>постановлением</w:t>
        </w:r>
      </w:hyperlink>
      <w:r>
        <w:t xml:space="preserve"> Министерства образования Республики Беларусь от 24 апреля 2013 г. N 22 "О типовых штатах и нормативах численности работников отдельных учреждений общего среднего и специального образования";</w:t>
      </w:r>
    </w:p>
    <w:p w:rsidR="000A259C" w:rsidRDefault="000A259C">
      <w:pPr>
        <w:pStyle w:val="ConsPlusNormal"/>
        <w:spacing w:before="220"/>
        <w:ind w:firstLine="540"/>
        <w:jc w:val="both"/>
      </w:pPr>
      <w:r>
        <w:t xml:space="preserve">при реализации в учреждениях высшего образования образовательных программ профессионально-технического, среднего специального образования штатная численность определяется в соответствии с </w:t>
      </w:r>
      <w:hyperlink r:id="rId10" w:history="1">
        <w:r>
          <w:rPr>
            <w:color w:val="0000FF"/>
          </w:rPr>
          <w:t>постановлением</w:t>
        </w:r>
      </w:hyperlink>
      <w:r>
        <w:t xml:space="preserve"> Министерства образования Республики Беларусь от 11 августа 2022 г. N 251 "О типовых штатах и нормативах численности работников учреждений среднего специального образования";</w:t>
      </w:r>
    </w:p>
    <w:p w:rsidR="000A259C" w:rsidRDefault="000A259C">
      <w:pPr>
        <w:pStyle w:val="ConsPlusNormal"/>
        <w:spacing w:before="220"/>
        <w:ind w:firstLine="540"/>
        <w:jc w:val="both"/>
      </w:pPr>
      <w:r>
        <w:t>2.2. руководители учреждений высшего образования:</w:t>
      </w:r>
    </w:p>
    <w:p w:rsidR="000A259C" w:rsidRDefault="000A259C">
      <w:pPr>
        <w:pStyle w:val="ConsPlusNormal"/>
        <w:spacing w:before="220"/>
        <w:ind w:firstLine="540"/>
        <w:jc w:val="both"/>
      </w:pPr>
      <w:r>
        <w:t>утверждают структуру и штатное расписание по состоянию на 1 января календарного года в соответствии с нормативами численности служащих, типовыми штатами работников общежитий, нормативами численности профессорско-преподавательского состава в пределах выделенных бюджетных ассигнований и средств, получаемых от приносящей доходы деятельности;</w:t>
      </w:r>
    </w:p>
    <w:p w:rsidR="000A259C" w:rsidRDefault="000A259C">
      <w:pPr>
        <w:pStyle w:val="ConsPlusNormal"/>
        <w:spacing w:before="220"/>
        <w:ind w:firstLine="540"/>
        <w:jc w:val="both"/>
      </w:pPr>
      <w:r>
        <w:t>имеют право вносить изменения в наименования должностей служащих (профессий рабочих) общежитий в пределах штатной численности, рассчитанной в соответствии с типовыми штатами работников общежитий, и утвержденного в установленном порядке фонда оплаты труда.</w:t>
      </w:r>
    </w:p>
    <w:p w:rsidR="000A259C" w:rsidRDefault="000A259C">
      <w:pPr>
        <w:pStyle w:val="ConsPlusNormal"/>
        <w:spacing w:before="220"/>
        <w:ind w:firstLine="540"/>
        <w:jc w:val="both"/>
      </w:pPr>
      <w:r>
        <w:t>В штатные расписания учреждений высшего образования вносятся изменения количества штатных единиц профессорско-преподавательского состава в связи с изменением численности обучающихся на начало учебного года.</w:t>
      </w:r>
    </w:p>
    <w:p w:rsidR="000A259C" w:rsidRDefault="000A259C">
      <w:pPr>
        <w:pStyle w:val="ConsPlusNormal"/>
        <w:jc w:val="both"/>
      </w:pPr>
      <w:r>
        <w:t xml:space="preserve">(в ред. </w:t>
      </w:r>
      <w:hyperlink r:id="rId11" w:history="1">
        <w:r>
          <w:rPr>
            <w:color w:val="0000FF"/>
          </w:rPr>
          <w:t>постановления</w:t>
        </w:r>
      </w:hyperlink>
      <w:r>
        <w:t xml:space="preserve"> Минобразования от 01.08.2023 N 222)</w:t>
      </w:r>
    </w:p>
    <w:p w:rsidR="000A259C" w:rsidRDefault="000A259C">
      <w:pPr>
        <w:pStyle w:val="ConsPlusNormal"/>
        <w:spacing w:before="220"/>
        <w:ind w:firstLine="540"/>
        <w:jc w:val="both"/>
      </w:pPr>
      <w:r>
        <w:t xml:space="preserve">Введение дополнительной штатной численности работников, не предусмотренной </w:t>
      </w:r>
      <w:r>
        <w:lastRenderedPageBreak/>
        <w:t>настоящим постановлением, устанавливается республиканским органом государственного управления, в подчинении которого находится учреждение высшего образования, в порядке, установленном законодательными актами.</w:t>
      </w:r>
    </w:p>
    <w:p w:rsidR="000A259C" w:rsidRDefault="000A259C">
      <w:pPr>
        <w:pStyle w:val="ConsPlusNormal"/>
        <w:spacing w:before="220"/>
        <w:ind w:firstLine="540"/>
        <w:jc w:val="both"/>
      </w:pPr>
      <w:r>
        <w:t>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w:t>
      </w:r>
    </w:p>
    <w:p w:rsidR="000A259C" w:rsidRDefault="000A259C">
      <w:pPr>
        <w:pStyle w:val="ConsPlusNormal"/>
        <w:spacing w:before="220"/>
        <w:ind w:firstLine="540"/>
        <w:jc w:val="both"/>
      </w:pPr>
      <w:bookmarkStart w:id="2" w:name="P35"/>
      <w:bookmarkEnd w:id="2"/>
      <w:r>
        <w:t xml:space="preserve">2.3. при формировании штатной численности на 1 января учитывается численность обучающихся, осваивающих за счет средств республиканского бюджета содержание образовательных программ высшего образования, численность проживающих в общежитиях на последнюю отчетную дату в соответствии с данными учета в сфере образования согласно </w:t>
      </w:r>
      <w:hyperlink r:id="rId12" w:history="1">
        <w:r>
          <w:rPr>
            <w:color w:val="0000FF"/>
          </w:rPr>
          <w:t>Инструкции</w:t>
        </w:r>
      </w:hyperlink>
      <w:r>
        <w:t xml:space="preserve"> о порядке формирования, ведения и использования автоматизированной системы учета в сфере образования "Электронная </w:t>
      </w:r>
      <w:proofErr w:type="spellStart"/>
      <w:r>
        <w:t>адукацыя</w:t>
      </w:r>
      <w:proofErr w:type="spellEnd"/>
      <w:r>
        <w:t>", утвержденной постановлением Министерства образования Республики Беларусь от 15 сентября 2015 г. N 115, списочная численность работников - на 1 января.</w:t>
      </w:r>
    </w:p>
    <w:p w:rsidR="000A259C" w:rsidRDefault="000A259C">
      <w:pPr>
        <w:pStyle w:val="ConsPlusNormal"/>
        <w:spacing w:before="220"/>
        <w:ind w:firstLine="540"/>
        <w:jc w:val="both"/>
      </w:pPr>
      <w:r>
        <w:t xml:space="preserve">Численность обучающихся, находящихся в отпусках, предоставляемых в соответствии со </w:t>
      </w:r>
      <w:hyperlink r:id="rId13" w:history="1">
        <w:r>
          <w:rPr>
            <w:color w:val="0000FF"/>
          </w:rPr>
          <w:t>статьей 49</w:t>
        </w:r>
      </w:hyperlink>
      <w:r>
        <w:t xml:space="preserve"> Кодекса Республики Беларусь об образовании, численность обучающихся, направленных для получения высшего образования в иностранных организациях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 расчет не принимается.</w:t>
      </w:r>
    </w:p>
    <w:p w:rsidR="000A259C" w:rsidRDefault="000A259C">
      <w:pPr>
        <w:pStyle w:val="ConsPlusNormal"/>
        <w:spacing w:before="220"/>
        <w:ind w:firstLine="540"/>
        <w:jc w:val="both"/>
      </w:pPr>
      <w:r>
        <w:t>Дополнительно учитываются контрольные цифры приема лиц на заочную форму получения высшего образования в текущем году для учреждений высшего образования сельскохозяйственного профиля.</w:t>
      </w:r>
    </w:p>
    <w:p w:rsidR="000A259C" w:rsidRDefault="000A259C">
      <w:pPr>
        <w:pStyle w:val="ConsPlusNormal"/>
        <w:spacing w:before="220"/>
        <w:ind w:firstLine="540"/>
        <w:jc w:val="both"/>
      </w:pPr>
      <w:r>
        <w:t>Численность обучающихся определяется в следующем порядке:</w:t>
      </w:r>
    </w:p>
    <w:p w:rsidR="000A259C" w:rsidRDefault="000A259C">
      <w:pPr>
        <w:pStyle w:val="ConsPlusNormal"/>
        <w:jc w:val="both"/>
      </w:pPr>
      <w:r>
        <w:t xml:space="preserve">(в ред. </w:t>
      </w:r>
      <w:hyperlink r:id="rId14" w:history="1">
        <w:r>
          <w:rPr>
            <w:color w:val="0000FF"/>
          </w:rPr>
          <w:t>постановления</w:t>
        </w:r>
      </w:hyperlink>
      <w:r>
        <w:t xml:space="preserve"> Минобразования от 01.08.2023 N 222)</w:t>
      </w:r>
    </w:p>
    <w:p w:rsidR="000A259C" w:rsidRDefault="000A259C">
      <w:pPr>
        <w:pStyle w:val="ConsPlusNormal"/>
        <w:spacing w:before="220"/>
        <w:ind w:firstLine="540"/>
        <w:jc w:val="both"/>
      </w:pPr>
      <w:r>
        <w:t>студенты, курсанты, осваивающие содержание образовательных программ высшего образования по специальностям для гражданской авиации, при получении образования в дневной форме получения образования - с коэффициентом 1,0;</w:t>
      </w:r>
    </w:p>
    <w:p w:rsidR="000A259C" w:rsidRDefault="000A259C">
      <w:pPr>
        <w:pStyle w:val="ConsPlusNormal"/>
        <w:spacing w:before="220"/>
        <w:ind w:firstLine="540"/>
        <w:jc w:val="both"/>
      </w:pPr>
      <w:r>
        <w:t>студенты при получении образования в вечерней форме получения образования - с коэффициентом 0,5;</w:t>
      </w:r>
    </w:p>
    <w:p w:rsidR="000A259C" w:rsidRDefault="000A259C">
      <w:pPr>
        <w:pStyle w:val="ConsPlusNormal"/>
        <w:spacing w:before="220"/>
        <w:ind w:firstLine="540"/>
        <w:jc w:val="both"/>
      </w:pPr>
      <w:r>
        <w:t>студенты при получении образования в заочной и дистанционной формах получения образования - с коэффициентом 0,4;</w:t>
      </w:r>
    </w:p>
    <w:p w:rsidR="000A259C" w:rsidRDefault="000A259C">
      <w:pPr>
        <w:pStyle w:val="ConsPlusNormal"/>
        <w:spacing w:before="220"/>
        <w:ind w:firstLine="540"/>
        <w:jc w:val="both"/>
      </w:pPr>
      <w:r>
        <w:t>обучающиеся, осваивающие содержание образовательных программ профессионально-технического, среднего специального, высшего образования в центрах компетенций, - по плановой приведенной среднегодовой численности с коэффициентом 1 (далее - приведенная численность студентов);</w:t>
      </w:r>
    </w:p>
    <w:p w:rsidR="000A259C" w:rsidRDefault="000A259C">
      <w:pPr>
        <w:pStyle w:val="ConsPlusNormal"/>
        <w:spacing w:before="220"/>
        <w:ind w:firstLine="540"/>
        <w:jc w:val="both"/>
      </w:pPr>
      <w:r>
        <w:t>2.4. в пределах штатной численности служащих учреждений высшего образования, установленной в соответствии с нормативами численности служащих, вводится:</w:t>
      </w:r>
    </w:p>
    <w:p w:rsidR="000A259C" w:rsidRDefault="000A259C">
      <w:pPr>
        <w:pStyle w:val="ConsPlusNormal"/>
        <w:spacing w:before="220"/>
        <w:ind w:firstLine="540"/>
        <w:jc w:val="both"/>
      </w:pPr>
      <w:r>
        <w:t>штатная единица ректора;</w:t>
      </w:r>
    </w:p>
    <w:p w:rsidR="000A259C" w:rsidRDefault="000A259C">
      <w:pPr>
        <w:pStyle w:val="ConsPlusNormal"/>
        <w:spacing w:before="220"/>
        <w:ind w:firstLine="540"/>
        <w:jc w:val="both"/>
      </w:pPr>
      <w:r>
        <w:t>штатная численность руководителей учреждения высшего образования в количестве, не превышающем 20% от штатной численности работников учреждений высшего образования, установленной в соответствии с нормативами численности служащих;</w:t>
      </w:r>
    </w:p>
    <w:p w:rsidR="000A259C" w:rsidRDefault="000A259C">
      <w:pPr>
        <w:pStyle w:val="ConsPlusNormal"/>
        <w:spacing w:before="220"/>
        <w:ind w:firstLine="540"/>
        <w:jc w:val="both"/>
      </w:pPr>
      <w:r>
        <w:t>штатная численность проректоров по основной деятельности, включая первого проректора, в количестве:</w:t>
      </w:r>
    </w:p>
    <w:p w:rsidR="000A259C" w:rsidRDefault="000A259C">
      <w:pPr>
        <w:pStyle w:val="ConsPlusNormal"/>
        <w:spacing w:before="220"/>
        <w:ind w:firstLine="540"/>
        <w:jc w:val="both"/>
      </w:pPr>
      <w:r>
        <w:lastRenderedPageBreak/>
        <w:t>не более 2 штатных единиц при условии наличия приведенной численности студентов до 5000 студентов;</w:t>
      </w:r>
    </w:p>
    <w:p w:rsidR="000A259C" w:rsidRDefault="000A259C">
      <w:pPr>
        <w:pStyle w:val="ConsPlusNormal"/>
        <w:spacing w:before="220"/>
        <w:ind w:firstLine="540"/>
        <w:jc w:val="both"/>
      </w:pPr>
      <w:r>
        <w:t>не более 3 штатных единиц при условии наличия приведенной численности студентов от 5001 до 8000 студентов;</w:t>
      </w:r>
    </w:p>
    <w:p w:rsidR="000A259C" w:rsidRDefault="000A259C">
      <w:pPr>
        <w:pStyle w:val="ConsPlusNormal"/>
        <w:spacing w:before="220"/>
        <w:ind w:firstLine="540"/>
        <w:jc w:val="both"/>
      </w:pPr>
      <w:r>
        <w:t>не более 4 штатных единиц при условии наличия приведенной численности студентов от 8001 и более студентов;</w:t>
      </w:r>
    </w:p>
    <w:p w:rsidR="000A259C" w:rsidRDefault="000A259C">
      <w:pPr>
        <w:pStyle w:val="ConsPlusNormal"/>
        <w:spacing w:before="220"/>
        <w:ind w:firstLine="540"/>
        <w:jc w:val="both"/>
      </w:pPr>
      <w:r>
        <w:t>штатная численность проректоров, не относящихся к педагогическим работникам, в количестве не более 1 штатной единицы при условии наличия приведенной численности студентов до 1000 студентов, не более 2 штатных единиц при условии наличия приведенной численности студентов от 1001 и более студентов;</w:t>
      </w:r>
    </w:p>
    <w:p w:rsidR="000A259C" w:rsidRDefault="000A259C">
      <w:pPr>
        <w:pStyle w:val="ConsPlusNormal"/>
        <w:spacing w:before="220"/>
        <w:ind w:firstLine="540"/>
        <w:jc w:val="both"/>
      </w:pPr>
      <w:r>
        <w:t>штатная единица директора (начальника) института без права юридического лица (далее - директор института) при условии наличия института без права юридического лица;</w:t>
      </w:r>
    </w:p>
    <w:p w:rsidR="000A259C" w:rsidRDefault="000A259C">
      <w:pPr>
        <w:pStyle w:val="ConsPlusNormal"/>
        <w:spacing w:before="220"/>
        <w:ind w:firstLine="540"/>
        <w:jc w:val="both"/>
      </w:pPr>
      <w:r>
        <w:t>штатная единица заместителя директора института по воспитательной работе;</w:t>
      </w:r>
    </w:p>
    <w:p w:rsidR="000A259C" w:rsidRDefault="000A259C">
      <w:pPr>
        <w:pStyle w:val="ConsPlusNormal"/>
        <w:jc w:val="both"/>
      </w:pPr>
      <w:r>
        <w:t xml:space="preserve">(абзац введен </w:t>
      </w:r>
      <w:hyperlink r:id="rId15" w:history="1">
        <w:r>
          <w:rPr>
            <w:color w:val="0000FF"/>
          </w:rPr>
          <w:t>постановлением</w:t>
        </w:r>
      </w:hyperlink>
      <w:r>
        <w:t xml:space="preserve"> Минобразования от 01.08.2023 N 222)</w:t>
      </w:r>
    </w:p>
    <w:p w:rsidR="000A259C" w:rsidRDefault="000A259C">
      <w:pPr>
        <w:pStyle w:val="ConsPlusNormal"/>
        <w:spacing w:before="220"/>
        <w:ind w:firstLine="540"/>
        <w:jc w:val="both"/>
      </w:pPr>
      <w:bookmarkStart w:id="3" w:name="P55"/>
      <w:bookmarkEnd w:id="3"/>
      <w:r>
        <w:t>штатная численность заместителя директора института, за исключением заместителя директора института по воспитательной работе, из расчета 1 штатная единица на каждые 500 человек приведенной численности студентов института без права юридического лица;</w:t>
      </w:r>
    </w:p>
    <w:p w:rsidR="000A259C" w:rsidRDefault="000A259C">
      <w:pPr>
        <w:pStyle w:val="ConsPlusNormal"/>
        <w:jc w:val="both"/>
      </w:pPr>
      <w:r>
        <w:t xml:space="preserve">(в ред. </w:t>
      </w:r>
      <w:hyperlink r:id="rId16" w:history="1">
        <w:r>
          <w:rPr>
            <w:color w:val="0000FF"/>
          </w:rPr>
          <w:t>постановления</w:t>
        </w:r>
      </w:hyperlink>
      <w:r>
        <w:t xml:space="preserve"> Минобразования от 01.08.2023 N 222)</w:t>
      </w:r>
    </w:p>
    <w:p w:rsidR="000A259C" w:rsidRDefault="000A259C">
      <w:pPr>
        <w:pStyle w:val="ConsPlusNormal"/>
        <w:spacing w:before="220"/>
        <w:ind w:firstLine="540"/>
        <w:jc w:val="both"/>
      </w:pPr>
      <w:bookmarkStart w:id="4" w:name="P57"/>
      <w:bookmarkEnd w:id="4"/>
      <w:r>
        <w:t>штатная единица декана факультета при условии наличия приведенной численности студентов на факультете 200 и более человек;</w:t>
      </w:r>
    </w:p>
    <w:p w:rsidR="000A259C" w:rsidRDefault="000A259C">
      <w:pPr>
        <w:pStyle w:val="ConsPlusNormal"/>
        <w:spacing w:before="220"/>
        <w:ind w:firstLine="540"/>
        <w:jc w:val="both"/>
      </w:pPr>
      <w:r>
        <w:t>штатная единица заместителя декана факультета по воспитательной работе;</w:t>
      </w:r>
    </w:p>
    <w:p w:rsidR="000A259C" w:rsidRDefault="000A259C">
      <w:pPr>
        <w:pStyle w:val="ConsPlusNormal"/>
        <w:jc w:val="both"/>
      </w:pPr>
      <w:r>
        <w:t xml:space="preserve">(абзац введен </w:t>
      </w:r>
      <w:hyperlink r:id="rId17" w:history="1">
        <w:r>
          <w:rPr>
            <w:color w:val="0000FF"/>
          </w:rPr>
          <w:t>постановлением</w:t>
        </w:r>
      </w:hyperlink>
      <w:r>
        <w:t xml:space="preserve"> Минобразования от 01.08.2023 N 222)</w:t>
      </w:r>
    </w:p>
    <w:p w:rsidR="000A259C" w:rsidRDefault="000A259C">
      <w:pPr>
        <w:pStyle w:val="ConsPlusNormal"/>
        <w:spacing w:before="220"/>
        <w:ind w:firstLine="540"/>
        <w:jc w:val="both"/>
      </w:pPr>
      <w:bookmarkStart w:id="5" w:name="P60"/>
      <w:bookmarkEnd w:id="5"/>
      <w:r>
        <w:t>штатная численность заместителей декана факультета, за исключением заместителя декана факультета по воспитательной работе, из расчета 1 штатная единица на каждые 500 человек приведенной численности студентов факультета;</w:t>
      </w:r>
    </w:p>
    <w:p w:rsidR="000A259C" w:rsidRDefault="000A259C">
      <w:pPr>
        <w:pStyle w:val="ConsPlusNormal"/>
        <w:jc w:val="both"/>
      </w:pPr>
      <w:r>
        <w:t xml:space="preserve">(в ред. </w:t>
      </w:r>
      <w:hyperlink r:id="rId18" w:history="1">
        <w:r>
          <w:rPr>
            <w:color w:val="0000FF"/>
          </w:rPr>
          <w:t>постановления</w:t>
        </w:r>
      </w:hyperlink>
      <w:r>
        <w:t xml:space="preserve"> Минобразования от 01.08.2023 N 222)</w:t>
      </w:r>
    </w:p>
    <w:p w:rsidR="000A259C" w:rsidRDefault="000A259C">
      <w:pPr>
        <w:pStyle w:val="ConsPlusNormal"/>
        <w:spacing w:before="220"/>
        <w:ind w:firstLine="540"/>
        <w:jc w:val="both"/>
      </w:pPr>
      <w:r>
        <w:t>штатная единица начальника главного управления при условии наличия приведенной численности студентов от 8000 и более и при штатной численности главного управления не менее 30 штатных единиц служащих (независимо от источника финансирования), включая руководителя;</w:t>
      </w:r>
    </w:p>
    <w:p w:rsidR="000A259C" w:rsidRDefault="000A259C">
      <w:pPr>
        <w:pStyle w:val="ConsPlusNormal"/>
        <w:spacing w:before="220"/>
        <w:ind w:firstLine="540"/>
        <w:jc w:val="both"/>
      </w:pPr>
      <w:r>
        <w:t>штатная численность заместителей начальника главного управления:</w:t>
      </w:r>
    </w:p>
    <w:p w:rsidR="000A259C" w:rsidRDefault="000A259C">
      <w:pPr>
        <w:pStyle w:val="ConsPlusNormal"/>
        <w:spacing w:before="220"/>
        <w:ind w:firstLine="540"/>
        <w:jc w:val="both"/>
      </w:pPr>
      <w:r>
        <w:t>не более 1 штатной единицы при штатной численности главного управления до 35 штатных единиц служащих (независимо от источника финансирования);</w:t>
      </w:r>
    </w:p>
    <w:p w:rsidR="000A259C" w:rsidRDefault="000A259C">
      <w:pPr>
        <w:pStyle w:val="ConsPlusNormal"/>
        <w:spacing w:before="220"/>
        <w:ind w:firstLine="540"/>
        <w:jc w:val="both"/>
      </w:pPr>
      <w:r>
        <w:t>не более 2 штатных единиц при штатной численности главного управления свыше 35 до 40 штатных единиц служащих (независимо от источника финансирования);</w:t>
      </w:r>
    </w:p>
    <w:p w:rsidR="000A259C" w:rsidRDefault="000A259C">
      <w:pPr>
        <w:pStyle w:val="ConsPlusNormal"/>
        <w:spacing w:before="220"/>
        <w:ind w:firstLine="540"/>
        <w:jc w:val="both"/>
      </w:pPr>
      <w:r>
        <w:t>не более 3 штатных единиц при штатной численности главного управления свыше 40 штатных единиц служащих (независимо от источника финансирования);</w:t>
      </w:r>
    </w:p>
    <w:p w:rsidR="000A259C" w:rsidRDefault="000A259C">
      <w:pPr>
        <w:pStyle w:val="ConsPlusNormal"/>
        <w:spacing w:before="220"/>
        <w:ind w:firstLine="540"/>
        <w:jc w:val="both"/>
      </w:pPr>
      <w:bookmarkStart w:id="6" w:name="P67"/>
      <w:bookmarkEnd w:id="6"/>
      <w:r>
        <w:t>штатная единица начальника центра по основной деятельности в учреждениях высшего образования, имеющих особый статус "национальное учреждение образования", статус "ведущее учреждение высшего образования", при штатной численности центра не менее 10 штатных единиц должностей служащих (независимо от источника финансирования), включая руководителя;</w:t>
      </w:r>
    </w:p>
    <w:p w:rsidR="000A259C" w:rsidRDefault="000A259C">
      <w:pPr>
        <w:pStyle w:val="ConsPlusNormal"/>
        <w:spacing w:before="220"/>
        <w:ind w:firstLine="540"/>
        <w:jc w:val="both"/>
      </w:pPr>
      <w:r>
        <w:t xml:space="preserve">штатная единица начальника центра, за исключением центра, указанного в </w:t>
      </w:r>
      <w:hyperlink w:anchor="P67" w:history="1">
        <w:r>
          <w:rPr>
            <w:color w:val="0000FF"/>
          </w:rPr>
          <w:t>абзаце двадцатом</w:t>
        </w:r>
      </w:hyperlink>
      <w:r>
        <w:t xml:space="preserve"> </w:t>
      </w:r>
      <w:r>
        <w:lastRenderedPageBreak/>
        <w:t>настоящей части, при штатной численности центра не менее 15 штатных единиц служащих (независимо от источника финансирования), включая руководителя;</w:t>
      </w:r>
    </w:p>
    <w:p w:rsidR="000A259C" w:rsidRDefault="000A259C">
      <w:pPr>
        <w:pStyle w:val="ConsPlusNormal"/>
        <w:jc w:val="both"/>
      </w:pPr>
      <w:r>
        <w:t xml:space="preserve">(в ред. </w:t>
      </w:r>
      <w:hyperlink r:id="rId19" w:history="1">
        <w:r>
          <w:rPr>
            <w:color w:val="0000FF"/>
          </w:rPr>
          <w:t>постановления</w:t>
        </w:r>
      </w:hyperlink>
      <w:r>
        <w:t xml:space="preserve"> Минобразования от 01.08.2023 N 222)</w:t>
      </w:r>
    </w:p>
    <w:p w:rsidR="000A259C" w:rsidRDefault="000A259C">
      <w:pPr>
        <w:pStyle w:val="ConsPlusNormal"/>
        <w:spacing w:before="220"/>
        <w:ind w:firstLine="540"/>
        <w:jc w:val="both"/>
      </w:pPr>
      <w:r>
        <w:t>штатная численность заместителей начальника центра по основной деятельности в учреждениях высшего образования, имеющих особый статус "национальное учреждение образования", статус "ведущее учреждение высшего образования":</w:t>
      </w:r>
    </w:p>
    <w:p w:rsidR="000A259C" w:rsidRDefault="000A259C">
      <w:pPr>
        <w:pStyle w:val="ConsPlusNormal"/>
        <w:spacing w:before="220"/>
        <w:ind w:firstLine="540"/>
        <w:jc w:val="both"/>
      </w:pPr>
      <w:r>
        <w:t>не более 1 штатной единицы при штатной численности центра до 15 штатных единиц служащих (независимо от источника финансирования);</w:t>
      </w:r>
    </w:p>
    <w:p w:rsidR="000A259C" w:rsidRDefault="000A259C">
      <w:pPr>
        <w:pStyle w:val="ConsPlusNormal"/>
        <w:spacing w:before="220"/>
        <w:ind w:firstLine="540"/>
        <w:jc w:val="both"/>
      </w:pPr>
      <w:r>
        <w:t>не более 2 штатных единиц при штатной численности центра свыше 15 штатных единиц служащих (независимо от источника финансирования);</w:t>
      </w:r>
    </w:p>
    <w:p w:rsidR="000A259C" w:rsidRDefault="000A259C">
      <w:pPr>
        <w:pStyle w:val="ConsPlusNormal"/>
        <w:spacing w:before="220"/>
        <w:ind w:firstLine="540"/>
        <w:jc w:val="both"/>
      </w:pPr>
      <w:r>
        <w:t xml:space="preserve">штатная численность заместителей начальника центра, за исключением центра, указанного в </w:t>
      </w:r>
      <w:hyperlink w:anchor="P67" w:history="1">
        <w:r>
          <w:rPr>
            <w:color w:val="0000FF"/>
          </w:rPr>
          <w:t>абзаце двадцатом</w:t>
        </w:r>
      </w:hyperlink>
      <w:r>
        <w:t xml:space="preserve"> настоящей части:</w:t>
      </w:r>
    </w:p>
    <w:p w:rsidR="000A259C" w:rsidRDefault="000A259C">
      <w:pPr>
        <w:pStyle w:val="ConsPlusNormal"/>
        <w:jc w:val="both"/>
      </w:pPr>
      <w:r>
        <w:t xml:space="preserve">(в ред. </w:t>
      </w:r>
      <w:hyperlink r:id="rId20" w:history="1">
        <w:r>
          <w:rPr>
            <w:color w:val="0000FF"/>
          </w:rPr>
          <w:t>постановления</w:t>
        </w:r>
      </w:hyperlink>
      <w:r>
        <w:t xml:space="preserve"> Минобразования от 01.08.2023 N 222)</w:t>
      </w:r>
    </w:p>
    <w:p w:rsidR="000A259C" w:rsidRDefault="000A259C">
      <w:pPr>
        <w:pStyle w:val="ConsPlusNormal"/>
        <w:spacing w:before="220"/>
        <w:ind w:firstLine="540"/>
        <w:jc w:val="both"/>
      </w:pPr>
      <w:r>
        <w:t>не более 1 штатной единицы при штатной численности центра до 19 штатных единиц служащих (независимо от источника финансирования);</w:t>
      </w:r>
    </w:p>
    <w:p w:rsidR="000A259C" w:rsidRDefault="000A259C">
      <w:pPr>
        <w:pStyle w:val="ConsPlusNormal"/>
        <w:spacing w:before="220"/>
        <w:ind w:firstLine="540"/>
        <w:jc w:val="both"/>
      </w:pPr>
      <w:r>
        <w:t>не более 2 штатных единиц при штатной численности центра свыше 19 штатных единиц служащих (независимо от источника финансирования);</w:t>
      </w:r>
    </w:p>
    <w:p w:rsidR="000A259C" w:rsidRDefault="000A259C">
      <w:pPr>
        <w:pStyle w:val="ConsPlusNormal"/>
        <w:spacing w:before="220"/>
        <w:ind w:firstLine="540"/>
        <w:jc w:val="both"/>
      </w:pPr>
      <w:r>
        <w:t>штатная единица начальника управления при условии наличия приведенной численности студентов от 4000 и более и при штатной численности управления не менее 7 штатных единиц служащих (независимо от источника финансирования), включая руководителя;</w:t>
      </w:r>
    </w:p>
    <w:p w:rsidR="000A259C" w:rsidRDefault="000A259C">
      <w:pPr>
        <w:pStyle w:val="ConsPlusNormal"/>
        <w:spacing w:before="220"/>
        <w:ind w:firstLine="540"/>
        <w:jc w:val="both"/>
      </w:pPr>
      <w:r>
        <w:t>штатная численность заместителей начальника управления:</w:t>
      </w:r>
    </w:p>
    <w:p w:rsidR="000A259C" w:rsidRDefault="000A259C">
      <w:pPr>
        <w:pStyle w:val="ConsPlusNormal"/>
        <w:spacing w:before="220"/>
        <w:ind w:firstLine="540"/>
        <w:jc w:val="both"/>
      </w:pPr>
      <w:r>
        <w:t>не более 1 штатной единицы при штатной численности управления до 12 штатных единиц служащих (независимо от источника финансирования);</w:t>
      </w:r>
    </w:p>
    <w:p w:rsidR="000A259C" w:rsidRDefault="000A259C">
      <w:pPr>
        <w:pStyle w:val="ConsPlusNormal"/>
        <w:spacing w:before="220"/>
        <w:ind w:firstLine="540"/>
        <w:jc w:val="both"/>
      </w:pPr>
      <w:r>
        <w:t>не более 2 штатных единиц при штатной численности управления свыше 12 штатных единиц служащих (независимо от источника финансирования);</w:t>
      </w:r>
    </w:p>
    <w:p w:rsidR="000A259C" w:rsidRDefault="000A259C">
      <w:pPr>
        <w:pStyle w:val="ConsPlusNormal"/>
        <w:spacing w:before="220"/>
        <w:ind w:firstLine="540"/>
        <w:jc w:val="both"/>
      </w:pPr>
      <w:r>
        <w:t>штатная единица начальника отдела при штатной численности отдела не менее 4 штатных единиц служащих (независимо от источника финансирования), включая руководителя;</w:t>
      </w:r>
    </w:p>
    <w:p w:rsidR="000A259C" w:rsidRDefault="000A259C">
      <w:pPr>
        <w:pStyle w:val="ConsPlusNormal"/>
        <w:spacing w:before="220"/>
        <w:ind w:firstLine="540"/>
        <w:jc w:val="both"/>
      </w:pPr>
      <w:r>
        <w:t>штатная численность заместителей начальника отдела:</w:t>
      </w:r>
    </w:p>
    <w:p w:rsidR="000A259C" w:rsidRDefault="000A259C">
      <w:pPr>
        <w:pStyle w:val="ConsPlusNormal"/>
        <w:spacing w:before="220"/>
        <w:ind w:firstLine="540"/>
        <w:jc w:val="both"/>
      </w:pPr>
      <w:r>
        <w:t>не более 1 штатной единицы при штатной численности отдела от 7 до 9 штатных единиц служащих (независимо от источника финансирования);</w:t>
      </w:r>
    </w:p>
    <w:p w:rsidR="000A259C" w:rsidRDefault="000A259C">
      <w:pPr>
        <w:pStyle w:val="ConsPlusNormal"/>
        <w:spacing w:before="220"/>
        <w:ind w:firstLine="540"/>
        <w:jc w:val="both"/>
      </w:pPr>
      <w:r>
        <w:t>не более 2 штатных единиц при штатной численности отдела свыше 9 штатных единиц служащих (независимо от источника финансирования);</w:t>
      </w:r>
    </w:p>
    <w:p w:rsidR="000A259C" w:rsidRDefault="000A259C">
      <w:pPr>
        <w:pStyle w:val="ConsPlusNormal"/>
        <w:spacing w:before="220"/>
        <w:ind w:firstLine="540"/>
        <w:jc w:val="both"/>
      </w:pPr>
      <w:r>
        <w:t>штатная единица заведующего сектором при штатной численности сектора не менее 3 штатных единиц служащих (независимо от источника финансирования), включая руководителя;</w:t>
      </w:r>
    </w:p>
    <w:p w:rsidR="000A259C" w:rsidRDefault="000A259C">
      <w:pPr>
        <w:pStyle w:val="ConsPlusNormal"/>
        <w:spacing w:before="220"/>
        <w:ind w:firstLine="540"/>
        <w:jc w:val="both"/>
      </w:pPr>
      <w:r>
        <w:t xml:space="preserve">штатная численность педагогов дополнительного образования из расчета нормы часов педагогической нагрузки за ставку, установленной </w:t>
      </w:r>
      <w:hyperlink r:id="rId21" w:history="1">
        <w:r>
          <w:rPr>
            <w:color w:val="0000FF"/>
          </w:rPr>
          <w:t>постановлением</w:t>
        </w:r>
      </w:hyperlink>
      <w:r>
        <w:t xml:space="preserve"> Министерства образования Республики Беларусь от 5 сентября 2011 г. N 255 "Об установлении сокращенной продолжительности рабочего времени отдельным категориям педагогических работников", на 400 человек приведенной численности студентов;</w:t>
      </w:r>
    </w:p>
    <w:p w:rsidR="000A259C" w:rsidRDefault="000A259C">
      <w:pPr>
        <w:pStyle w:val="ConsPlusNormal"/>
        <w:spacing w:before="220"/>
        <w:ind w:firstLine="540"/>
        <w:jc w:val="both"/>
      </w:pPr>
      <w:r>
        <w:t>штатная единица начальника спортивного клуба учреждения высшего образования;</w:t>
      </w:r>
    </w:p>
    <w:p w:rsidR="000A259C" w:rsidRDefault="000A259C">
      <w:pPr>
        <w:pStyle w:val="ConsPlusNormal"/>
        <w:spacing w:before="220"/>
        <w:ind w:firstLine="540"/>
        <w:jc w:val="both"/>
      </w:pPr>
      <w:r>
        <w:lastRenderedPageBreak/>
        <w:t>штатная численность педагогов-психологов из расчета 1 штатная единица на 1500 человек приведенной численности студентов, но не менее одной штатной единицы на учреждение высшего образования;</w:t>
      </w:r>
    </w:p>
    <w:p w:rsidR="000A259C" w:rsidRDefault="000A259C">
      <w:pPr>
        <w:pStyle w:val="ConsPlusNormal"/>
        <w:spacing w:before="220"/>
        <w:ind w:firstLine="540"/>
        <w:jc w:val="both"/>
      </w:pPr>
      <w:r>
        <w:t>штатная численность педагогов социальных из расчета 1 штатная единица на 1500 человек приведенной численности студентов, но не менее одной штатной единицы на учреждение высшего образования;</w:t>
      </w:r>
    </w:p>
    <w:p w:rsidR="000A259C" w:rsidRDefault="000A259C">
      <w:pPr>
        <w:pStyle w:val="ConsPlusNormal"/>
        <w:spacing w:before="220"/>
        <w:ind w:firstLine="540"/>
        <w:jc w:val="both"/>
      </w:pPr>
      <w:r>
        <w:t>штатная численность методистов учреждения высшего образования для:</w:t>
      </w:r>
    </w:p>
    <w:p w:rsidR="000A259C" w:rsidRDefault="000A259C">
      <w:pPr>
        <w:pStyle w:val="ConsPlusNormal"/>
        <w:spacing w:before="220"/>
        <w:ind w:firstLine="540"/>
        <w:jc w:val="both"/>
      </w:pPr>
      <w:bookmarkStart w:id="7" w:name="P91"/>
      <w:bookmarkEnd w:id="7"/>
      <w:r>
        <w:t>организации воспитательной работы с молодежью из расчета 1 штатная единица на 1000 человек приведенной численности студентов, но не менее одной штатной единицы на учреждение высшего образования;</w:t>
      </w:r>
    </w:p>
    <w:p w:rsidR="000A259C" w:rsidRDefault="000A259C">
      <w:pPr>
        <w:pStyle w:val="ConsPlusNormal"/>
        <w:jc w:val="both"/>
      </w:pPr>
      <w:r>
        <w:t xml:space="preserve">(в ред. </w:t>
      </w:r>
      <w:hyperlink r:id="rId22" w:history="1">
        <w:r>
          <w:rPr>
            <w:color w:val="0000FF"/>
          </w:rPr>
          <w:t>постановления</w:t>
        </w:r>
      </w:hyperlink>
      <w:r>
        <w:t xml:space="preserve"> Минобразования от 01.08.2023 N 222)</w:t>
      </w:r>
    </w:p>
    <w:p w:rsidR="000A259C" w:rsidRDefault="000A259C">
      <w:pPr>
        <w:pStyle w:val="ConsPlusNormal"/>
        <w:spacing w:before="220"/>
        <w:ind w:firstLine="540"/>
        <w:jc w:val="both"/>
      </w:pPr>
      <w:bookmarkStart w:id="8" w:name="P93"/>
      <w:bookmarkEnd w:id="8"/>
      <w:r>
        <w:t>научно-методического обеспечения высшего образования из расчета 1 штатная единица на 600 человек приведенной численности студентов, но не менее одной штатной единицы на учреждение высшего образования;</w:t>
      </w:r>
    </w:p>
    <w:p w:rsidR="000A259C" w:rsidRDefault="000A259C">
      <w:pPr>
        <w:pStyle w:val="ConsPlusNormal"/>
        <w:spacing w:before="220"/>
        <w:ind w:firstLine="540"/>
        <w:jc w:val="both"/>
      </w:pPr>
      <w:r>
        <w:t>штатная единица помощника руководителя организации при условии наличия приведенной численности студентов от 4000 и более;</w:t>
      </w:r>
    </w:p>
    <w:p w:rsidR="000A259C" w:rsidRDefault="000A259C">
      <w:pPr>
        <w:pStyle w:val="ConsPlusNormal"/>
        <w:spacing w:before="220"/>
        <w:ind w:firstLine="540"/>
        <w:jc w:val="both"/>
      </w:pPr>
      <w:r>
        <w:t>штатная численность секретарей приемной не более 3 штатных единиц на учреждение высшего образования.</w:t>
      </w:r>
    </w:p>
    <w:p w:rsidR="000A259C" w:rsidRDefault="000A259C">
      <w:pPr>
        <w:pStyle w:val="ConsPlusNormal"/>
        <w:spacing w:before="220"/>
        <w:ind w:firstLine="540"/>
        <w:jc w:val="both"/>
      </w:pPr>
      <w:r>
        <w:t xml:space="preserve">При определении штатной численности деканов, заместителей деканов, заместителей директоров институтов в соответствии с </w:t>
      </w:r>
      <w:hyperlink w:anchor="P55" w:history="1">
        <w:r>
          <w:rPr>
            <w:color w:val="0000FF"/>
          </w:rPr>
          <w:t>абзацами одиннадцатым</w:t>
        </w:r>
      </w:hyperlink>
      <w:r>
        <w:t xml:space="preserve">, </w:t>
      </w:r>
      <w:hyperlink w:anchor="P57" w:history="1">
        <w:r>
          <w:rPr>
            <w:color w:val="0000FF"/>
          </w:rPr>
          <w:t>двенадцатым</w:t>
        </w:r>
      </w:hyperlink>
      <w:r>
        <w:t xml:space="preserve"> и </w:t>
      </w:r>
      <w:hyperlink w:anchor="P60" w:history="1">
        <w:r>
          <w:rPr>
            <w:color w:val="0000FF"/>
          </w:rPr>
          <w:t>четырнадцатым части первой</w:t>
        </w:r>
      </w:hyperlink>
      <w:r>
        <w:t xml:space="preserve"> настоящего подпункта при недостаточности приведенной численности студентов, рассчитанной в соответствии с </w:t>
      </w:r>
      <w:hyperlink w:anchor="P35" w:history="1">
        <w:r>
          <w:rPr>
            <w:color w:val="0000FF"/>
          </w:rPr>
          <w:t>подпунктом 2.3</w:t>
        </w:r>
      </w:hyperlink>
      <w:r>
        <w:t xml:space="preserve"> настоящего пункта, учитывается приведенная численность студентов по факультету (институту без права юридического лица) с учетом обучающихся на платной основе. Доли штатной единицы декана, заместителя декана, заместителя директора института, финансируемые за счет средств республиканского бюджета и за счет средств, получаемых от приносящей доходы деятельности, определяются пропорционально приведенной численности студентов, получающих образование за счет средств республиканского бюджета и на платной основе, с округлением до десятых с применением правил математического округления. При этом не учитывается приведенная численность студентов, исходя из которой введена штатная численность руководителей в соответствии с </w:t>
      </w:r>
      <w:hyperlink w:anchor="P55" w:history="1">
        <w:r>
          <w:rPr>
            <w:color w:val="0000FF"/>
          </w:rPr>
          <w:t>абзацами одиннадцатым</w:t>
        </w:r>
      </w:hyperlink>
      <w:r>
        <w:t xml:space="preserve">, </w:t>
      </w:r>
      <w:hyperlink w:anchor="P57" w:history="1">
        <w:r>
          <w:rPr>
            <w:color w:val="0000FF"/>
          </w:rPr>
          <w:t>двенадцатым</w:t>
        </w:r>
      </w:hyperlink>
      <w:r>
        <w:t xml:space="preserve"> и </w:t>
      </w:r>
      <w:hyperlink w:anchor="P60" w:history="1">
        <w:r>
          <w:rPr>
            <w:color w:val="0000FF"/>
          </w:rPr>
          <w:t>четырнадцатым части первой</w:t>
        </w:r>
      </w:hyperlink>
      <w:r>
        <w:t xml:space="preserve"> настоящего подпункта;</w:t>
      </w:r>
    </w:p>
    <w:p w:rsidR="000A259C" w:rsidRDefault="000A259C">
      <w:pPr>
        <w:pStyle w:val="ConsPlusNormal"/>
        <w:jc w:val="both"/>
      </w:pPr>
      <w:r>
        <w:t xml:space="preserve">(в ред. </w:t>
      </w:r>
      <w:hyperlink r:id="rId23" w:history="1">
        <w:r>
          <w:rPr>
            <w:color w:val="0000FF"/>
          </w:rPr>
          <w:t>постановления</w:t>
        </w:r>
      </w:hyperlink>
      <w:r>
        <w:t xml:space="preserve"> Минобразования от 01.08.2023 N 222)</w:t>
      </w:r>
    </w:p>
    <w:p w:rsidR="000A259C" w:rsidRDefault="000A259C">
      <w:pPr>
        <w:pStyle w:val="ConsPlusNormal"/>
        <w:spacing w:before="220"/>
        <w:ind w:firstLine="540"/>
        <w:jc w:val="both"/>
      </w:pPr>
      <w:r>
        <w:t>2.5. в штатные расписания учреждений высшего образования вводится штатная численность руководителей и специалистов, не включенных в нормативы численности служащих:</w:t>
      </w:r>
    </w:p>
    <w:p w:rsidR="000A259C" w:rsidRDefault="000A259C">
      <w:pPr>
        <w:pStyle w:val="ConsPlusNormal"/>
        <w:spacing w:before="220"/>
        <w:ind w:firstLine="540"/>
        <w:jc w:val="both"/>
      </w:pPr>
      <w:r>
        <w:t xml:space="preserve">штатная численность методистов в учреждениях высшего образования, имеющих особый статус "национальное учреждение образования", статус "ведущее учреждение высшего образования", в количестве до 30% от штатной численности методистов, рассчитанной в соответствии с </w:t>
      </w:r>
      <w:hyperlink w:anchor="P91" w:history="1">
        <w:r>
          <w:rPr>
            <w:color w:val="0000FF"/>
          </w:rPr>
          <w:t>абзацами сорок вторым</w:t>
        </w:r>
      </w:hyperlink>
      <w:r>
        <w:t xml:space="preserve"> и </w:t>
      </w:r>
      <w:hyperlink w:anchor="P93" w:history="1">
        <w:r>
          <w:rPr>
            <w:color w:val="0000FF"/>
          </w:rPr>
          <w:t>сорок третьим части первой подпункта 2.4</w:t>
        </w:r>
      </w:hyperlink>
      <w:r>
        <w:t xml:space="preserve"> настоящего пункта;</w:t>
      </w:r>
    </w:p>
    <w:p w:rsidR="000A259C" w:rsidRDefault="000A259C">
      <w:pPr>
        <w:pStyle w:val="ConsPlusNormal"/>
        <w:jc w:val="both"/>
      </w:pPr>
      <w:r>
        <w:t xml:space="preserve">(в ред. </w:t>
      </w:r>
      <w:hyperlink r:id="rId24" w:history="1">
        <w:r>
          <w:rPr>
            <w:color w:val="0000FF"/>
          </w:rPr>
          <w:t>постановления</w:t>
        </w:r>
      </w:hyperlink>
      <w:r>
        <w:t xml:space="preserve"> Минобразования от 01.08.2023 N 222)</w:t>
      </w:r>
    </w:p>
    <w:p w:rsidR="000A259C" w:rsidRDefault="000A259C">
      <w:pPr>
        <w:pStyle w:val="ConsPlusNormal"/>
        <w:spacing w:before="220"/>
        <w:ind w:firstLine="540"/>
        <w:jc w:val="both"/>
      </w:pPr>
      <w:r>
        <w:t>штатная единица заведующего центром компетенций при наличии центра компетенций;</w:t>
      </w:r>
    </w:p>
    <w:p w:rsidR="000A259C" w:rsidRDefault="000A259C">
      <w:pPr>
        <w:pStyle w:val="ConsPlusNormal"/>
        <w:spacing w:before="220"/>
        <w:ind w:firstLine="540"/>
        <w:jc w:val="both"/>
      </w:pPr>
      <w:r>
        <w:t>штатная единица методиста центра компетенций при наличии центра компетенций;</w:t>
      </w:r>
    </w:p>
    <w:p w:rsidR="000A259C" w:rsidRDefault="000A259C">
      <w:pPr>
        <w:pStyle w:val="ConsPlusNormal"/>
        <w:spacing w:before="220"/>
        <w:ind w:firstLine="540"/>
        <w:jc w:val="both"/>
      </w:pPr>
      <w:r>
        <w:t>2.6. штатная численность работников учреждений высшего образования (кроме дежурного по общежитию, лифтера) определяется с округлением в следующем порядке:</w:t>
      </w:r>
    </w:p>
    <w:p w:rsidR="000A259C" w:rsidRDefault="000A259C">
      <w:pPr>
        <w:pStyle w:val="ConsPlusNormal"/>
        <w:spacing w:before="220"/>
        <w:ind w:firstLine="540"/>
        <w:jc w:val="both"/>
      </w:pPr>
      <w:r>
        <w:lastRenderedPageBreak/>
        <w:t>итоговые цифры менее 0,13 не учитываются;</w:t>
      </w:r>
    </w:p>
    <w:p w:rsidR="000A259C" w:rsidRDefault="000A259C">
      <w:pPr>
        <w:pStyle w:val="ConsPlusNormal"/>
        <w:spacing w:before="220"/>
        <w:ind w:firstLine="540"/>
        <w:jc w:val="both"/>
      </w:pPr>
      <w:r>
        <w:t>итоговые цифры 0,13 - 0,37 округляются до 0,25;</w:t>
      </w:r>
    </w:p>
    <w:p w:rsidR="000A259C" w:rsidRDefault="000A259C">
      <w:pPr>
        <w:pStyle w:val="ConsPlusNormal"/>
        <w:spacing w:before="220"/>
        <w:ind w:firstLine="540"/>
        <w:jc w:val="both"/>
      </w:pPr>
      <w:r>
        <w:t>итоговые цифры 0,38 - 0,62 округляются до 0,5;</w:t>
      </w:r>
    </w:p>
    <w:p w:rsidR="000A259C" w:rsidRDefault="000A259C">
      <w:pPr>
        <w:pStyle w:val="ConsPlusNormal"/>
        <w:spacing w:before="220"/>
        <w:ind w:firstLine="540"/>
        <w:jc w:val="both"/>
      </w:pPr>
      <w:r>
        <w:t>итоговые цифры 0,63 - 0,87 округляются до 0,75;</w:t>
      </w:r>
    </w:p>
    <w:p w:rsidR="000A259C" w:rsidRDefault="000A259C">
      <w:pPr>
        <w:pStyle w:val="ConsPlusNormal"/>
        <w:spacing w:before="220"/>
        <w:ind w:firstLine="540"/>
        <w:jc w:val="both"/>
      </w:pPr>
      <w:r>
        <w:t>итоговые цифры свыше 0,87 округляются до единицы;</w:t>
      </w:r>
    </w:p>
    <w:p w:rsidR="000A259C" w:rsidRDefault="000A259C">
      <w:pPr>
        <w:pStyle w:val="ConsPlusNormal"/>
        <w:spacing w:before="220"/>
        <w:ind w:firstLine="540"/>
        <w:jc w:val="both"/>
      </w:pPr>
      <w:r>
        <w:t>2.7. приведенные в настоящем постановлении числовые значения с указанием "до" следует понимать включительно.</w:t>
      </w:r>
    </w:p>
    <w:p w:rsidR="000A259C" w:rsidRDefault="000A259C">
      <w:pPr>
        <w:pStyle w:val="ConsPlusNormal"/>
        <w:spacing w:before="220"/>
        <w:ind w:firstLine="540"/>
        <w:jc w:val="both"/>
      </w:pPr>
      <w:r>
        <w:t xml:space="preserve">3. Установить, что при расчете нормативов численности служащих для обучающихся, завершающих освоение содержания соответствующих образовательных программ в соответствии с законодательством об образовании, действовавшим до 1 сентября 2022 г., для определения кода и наименования профилей образования, направлений образования применяется Общегосударственный </w:t>
      </w:r>
      <w:hyperlink r:id="rId25" w:history="1">
        <w:r>
          <w:rPr>
            <w:color w:val="0000FF"/>
          </w:rPr>
          <w:t>классификатор</w:t>
        </w:r>
      </w:hyperlink>
      <w:r>
        <w:t xml:space="preserve"> Республики Беларусь ОКРБ 011-2009 "Специальности и квалификации", утвержденный постановлением Министерства образования Республики Беларусь от 2 июня 2009 г. N 36.</w:t>
      </w:r>
    </w:p>
    <w:p w:rsidR="000A259C" w:rsidRDefault="000A259C">
      <w:pPr>
        <w:pStyle w:val="ConsPlusNormal"/>
        <w:spacing w:before="220"/>
        <w:ind w:firstLine="540"/>
        <w:jc w:val="both"/>
      </w:pPr>
      <w:r>
        <w:t>4. Признать утратившими силу:</w:t>
      </w:r>
    </w:p>
    <w:p w:rsidR="000A259C" w:rsidRDefault="000A259C">
      <w:pPr>
        <w:pStyle w:val="ConsPlusNormal"/>
        <w:spacing w:before="220"/>
        <w:ind w:firstLine="540"/>
        <w:jc w:val="both"/>
      </w:pPr>
      <w:hyperlink r:id="rId26" w:history="1">
        <w:r>
          <w:rPr>
            <w:color w:val="0000FF"/>
          </w:rPr>
          <w:t>постановление</w:t>
        </w:r>
      </w:hyperlink>
      <w:r>
        <w:t xml:space="preserve"> Министерства образования Республики Беларусь от 10 июля 2013 г. N 43 "О типовых штатах и нормативах численности отдельных категорий работников учреждений высшего образования";</w:t>
      </w:r>
    </w:p>
    <w:p w:rsidR="000A259C" w:rsidRDefault="000A259C">
      <w:pPr>
        <w:pStyle w:val="ConsPlusNormal"/>
        <w:spacing w:before="220"/>
        <w:ind w:firstLine="540"/>
        <w:jc w:val="both"/>
      </w:pPr>
      <w:hyperlink r:id="rId27" w:history="1">
        <w:r>
          <w:rPr>
            <w:color w:val="0000FF"/>
          </w:rPr>
          <w:t>постановление</w:t>
        </w:r>
      </w:hyperlink>
      <w:r>
        <w:t xml:space="preserve"> Министерства образования Республики Беларусь от 14 августа 2017 г. N 107 "О внесении изменений в постановление Министерства образования Республики Беларусь от 10 июля 2013 г. N 43";</w:t>
      </w:r>
    </w:p>
    <w:p w:rsidR="000A259C" w:rsidRDefault="000A259C">
      <w:pPr>
        <w:pStyle w:val="ConsPlusNormal"/>
        <w:spacing w:before="220"/>
        <w:ind w:firstLine="540"/>
        <w:jc w:val="both"/>
      </w:pPr>
      <w:hyperlink r:id="rId28" w:history="1">
        <w:r>
          <w:rPr>
            <w:color w:val="0000FF"/>
          </w:rPr>
          <w:t>постановление</w:t>
        </w:r>
      </w:hyperlink>
      <w:r>
        <w:t xml:space="preserve"> Министерства образования Республики Беларусь от 13 августа 2018 г. N 89 "О внесении изменений и дополнений в постановление Министерства образования Республики Беларусь от 10 июля 2013 г. N 43".</w:t>
      </w:r>
    </w:p>
    <w:p w:rsidR="000A259C" w:rsidRDefault="000A259C">
      <w:pPr>
        <w:pStyle w:val="ConsPlusNormal"/>
        <w:spacing w:before="220"/>
        <w:ind w:firstLine="540"/>
        <w:jc w:val="both"/>
      </w:pPr>
      <w:r>
        <w:t>5. Настоящее постановление вступает в силу с 1 сентября 2022 г.</w:t>
      </w:r>
    </w:p>
    <w:p w:rsidR="000A259C" w:rsidRDefault="000A259C">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259C">
        <w:tc>
          <w:tcPr>
            <w:tcW w:w="4677" w:type="dxa"/>
            <w:tcBorders>
              <w:top w:val="nil"/>
              <w:left w:val="nil"/>
              <w:bottom w:val="nil"/>
              <w:right w:val="nil"/>
            </w:tcBorders>
          </w:tcPr>
          <w:p w:rsidR="000A259C" w:rsidRDefault="000A259C">
            <w:pPr>
              <w:pStyle w:val="ConsPlusNormal"/>
            </w:pPr>
            <w:r>
              <w:t>Министр</w:t>
            </w:r>
          </w:p>
        </w:tc>
        <w:tc>
          <w:tcPr>
            <w:tcW w:w="4677" w:type="dxa"/>
            <w:tcBorders>
              <w:top w:val="nil"/>
              <w:left w:val="nil"/>
              <w:bottom w:val="nil"/>
              <w:right w:val="nil"/>
            </w:tcBorders>
          </w:tcPr>
          <w:p w:rsidR="000A259C" w:rsidRDefault="000A259C">
            <w:pPr>
              <w:pStyle w:val="ConsPlusNormal"/>
              <w:jc w:val="right"/>
            </w:pPr>
            <w:proofErr w:type="spellStart"/>
            <w:r>
              <w:t>А.И.Иванец</w:t>
            </w:r>
            <w:proofErr w:type="spellEnd"/>
          </w:p>
        </w:tc>
      </w:tr>
    </w:tbl>
    <w:p w:rsidR="000A259C" w:rsidRDefault="000A259C">
      <w:pPr>
        <w:pStyle w:val="ConsPlusNormal"/>
        <w:ind w:firstLine="540"/>
      </w:pPr>
    </w:p>
    <w:p w:rsidR="000A259C" w:rsidRDefault="000A259C">
      <w:pPr>
        <w:pStyle w:val="ConsPlusNonformat"/>
        <w:jc w:val="both"/>
      </w:pPr>
      <w:r>
        <w:t>СОГЛАСОВАНО</w:t>
      </w:r>
    </w:p>
    <w:p w:rsidR="000A259C" w:rsidRDefault="000A259C">
      <w:pPr>
        <w:pStyle w:val="ConsPlusNonformat"/>
        <w:jc w:val="both"/>
      </w:pPr>
      <w:r>
        <w:t>Министерство финансов</w:t>
      </w:r>
    </w:p>
    <w:p w:rsidR="000A259C" w:rsidRDefault="000A259C">
      <w:pPr>
        <w:pStyle w:val="ConsPlusNonformat"/>
        <w:jc w:val="both"/>
      </w:pPr>
      <w:r>
        <w:t>Республики Беларусь</w:t>
      </w:r>
    </w:p>
    <w:p w:rsidR="000A259C" w:rsidRDefault="000A259C">
      <w:pPr>
        <w:pStyle w:val="ConsPlusNonformat"/>
        <w:jc w:val="both"/>
      </w:pPr>
    </w:p>
    <w:p w:rsidR="000A259C" w:rsidRDefault="000A259C">
      <w:pPr>
        <w:pStyle w:val="ConsPlusNonformat"/>
        <w:jc w:val="both"/>
      </w:pPr>
      <w:r>
        <w:t>Министерство здравоохранения</w:t>
      </w:r>
    </w:p>
    <w:p w:rsidR="000A259C" w:rsidRDefault="000A259C">
      <w:pPr>
        <w:pStyle w:val="ConsPlusNonformat"/>
        <w:jc w:val="both"/>
      </w:pPr>
      <w:r>
        <w:t>Республики Беларусь</w:t>
      </w:r>
    </w:p>
    <w:p w:rsidR="000A259C" w:rsidRDefault="000A259C">
      <w:pPr>
        <w:pStyle w:val="ConsPlusNonformat"/>
        <w:jc w:val="both"/>
      </w:pPr>
    </w:p>
    <w:p w:rsidR="000A259C" w:rsidRDefault="000A259C">
      <w:pPr>
        <w:pStyle w:val="ConsPlusNonformat"/>
        <w:jc w:val="both"/>
      </w:pPr>
      <w:r>
        <w:t>Министерство транспорта</w:t>
      </w:r>
    </w:p>
    <w:p w:rsidR="000A259C" w:rsidRDefault="000A259C">
      <w:pPr>
        <w:pStyle w:val="ConsPlusNonformat"/>
        <w:jc w:val="both"/>
      </w:pPr>
      <w:r>
        <w:t>и коммуникаций Республики Беларусь</w:t>
      </w:r>
    </w:p>
    <w:p w:rsidR="000A259C" w:rsidRDefault="000A259C">
      <w:pPr>
        <w:pStyle w:val="ConsPlusNonformat"/>
        <w:jc w:val="both"/>
      </w:pPr>
    </w:p>
    <w:p w:rsidR="000A259C" w:rsidRDefault="000A259C">
      <w:pPr>
        <w:pStyle w:val="ConsPlusNonformat"/>
        <w:jc w:val="both"/>
      </w:pPr>
      <w:r>
        <w:t>Министерство культуры</w:t>
      </w:r>
    </w:p>
    <w:p w:rsidR="000A259C" w:rsidRDefault="000A259C">
      <w:pPr>
        <w:pStyle w:val="ConsPlusNonformat"/>
        <w:jc w:val="both"/>
      </w:pPr>
      <w:r>
        <w:t>Республики Беларусь</w:t>
      </w:r>
    </w:p>
    <w:p w:rsidR="000A259C" w:rsidRDefault="000A259C">
      <w:pPr>
        <w:pStyle w:val="ConsPlusNonformat"/>
        <w:jc w:val="both"/>
      </w:pPr>
    </w:p>
    <w:p w:rsidR="000A259C" w:rsidRDefault="000A259C">
      <w:pPr>
        <w:pStyle w:val="ConsPlusNonformat"/>
        <w:jc w:val="both"/>
      </w:pPr>
      <w:r>
        <w:t>Министерство сельского хозяйства</w:t>
      </w:r>
    </w:p>
    <w:p w:rsidR="000A259C" w:rsidRDefault="000A259C">
      <w:pPr>
        <w:pStyle w:val="ConsPlusNonformat"/>
        <w:jc w:val="both"/>
      </w:pPr>
      <w:r>
        <w:t>и продовольствия Республики Беларусь</w:t>
      </w:r>
    </w:p>
    <w:p w:rsidR="000A259C" w:rsidRDefault="000A259C">
      <w:pPr>
        <w:pStyle w:val="ConsPlusNonformat"/>
        <w:jc w:val="both"/>
      </w:pPr>
    </w:p>
    <w:p w:rsidR="000A259C" w:rsidRDefault="000A259C">
      <w:pPr>
        <w:pStyle w:val="ConsPlusNonformat"/>
        <w:jc w:val="both"/>
      </w:pPr>
      <w:r>
        <w:t>Министерство спорта и туризма</w:t>
      </w:r>
    </w:p>
    <w:p w:rsidR="000A259C" w:rsidRDefault="000A259C">
      <w:pPr>
        <w:pStyle w:val="ConsPlusNonformat"/>
        <w:jc w:val="both"/>
      </w:pPr>
      <w:r>
        <w:t>Республики Беларусь</w:t>
      </w:r>
    </w:p>
    <w:p w:rsidR="000A259C" w:rsidRDefault="000A259C">
      <w:pPr>
        <w:pStyle w:val="ConsPlusNonformat"/>
        <w:jc w:val="both"/>
      </w:pPr>
    </w:p>
    <w:p w:rsidR="000A259C" w:rsidRDefault="000A259C">
      <w:pPr>
        <w:pStyle w:val="ConsPlusNonformat"/>
        <w:jc w:val="both"/>
      </w:pPr>
      <w:r>
        <w:t>Министерство связи и информатизации</w:t>
      </w:r>
    </w:p>
    <w:p w:rsidR="000A259C" w:rsidRDefault="000A259C">
      <w:pPr>
        <w:pStyle w:val="ConsPlusNonformat"/>
        <w:jc w:val="both"/>
      </w:pPr>
      <w:r>
        <w:lastRenderedPageBreak/>
        <w:t>Республики Беларусь</w:t>
      </w:r>
    </w:p>
    <w:p w:rsidR="000A259C" w:rsidRDefault="000A259C">
      <w:pPr>
        <w:pStyle w:val="ConsPlusNonformat"/>
        <w:jc w:val="both"/>
      </w:pPr>
    </w:p>
    <w:p w:rsidR="000A259C" w:rsidRDefault="000A259C">
      <w:pPr>
        <w:pStyle w:val="ConsPlusNonformat"/>
        <w:jc w:val="both"/>
      </w:pPr>
      <w:r>
        <w:t>Национальная академия</w:t>
      </w:r>
    </w:p>
    <w:p w:rsidR="000A259C" w:rsidRDefault="000A259C">
      <w:pPr>
        <w:pStyle w:val="ConsPlusNonformat"/>
        <w:jc w:val="both"/>
      </w:pPr>
      <w:r>
        <w:t>наук Беларуси</w:t>
      </w:r>
    </w:p>
    <w:p w:rsidR="000A259C" w:rsidRDefault="000A259C">
      <w:pPr>
        <w:pStyle w:val="ConsPlusNormal"/>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outlineLvl w:val="0"/>
      </w:pPr>
      <w:r>
        <w:t>Приложение 1</w:t>
      </w:r>
    </w:p>
    <w:p w:rsidR="000A259C" w:rsidRDefault="000A259C">
      <w:pPr>
        <w:pStyle w:val="ConsPlusNormal"/>
        <w:jc w:val="right"/>
      </w:pPr>
      <w:r>
        <w:t>к постановлению</w:t>
      </w:r>
    </w:p>
    <w:p w:rsidR="000A259C" w:rsidRDefault="000A259C">
      <w:pPr>
        <w:pStyle w:val="ConsPlusNormal"/>
        <w:jc w:val="right"/>
      </w:pPr>
      <w:r>
        <w:t>Министерства образования</w:t>
      </w:r>
    </w:p>
    <w:p w:rsidR="000A259C" w:rsidRDefault="000A259C">
      <w:pPr>
        <w:pStyle w:val="ConsPlusNormal"/>
        <w:jc w:val="right"/>
      </w:pPr>
      <w:r>
        <w:t>Республики Беларусь</w:t>
      </w:r>
    </w:p>
    <w:p w:rsidR="000A259C" w:rsidRDefault="000A259C">
      <w:pPr>
        <w:pStyle w:val="ConsPlusNormal"/>
        <w:jc w:val="right"/>
      </w:pPr>
      <w:r>
        <w:t>11.08.2022 N 252</w:t>
      </w:r>
    </w:p>
    <w:p w:rsidR="000A259C" w:rsidRDefault="000A259C">
      <w:pPr>
        <w:pStyle w:val="ConsPlusNormal"/>
      </w:pPr>
    </w:p>
    <w:p w:rsidR="000A259C" w:rsidRDefault="000A259C">
      <w:pPr>
        <w:pStyle w:val="ConsPlusTitle"/>
        <w:jc w:val="center"/>
      </w:pPr>
      <w:bookmarkStart w:id="9" w:name="P154"/>
      <w:bookmarkEnd w:id="9"/>
      <w:r>
        <w:t>НОРМАТИВЫ</w:t>
      </w:r>
    </w:p>
    <w:p w:rsidR="000A259C" w:rsidRDefault="000A259C">
      <w:pPr>
        <w:pStyle w:val="ConsPlusTitle"/>
        <w:jc w:val="center"/>
      </w:pPr>
      <w:r>
        <w:t>ЧИСЛЕННОСТИ СЛУЖАЩИХ</w:t>
      </w:r>
    </w:p>
    <w:p w:rsidR="000A259C" w:rsidRDefault="000A259C">
      <w:pPr>
        <w:pStyle w:val="ConsPlusNormal"/>
      </w:pPr>
    </w:p>
    <w:p w:rsidR="000A259C" w:rsidRDefault="000A259C">
      <w:pPr>
        <w:sectPr w:rsidR="000A259C" w:rsidSect="00E74EF2">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5"/>
        <w:gridCol w:w="7575"/>
        <w:gridCol w:w="3420"/>
      </w:tblGrid>
      <w:tr w:rsidR="000A259C">
        <w:tblPrEx>
          <w:tblCellMar>
            <w:top w:w="0" w:type="dxa"/>
            <w:bottom w:w="0" w:type="dxa"/>
          </w:tblCellMar>
        </w:tblPrEx>
        <w:tc>
          <w:tcPr>
            <w:tcW w:w="645" w:type="dxa"/>
            <w:tcMar>
              <w:top w:w="0" w:type="dxa"/>
              <w:left w:w="0" w:type="dxa"/>
              <w:bottom w:w="0" w:type="dxa"/>
              <w:right w:w="0" w:type="dxa"/>
            </w:tcMar>
            <w:vAlign w:val="center"/>
          </w:tcPr>
          <w:p w:rsidR="000A259C" w:rsidRDefault="000A259C">
            <w:pPr>
              <w:pStyle w:val="ConsPlusNormal"/>
              <w:jc w:val="center"/>
            </w:pPr>
            <w:r>
              <w:lastRenderedPageBreak/>
              <w:t>N</w:t>
            </w:r>
            <w:r>
              <w:br/>
              <w:t>п/п</w:t>
            </w:r>
          </w:p>
        </w:tc>
        <w:tc>
          <w:tcPr>
            <w:tcW w:w="7575" w:type="dxa"/>
            <w:tcMar>
              <w:top w:w="0" w:type="dxa"/>
              <w:left w:w="0" w:type="dxa"/>
              <w:bottom w:w="0" w:type="dxa"/>
              <w:right w:w="0" w:type="dxa"/>
            </w:tcMar>
            <w:vAlign w:val="center"/>
          </w:tcPr>
          <w:p w:rsidR="000A259C" w:rsidRDefault="000A259C">
            <w:pPr>
              <w:pStyle w:val="ConsPlusNormal"/>
              <w:jc w:val="center"/>
            </w:pPr>
            <w:r>
              <w:t xml:space="preserve">Профиль образования, направление образования в соответствии с Общегосударственным </w:t>
            </w:r>
            <w:hyperlink r:id="rId29" w:history="1">
              <w:r>
                <w:rPr>
                  <w:color w:val="0000FF"/>
                </w:rPr>
                <w:t>классификатором</w:t>
              </w:r>
            </w:hyperlink>
            <w:r>
              <w:t xml:space="preserve"> Республики Беларусь ОКРБ 011-2022 "Специальности и квалификации", утвержденным постановлением Министерства образования Республики Беларусь от 24 марта 2022 г. N 54</w:t>
            </w:r>
          </w:p>
        </w:tc>
        <w:tc>
          <w:tcPr>
            <w:tcW w:w="3420" w:type="dxa"/>
            <w:tcMar>
              <w:top w:w="0" w:type="dxa"/>
              <w:left w:w="0" w:type="dxa"/>
              <w:bottom w:w="0" w:type="dxa"/>
              <w:right w:w="0" w:type="dxa"/>
            </w:tcMar>
            <w:vAlign w:val="center"/>
          </w:tcPr>
          <w:p w:rsidR="000A259C" w:rsidRDefault="000A259C">
            <w:pPr>
              <w:pStyle w:val="ConsPlusNormal"/>
              <w:jc w:val="center"/>
            </w:pPr>
            <w:r>
              <w:t>Нормативы численности служащих (приведенная численность студентов по отношению к работникам)</w:t>
            </w:r>
          </w:p>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w:t>
            </w:r>
          </w:p>
        </w:tc>
        <w:tc>
          <w:tcPr>
            <w:tcW w:w="7575" w:type="dxa"/>
            <w:tcMar>
              <w:top w:w="0" w:type="dxa"/>
              <w:left w:w="0" w:type="dxa"/>
              <w:bottom w:w="0" w:type="dxa"/>
              <w:right w:w="0" w:type="dxa"/>
            </w:tcMar>
          </w:tcPr>
          <w:p w:rsidR="000A259C" w:rsidRDefault="000A259C">
            <w:pPr>
              <w:pStyle w:val="ConsPlusNormal"/>
            </w:pPr>
            <w:r>
              <w:t>01 Педагогика</w:t>
            </w:r>
          </w:p>
        </w:tc>
        <w:tc>
          <w:tcPr>
            <w:tcW w:w="3420" w:type="dxa"/>
            <w:vMerge w:val="restart"/>
            <w:tcMar>
              <w:top w:w="0" w:type="dxa"/>
              <w:left w:w="0" w:type="dxa"/>
              <w:bottom w:w="0" w:type="dxa"/>
              <w:right w:w="0" w:type="dxa"/>
            </w:tcMar>
          </w:tcPr>
          <w:p w:rsidR="000A259C" w:rsidRDefault="000A259C">
            <w:pPr>
              <w:pStyle w:val="ConsPlusNormal"/>
              <w:jc w:val="center"/>
            </w:pPr>
            <w:r>
              <w:t>14:1</w:t>
            </w:r>
          </w:p>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2</w:t>
            </w:r>
          </w:p>
        </w:tc>
        <w:tc>
          <w:tcPr>
            <w:tcW w:w="7575" w:type="dxa"/>
            <w:tcMar>
              <w:top w:w="0" w:type="dxa"/>
              <w:left w:w="0" w:type="dxa"/>
              <w:bottom w:w="0" w:type="dxa"/>
              <w:right w:w="0" w:type="dxa"/>
            </w:tcMar>
          </w:tcPr>
          <w:p w:rsidR="000A259C" w:rsidRDefault="000A259C">
            <w:pPr>
              <w:pStyle w:val="ConsPlusNormal"/>
            </w:pPr>
            <w:r>
              <w:t>022 Гуманитарные науки (кроме языков)</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3</w:t>
            </w:r>
          </w:p>
        </w:tc>
        <w:tc>
          <w:tcPr>
            <w:tcW w:w="7575" w:type="dxa"/>
            <w:tcMar>
              <w:top w:w="0" w:type="dxa"/>
              <w:left w:w="0" w:type="dxa"/>
              <w:bottom w:w="0" w:type="dxa"/>
              <w:right w:w="0" w:type="dxa"/>
            </w:tcMar>
          </w:tcPr>
          <w:p w:rsidR="000A259C" w:rsidRDefault="000A259C">
            <w:pPr>
              <w:pStyle w:val="ConsPlusNormal"/>
            </w:pPr>
            <w:r>
              <w:t>023 Языки</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4</w:t>
            </w:r>
          </w:p>
        </w:tc>
        <w:tc>
          <w:tcPr>
            <w:tcW w:w="7575" w:type="dxa"/>
            <w:tcMar>
              <w:top w:w="0" w:type="dxa"/>
              <w:left w:w="0" w:type="dxa"/>
              <w:bottom w:w="0" w:type="dxa"/>
              <w:right w:w="0" w:type="dxa"/>
            </w:tcMar>
          </w:tcPr>
          <w:p w:rsidR="000A259C" w:rsidRDefault="000A259C">
            <w:pPr>
              <w:pStyle w:val="ConsPlusNormal"/>
            </w:pPr>
            <w:r>
              <w:t>03 Социальные науки, журналистика и информация</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5</w:t>
            </w:r>
          </w:p>
        </w:tc>
        <w:tc>
          <w:tcPr>
            <w:tcW w:w="7575" w:type="dxa"/>
            <w:tcMar>
              <w:top w:w="0" w:type="dxa"/>
              <w:left w:w="0" w:type="dxa"/>
              <w:bottom w:w="0" w:type="dxa"/>
              <w:right w:w="0" w:type="dxa"/>
            </w:tcMar>
          </w:tcPr>
          <w:p w:rsidR="000A259C" w:rsidRDefault="000A259C">
            <w:pPr>
              <w:pStyle w:val="ConsPlusNormal"/>
            </w:pPr>
            <w:r>
              <w:t>04 Бизнес, управление и право</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6</w:t>
            </w:r>
          </w:p>
        </w:tc>
        <w:tc>
          <w:tcPr>
            <w:tcW w:w="7575" w:type="dxa"/>
            <w:tcMar>
              <w:top w:w="0" w:type="dxa"/>
              <w:left w:w="0" w:type="dxa"/>
              <w:bottom w:w="0" w:type="dxa"/>
              <w:right w:w="0" w:type="dxa"/>
            </w:tcMar>
          </w:tcPr>
          <w:p w:rsidR="000A259C" w:rsidRDefault="000A259C">
            <w:pPr>
              <w:pStyle w:val="ConsPlusNormal"/>
            </w:pPr>
            <w:r>
              <w:t>054 Статистика</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7</w:t>
            </w:r>
          </w:p>
        </w:tc>
        <w:tc>
          <w:tcPr>
            <w:tcW w:w="7575" w:type="dxa"/>
            <w:tcMar>
              <w:top w:w="0" w:type="dxa"/>
              <w:left w:w="0" w:type="dxa"/>
              <w:bottom w:w="0" w:type="dxa"/>
              <w:right w:w="0" w:type="dxa"/>
            </w:tcMar>
          </w:tcPr>
          <w:p w:rsidR="000A259C" w:rsidRDefault="000A259C">
            <w:pPr>
              <w:pStyle w:val="ConsPlusNormal"/>
            </w:pPr>
            <w:r>
              <w:t>092 Социальная защита</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8</w:t>
            </w:r>
          </w:p>
        </w:tc>
        <w:tc>
          <w:tcPr>
            <w:tcW w:w="7575" w:type="dxa"/>
            <w:tcMar>
              <w:top w:w="0" w:type="dxa"/>
              <w:left w:w="0" w:type="dxa"/>
              <w:bottom w:w="0" w:type="dxa"/>
              <w:right w:w="0" w:type="dxa"/>
            </w:tcMar>
          </w:tcPr>
          <w:p w:rsidR="000A259C" w:rsidRDefault="000A259C">
            <w:pPr>
              <w:pStyle w:val="ConsPlusNormal"/>
            </w:pPr>
            <w:r>
              <w:t>101 Сфера услуг</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9</w:t>
            </w:r>
          </w:p>
        </w:tc>
        <w:tc>
          <w:tcPr>
            <w:tcW w:w="7575" w:type="dxa"/>
            <w:tcMar>
              <w:top w:w="0" w:type="dxa"/>
              <w:left w:w="0" w:type="dxa"/>
              <w:bottom w:w="0" w:type="dxa"/>
              <w:right w:w="0" w:type="dxa"/>
            </w:tcMar>
          </w:tcPr>
          <w:p w:rsidR="000A259C" w:rsidRDefault="000A259C">
            <w:pPr>
              <w:pStyle w:val="ConsPlusNormal"/>
            </w:pPr>
            <w:r>
              <w:t>021 Искусство</w:t>
            </w:r>
          </w:p>
        </w:tc>
        <w:tc>
          <w:tcPr>
            <w:tcW w:w="3420" w:type="dxa"/>
            <w:vMerge w:val="restart"/>
            <w:tcMar>
              <w:top w:w="0" w:type="dxa"/>
              <w:left w:w="0" w:type="dxa"/>
              <w:bottom w:w="0" w:type="dxa"/>
              <w:right w:w="0" w:type="dxa"/>
            </w:tcMar>
          </w:tcPr>
          <w:p w:rsidR="000A259C" w:rsidRDefault="000A259C">
            <w:pPr>
              <w:pStyle w:val="ConsPlusNormal"/>
              <w:jc w:val="center"/>
            </w:pPr>
            <w:r>
              <w:t>10:1</w:t>
            </w:r>
          </w:p>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10</w:t>
            </w:r>
          </w:p>
        </w:tc>
        <w:tc>
          <w:tcPr>
            <w:tcW w:w="7575" w:type="dxa"/>
            <w:tcMar>
              <w:top w:w="0" w:type="dxa"/>
              <w:left w:w="0" w:type="dxa"/>
              <w:bottom w:w="0" w:type="dxa"/>
              <w:right w:w="0" w:type="dxa"/>
            </w:tcMar>
          </w:tcPr>
          <w:p w:rsidR="000A259C" w:rsidRDefault="000A259C">
            <w:pPr>
              <w:pStyle w:val="ConsPlusNormal"/>
            </w:pPr>
            <w:r>
              <w:t>051 Биологические и смежные науки</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11</w:t>
            </w:r>
          </w:p>
        </w:tc>
        <w:tc>
          <w:tcPr>
            <w:tcW w:w="7575" w:type="dxa"/>
            <w:tcMar>
              <w:top w:w="0" w:type="dxa"/>
              <w:left w:w="0" w:type="dxa"/>
              <w:bottom w:w="0" w:type="dxa"/>
              <w:right w:w="0" w:type="dxa"/>
            </w:tcMar>
          </w:tcPr>
          <w:p w:rsidR="000A259C" w:rsidRDefault="000A259C">
            <w:pPr>
              <w:pStyle w:val="ConsPlusNormal"/>
            </w:pPr>
            <w:r>
              <w:t>052 Окружающая среда</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12</w:t>
            </w:r>
          </w:p>
        </w:tc>
        <w:tc>
          <w:tcPr>
            <w:tcW w:w="7575" w:type="dxa"/>
            <w:tcMar>
              <w:top w:w="0" w:type="dxa"/>
              <w:left w:w="0" w:type="dxa"/>
              <w:bottom w:w="0" w:type="dxa"/>
              <w:right w:w="0" w:type="dxa"/>
            </w:tcMar>
          </w:tcPr>
          <w:p w:rsidR="000A259C" w:rsidRDefault="000A259C">
            <w:pPr>
              <w:pStyle w:val="ConsPlusNormal"/>
            </w:pPr>
            <w:r>
              <w:t>053 Физические, математические и химические науки, науки о Земле</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13</w:t>
            </w:r>
          </w:p>
        </w:tc>
        <w:tc>
          <w:tcPr>
            <w:tcW w:w="7575" w:type="dxa"/>
            <w:tcMar>
              <w:top w:w="0" w:type="dxa"/>
              <w:left w:w="0" w:type="dxa"/>
              <w:bottom w:w="0" w:type="dxa"/>
              <w:right w:w="0" w:type="dxa"/>
            </w:tcMar>
          </w:tcPr>
          <w:p w:rsidR="000A259C" w:rsidRDefault="000A259C">
            <w:pPr>
              <w:pStyle w:val="ConsPlusNormal"/>
            </w:pPr>
            <w:r>
              <w:t>06 Информационно-коммуникационные технологии</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14</w:t>
            </w:r>
          </w:p>
        </w:tc>
        <w:tc>
          <w:tcPr>
            <w:tcW w:w="7575" w:type="dxa"/>
            <w:tcMar>
              <w:top w:w="0" w:type="dxa"/>
              <w:left w:w="0" w:type="dxa"/>
              <w:bottom w:w="0" w:type="dxa"/>
              <w:right w:w="0" w:type="dxa"/>
            </w:tcMar>
          </w:tcPr>
          <w:p w:rsidR="000A259C" w:rsidRDefault="000A259C">
            <w:pPr>
              <w:pStyle w:val="ConsPlusNormal"/>
            </w:pPr>
            <w:r>
              <w:t>07 Инженерные, обрабатывающие и строительные отрасли</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15</w:t>
            </w:r>
          </w:p>
        </w:tc>
        <w:tc>
          <w:tcPr>
            <w:tcW w:w="7575" w:type="dxa"/>
            <w:tcMar>
              <w:top w:w="0" w:type="dxa"/>
              <w:left w:w="0" w:type="dxa"/>
              <w:bottom w:w="0" w:type="dxa"/>
              <w:right w:w="0" w:type="dxa"/>
            </w:tcMar>
          </w:tcPr>
          <w:p w:rsidR="000A259C" w:rsidRDefault="000A259C">
            <w:pPr>
              <w:pStyle w:val="ConsPlusNormal"/>
            </w:pPr>
            <w:r>
              <w:t>08 Сельское, лесное, рыбное хозяйство и ветеринария</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16</w:t>
            </w:r>
          </w:p>
        </w:tc>
        <w:tc>
          <w:tcPr>
            <w:tcW w:w="7575" w:type="dxa"/>
            <w:tcMar>
              <w:top w:w="0" w:type="dxa"/>
              <w:left w:w="0" w:type="dxa"/>
              <w:bottom w:w="0" w:type="dxa"/>
              <w:right w:w="0" w:type="dxa"/>
            </w:tcMar>
          </w:tcPr>
          <w:p w:rsidR="000A259C" w:rsidRDefault="000A259C">
            <w:pPr>
              <w:pStyle w:val="ConsPlusNormal"/>
            </w:pPr>
            <w:r>
              <w:t>091 Здравоохранение</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17</w:t>
            </w:r>
          </w:p>
        </w:tc>
        <w:tc>
          <w:tcPr>
            <w:tcW w:w="7575" w:type="dxa"/>
            <w:tcMar>
              <w:top w:w="0" w:type="dxa"/>
              <w:left w:w="0" w:type="dxa"/>
              <w:bottom w:w="0" w:type="dxa"/>
              <w:right w:w="0" w:type="dxa"/>
            </w:tcMar>
          </w:tcPr>
          <w:p w:rsidR="000A259C" w:rsidRDefault="000A259C">
            <w:pPr>
              <w:pStyle w:val="ConsPlusNormal"/>
            </w:pPr>
            <w:r>
              <w:t>102 Охрана труда</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18</w:t>
            </w:r>
          </w:p>
        </w:tc>
        <w:tc>
          <w:tcPr>
            <w:tcW w:w="7575" w:type="dxa"/>
            <w:tcMar>
              <w:top w:w="0" w:type="dxa"/>
              <w:left w:w="0" w:type="dxa"/>
              <w:bottom w:w="0" w:type="dxa"/>
              <w:right w:w="0" w:type="dxa"/>
            </w:tcMar>
          </w:tcPr>
          <w:p w:rsidR="000A259C" w:rsidRDefault="000A259C">
            <w:pPr>
              <w:pStyle w:val="ConsPlusNormal"/>
            </w:pPr>
            <w:r>
              <w:t>103 Службы безопасности</w:t>
            </w:r>
          </w:p>
        </w:tc>
        <w:tc>
          <w:tcPr>
            <w:tcW w:w="3420" w:type="dxa"/>
            <w:vMerge/>
          </w:tcPr>
          <w:p w:rsidR="000A259C" w:rsidRDefault="000A259C"/>
        </w:tc>
      </w:tr>
      <w:tr w:rsidR="000A259C">
        <w:tblPrEx>
          <w:tblCellMar>
            <w:top w:w="0" w:type="dxa"/>
            <w:bottom w:w="0" w:type="dxa"/>
          </w:tblCellMar>
        </w:tblPrEx>
        <w:tc>
          <w:tcPr>
            <w:tcW w:w="645" w:type="dxa"/>
            <w:tcMar>
              <w:top w:w="0" w:type="dxa"/>
              <w:left w:w="0" w:type="dxa"/>
              <w:bottom w:w="0" w:type="dxa"/>
              <w:right w:w="0" w:type="dxa"/>
            </w:tcMar>
          </w:tcPr>
          <w:p w:rsidR="000A259C" w:rsidRDefault="000A259C">
            <w:pPr>
              <w:pStyle w:val="ConsPlusNormal"/>
              <w:jc w:val="center"/>
            </w:pPr>
            <w:r>
              <w:t>19</w:t>
            </w:r>
          </w:p>
        </w:tc>
        <w:tc>
          <w:tcPr>
            <w:tcW w:w="7575" w:type="dxa"/>
            <w:tcMar>
              <w:top w:w="0" w:type="dxa"/>
              <w:left w:w="0" w:type="dxa"/>
              <w:bottom w:w="0" w:type="dxa"/>
              <w:right w:w="0" w:type="dxa"/>
            </w:tcMar>
          </w:tcPr>
          <w:p w:rsidR="000A259C" w:rsidRDefault="000A259C">
            <w:pPr>
              <w:pStyle w:val="ConsPlusNormal"/>
            </w:pPr>
            <w:r>
              <w:t>104 Транспортные, логистические и почтовые услуги</w:t>
            </w:r>
          </w:p>
        </w:tc>
        <w:tc>
          <w:tcPr>
            <w:tcW w:w="3420" w:type="dxa"/>
            <w:vMerge/>
          </w:tcPr>
          <w:p w:rsidR="000A259C" w:rsidRDefault="000A259C"/>
        </w:tc>
      </w:tr>
    </w:tbl>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outlineLvl w:val="0"/>
      </w:pPr>
      <w:r>
        <w:t>Приложение 2</w:t>
      </w:r>
    </w:p>
    <w:p w:rsidR="000A259C" w:rsidRDefault="000A259C">
      <w:pPr>
        <w:pStyle w:val="ConsPlusNormal"/>
        <w:jc w:val="right"/>
      </w:pPr>
      <w:r>
        <w:t>к постановлению</w:t>
      </w:r>
    </w:p>
    <w:p w:rsidR="000A259C" w:rsidRDefault="000A259C">
      <w:pPr>
        <w:pStyle w:val="ConsPlusNormal"/>
        <w:jc w:val="right"/>
      </w:pPr>
      <w:r>
        <w:t>Министерства образования</w:t>
      </w:r>
    </w:p>
    <w:p w:rsidR="000A259C" w:rsidRDefault="000A259C">
      <w:pPr>
        <w:pStyle w:val="ConsPlusNormal"/>
        <w:jc w:val="right"/>
      </w:pPr>
      <w:r>
        <w:t>Республики Беларусь</w:t>
      </w:r>
    </w:p>
    <w:p w:rsidR="000A259C" w:rsidRDefault="000A259C">
      <w:pPr>
        <w:pStyle w:val="ConsPlusNormal"/>
        <w:jc w:val="right"/>
      </w:pPr>
      <w:r>
        <w:t>11.08.2022 N 252</w:t>
      </w:r>
    </w:p>
    <w:p w:rsidR="000A259C" w:rsidRDefault="000A259C">
      <w:pPr>
        <w:pStyle w:val="ConsPlusNormal"/>
      </w:pPr>
    </w:p>
    <w:p w:rsidR="000A259C" w:rsidRDefault="000A259C">
      <w:pPr>
        <w:pStyle w:val="ConsPlusTitle"/>
        <w:jc w:val="center"/>
      </w:pPr>
      <w:bookmarkStart w:id="10" w:name="P211"/>
      <w:bookmarkEnd w:id="10"/>
      <w:r>
        <w:lastRenderedPageBreak/>
        <w:t>ТИПОВЫЕ ШТАТЫ</w:t>
      </w:r>
    </w:p>
    <w:p w:rsidR="000A259C" w:rsidRDefault="000A259C">
      <w:pPr>
        <w:pStyle w:val="ConsPlusTitle"/>
        <w:jc w:val="center"/>
      </w:pPr>
      <w:r>
        <w:t>РАБОТНИКОВ ОБЩЕЖИТИЙ</w:t>
      </w:r>
    </w:p>
    <w:p w:rsidR="000A259C" w:rsidRDefault="000A25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59C">
        <w:trPr>
          <w:jc w:val="center"/>
        </w:trPr>
        <w:tc>
          <w:tcPr>
            <w:tcW w:w="9294" w:type="dxa"/>
            <w:tcBorders>
              <w:top w:val="nil"/>
              <w:left w:val="single" w:sz="24" w:space="0" w:color="CED3F1"/>
              <w:bottom w:val="nil"/>
              <w:right w:val="single" w:sz="24" w:space="0" w:color="F4F3F8"/>
            </w:tcBorders>
            <w:shd w:val="clear" w:color="auto" w:fill="F4F3F8"/>
          </w:tcPr>
          <w:p w:rsidR="000A259C" w:rsidRDefault="000A259C">
            <w:pPr>
              <w:pStyle w:val="ConsPlusNormal"/>
              <w:jc w:val="center"/>
            </w:pPr>
            <w:r>
              <w:rPr>
                <w:color w:val="392C69"/>
              </w:rPr>
              <w:t xml:space="preserve">(в ред. </w:t>
            </w:r>
            <w:hyperlink r:id="rId30" w:history="1">
              <w:r>
                <w:rPr>
                  <w:color w:val="0000FF"/>
                </w:rPr>
                <w:t>постановления</w:t>
              </w:r>
            </w:hyperlink>
            <w:r>
              <w:rPr>
                <w:color w:val="392C69"/>
              </w:rPr>
              <w:t xml:space="preserve"> Минобразования от 01.08.2023 N 222)</w:t>
            </w:r>
          </w:p>
        </w:tc>
      </w:tr>
    </w:tbl>
    <w:p w:rsidR="000A259C" w:rsidRDefault="000A259C">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5"/>
        <w:gridCol w:w="3615"/>
        <w:gridCol w:w="1920"/>
        <w:gridCol w:w="5565"/>
      </w:tblGrid>
      <w:tr w:rsidR="000A259C">
        <w:tblPrEx>
          <w:tblCellMar>
            <w:top w:w="0" w:type="dxa"/>
            <w:bottom w:w="0" w:type="dxa"/>
          </w:tblCellMar>
        </w:tblPrEx>
        <w:tc>
          <w:tcPr>
            <w:tcW w:w="765" w:type="dxa"/>
            <w:tcMar>
              <w:top w:w="0" w:type="dxa"/>
              <w:left w:w="0" w:type="dxa"/>
              <w:bottom w:w="0" w:type="dxa"/>
              <w:right w:w="0" w:type="dxa"/>
            </w:tcMar>
            <w:vAlign w:val="center"/>
          </w:tcPr>
          <w:p w:rsidR="000A259C" w:rsidRDefault="000A259C">
            <w:pPr>
              <w:pStyle w:val="ConsPlusNormal"/>
              <w:jc w:val="center"/>
            </w:pPr>
            <w:r>
              <w:t>N</w:t>
            </w:r>
            <w:r>
              <w:br/>
              <w:t>п/п</w:t>
            </w:r>
          </w:p>
        </w:tc>
        <w:tc>
          <w:tcPr>
            <w:tcW w:w="3615" w:type="dxa"/>
            <w:tcMar>
              <w:top w:w="0" w:type="dxa"/>
              <w:left w:w="0" w:type="dxa"/>
              <w:bottom w:w="0" w:type="dxa"/>
              <w:right w:w="0" w:type="dxa"/>
            </w:tcMar>
            <w:vAlign w:val="center"/>
          </w:tcPr>
          <w:p w:rsidR="000A259C" w:rsidRDefault="000A259C">
            <w:pPr>
              <w:pStyle w:val="ConsPlusNormal"/>
              <w:jc w:val="center"/>
            </w:pPr>
            <w:r>
              <w:t>Наименование должности служащего, профессии рабочего</w:t>
            </w:r>
          </w:p>
        </w:tc>
        <w:tc>
          <w:tcPr>
            <w:tcW w:w="1920" w:type="dxa"/>
            <w:tcMar>
              <w:top w:w="0" w:type="dxa"/>
              <w:left w:w="0" w:type="dxa"/>
              <w:bottom w:w="0" w:type="dxa"/>
              <w:right w:w="0" w:type="dxa"/>
            </w:tcMar>
            <w:vAlign w:val="center"/>
          </w:tcPr>
          <w:p w:rsidR="000A259C" w:rsidRDefault="000A259C">
            <w:pPr>
              <w:pStyle w:val="ConsPlusNormal"/>
              <w:jc w:val="center"/>
            </w:pPr>
            <w:r>
              <w:t>Коли-</w:t>
            </w:r>
            <w:r>
              <w:br/>
            </w:r>
            <w:proofErr w:type="spellStart"/>
            <w:r>
              <w:t>чество</w:t>
            </w:r>
            <w:proofErr w:type="spellEnd"/>
            <w:r>
              <w:t xml:space="preserve"> штатных единиц</w:t>
            </w:r>
          </w:p>
        </w:tc>
        <w:tc>
          <w:tcPr>
            <w:tcW w:w="5565" w:type="dxa"/>
            <w:tcMar>
              <w:top w:w="0" w:type="dxa"/>
              <w:left w:w="0" w:type="dxa"/>
              <w:bottom w:w="0" w:type="dxa"/>
              <w:right w:w="0" w:type="dxa"/>
            </w:tcMar>
            <w:vAlign w:val="center"/>
          </w:tcPr>
          <w:p w:rsidR="000A259C" w:rsidRDefault="000A259C">
            <w:pPr>
              <w:pStyle w:val="ConsPlusNormal"/>
              <w:jc w:val="center"/>
            </w:pPr>
            <w:r>
              <w:t>Условия введения штатных единиц</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1</w:t>
            </w:r>
          </w:p>
        </w:tc>
        <w:tc>
          <w:tcPr>
            <w:tcW w:w="3615" w:type="dxa"/>
            <w:tcMar>
              <w:top w:w="0" w:type="dxa"/>
              <w:left w:w="0" w:type="dxa"/>
              <w:bottom w:w="0" w:type="dxa"/>
              <w:right w:w="0" w:type="dxa"/>
            </w:tcMar>
          </w:tcPr>
          <w:p w:rsidR="000A259C" w:rsidRDefault="000A259C">
            <w:pPr>
              <w:pStyle w:val="ConsPlusNormal"/>
            </w:pPr>
            <w:r>
              <w:t>Начальник студенческого городка</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При численности обучающихся, проживающих в общежитиях, от 3000 и более человек</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2</w:t>
            </w:r>
          </w:p>
        </w:tc>
        <w:tc>
          <w:tcPr>
            <w:tcW w:w="3615" w:type="dxa"/>
            <w:tcMar>
              <w:top w:w="0" w:type="dxa"/>
              <w:left w:w="0" w:type="dxa"/>
              <w:bottom w:w="0" w:type="dxa"/>
              <w:right w:w="0" w:type="dxa"/>
            </w:tcMar>
          </w:tcPr>
          <w:p w:rsidR="000A259C" w:rsidRDefault="000A259C">
            <w:pPr>
              <w:pStyle w:val="ConsPlusNormal"/>
            </w:pPr>
            <w:r>
              <w:t>Заведующий общежитием</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На каждое здание общежития</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3</w:t>
            </w:r>
          </w:p>
        </w:tc>
        <w:tc>
          <w:tcPr>
            <w:tcW w:w="3615" w:type="dxa"/>
            <w:tcMar>
              <w:top w:w="0" w:type="dxa"/>
              <w:left w:w="0" w:type="dxa"/>
              <w:bottom w:w="0" w:type="dxa"/>
              <w:right w:w="0" w:type="dxa"/>
            </w:tcMar>
          </w:tcPr>
          <w:p w:rsidR="000A259C" w:rsidRDefault="000A259C">
            <w:pPr>
              <w:pStyle w:val="ConsPlusNormal"/>
            </w:pPr>
            <w:r>
              <w:t>Инструктор по физической культуре</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Из расчета 1 штатная единица на 400 обучающихся, проживающих в общежитии, но не менее одной штатной единицы на учреждение высшего образования</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4</w:t>
            </w:r>
          </w:p>
        </w:tc>
        <w:tc>
          <w:tcPr>
            <w:tcW w:w="3615" w:type="dxa"/>
            <w:tcMar>
              <w:top w:w="0" w:type="dxa"/>
              <w:left w:w="0" w:type="dxa"/>
              <w:bottom w:w="0" w:type="dxa"/>
              <w:right w:w="0" w:type="dxa"/>
            </w:tcMar>
          </w:tcPr>
          <w:p w:rsidR="000A259C" w:rsidRDefault="000A259C">
            <w:pPr>
              <w:pStyle w:val="ConsPlusNormal"/>
            </w:pPr>
            <w:r>
              <w:t>Педагог-организатор</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Из расчета 1 штатная единица на 400 обучающихся, проживающих в общежитии</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5</w:t>
            </w:r>
          </w:p>
        </w:tc>
        <w:tc>
          <w:tcPr>
            <w:tcW w:w="3615" w:type="dxa"/>
            <w:tcMar>
              <w:top w:w="0" w:type="dxa"/>
              <w:left w:w="0" w:type="dxa"/>
              <w:bottom w:w="0" w:type="dxa"/>
              <w:right w:w="0" w:type="dxa"/>
            </w:tcMar>
          </w:tcPr>
          <w:p w:rsidR="000A259C" w:rsidRDefault="000A259C">
            <w:pPr>
              <w:pStyle w:val="ConsPlusNormal"/>
            </w:pPr>
            <w:r>
              <w:t>Воспитатель</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Из расчета 1 штатная единица на 250 обучающихся, проживающих в общежитии</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6</w:t>
            </w:r>
          </w:p>
        </w:tc>
        <w:tc>
          <w:tcPr>
            <w:tcW w:w="3615" w:type="dxa"/>
            <w:tcMar>
              <w:top w:w="0" w:type="dxa"/>
              <w:left w:w="0" w:type="dxa"/>
              <w:bottom w:w="0" w:type="dxa"/>
              <w:right w:w="0" w:type="dxa"/>
            </w:tcMar>
          </w:tcPr>
          <w:p w:rsidR="000A259C" w:rsidRDefault="000A259C">
            <w:pPr>
              <w:pStyle w:val="ConsPlusNormal"/>
            </w:pPr>
            <w:r>
              <w:t>Комендант</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Из расчета 1 штатная единица на каждую 1000 обучающихся, проживающих в одном или нескольких общежитиях, но не менее 1 штатной единицы на учреждение высшего образования</w:t>
            </w:r>
          </w:p>
        </w:tc>
      </w:tr>
      <w:tr w:rsidR="000A259C">
        <w:tblPrEx>
          <w:tblBorders>
            <w:insideH w:val="nil"/>
          </w:tblBorders>
          <w:tblCellMar>
            <w:top w:w="0" w:type="dxa"/>
            <w:bottom w:w="0" w:type="dxa"/>
          </w:tblCellMar>
        </w:tblPrEx>
        <w:tc>
          <w:tcPr>
            <w:tcW w:w="765" w:type="dxa"/>
            <w:tcBorders>
              <w:bottom w:val="nil"/>
            </w:tcBorders>
            <w:tcMar>
              <w:top w:w="0" w:type="dxa"/>
              <w:left w:w="0" w:type="dxa"/>
              <w:bottom w:w="0" w:type="dxa"/>
              <w:right w:w="0" w:type="dxa"/>
            </w:tcMar>
          </w:tcPr>
          <w:p w:rsidR="000A259C" w:rsidRDefault="000A259C">
            <w:pPr>
              <w:pStyle w:val="ConsPlusNormal"/>
              <w:jc w:val="center"/>
            </w:pPr>
            <w:r>
              <w:t>7</w:t>
            </w:r>
          </w:p>
        </w:tc>
        <w:tc>
          <w:tcPr>
            <w:tcW w:w="3615" w:type="dxa"/>
            <w:tcBorders>
              <w:bottom w:val="nil"/>
            </w:tcBorders>
            <w:tcMar>
              <w:top w:w="0" w:type="dxa"/>
              <w:left w:w="0" w:type="dxa"/>
              <w:bottom w:w="0" w:type="dxa"/>
              <w:right w:w="0" w:type="dxa"/>
            </w:tcMar>
          </w:tcPr>
          <w:p w:rsidR="000A259C" w:rsidRDefault="000A259C">
            <w:pPr>
              <w:pStyle w:val="ConsPlusNormal"/>
            </w:pPr>
            <w:r>
              <w:t>Паспортист</w:t>
            </w:r>
          </w:p>
        </w:tc>
        <w:tc>
          <w:tcPr>
            <w:tcW w:w="1920" w:type="dxa"/>
            <w:tcBorders>
              <w:bottom w:val="nil"/>
            </w:tcBorders>
            <w:tcMar>
              <w:top w:w="0" w:type="dxa"/>
              <w:left w:w="0" w:type="dxa"/>
              <w:bottom w:w="0" w:type="dxa"/>
              <w:right w:w="0" w:type="dxa"/>
            </w:tcMar>
          </w:tcPr>
          <w:p w:rsidR="000A259C" w:rsidRDefault="000A259C">
            <w:pPr>
              <w:pStyle w:val="ConsPlusNormal"/>
              <w:jc w:val="center"/>
            </w:pPr>
            <w:r>
              <w:t>1</w:t>
            </w:r>
          </w:p>
        </w:tc>
        <w:tc>
          <w:tcPr>
            <w:tcW w:w="5565" w:type="dxa"/>
            <w:tcBorders>
              <w:bottom w:val="nil"/>
            </w:tcBorders>
            <w:tcMar>
              <w:top w:w="0" w:type="dxa"/>
              <w:left w:w="0" w:type="dxa"/>
              <w:bottom w:w="0" w:type="dxa"/>
              <w:right w:w="0" w:type="dxa"/>
            </w:tcMar>
          </w:tcPr>
          <w:p w:rsidR="000A259C" w:rsidRDefault="000A259C">
            <w:pPr>
              <w:pStyle w:val="ConsPlusNormal"/>
            </w:pPr>
            <w:r>
              <w:t>Из расчета 1 штатная единица на 1000 обучающихся, зарегистрированных по месту нахождения учреждения высшего образования (общежитий) на 1 января, но не менее 1 штатной единицы на учреждение высшего образования</w:t>
            </w:r>
          </w:p>
        </w:tc>
      </w:tr>
      <w:tr w:rsidR="000A259C">
        <w:tblPrEx>
          <w:tblBorders>
            <w:insideH w:val="nil"/>
          </w:tblBorders>
          <w:tblCellMar>
            <w:top w:w="0" w:type="dxa"/>
            <w:bottom w:w="0" w:type="dxa"/>
          </w:tblCellMar>
        </w:tblPrEx>
        <w:tc>
          <w:tcPr>
            <w:tcW w:w="11865" w:type="dxa"/>
            <w:gridSpan w:val="4"/>
            <w:tcBorders>
              <w:top w:val="nil"/>
            </w:tcBorders>
            <w:tcMar>
              <w:top w:w="0" w:type="dxa"/>
              <w:left w:w="0" w:type="dxa"/>
              <w:bottom w:w="0" w:type="dxa"/>
              <w:right w:w="0" w:type="dxa"/>
            </w:tcMar>
          </w:tcPr>
          <w:p w:rsidR="000A259C" w:rsidRDefault="000A259C">
            <w:pPr>
              <w:pStyle w:val="ConsPlusNormal"/>
              <w:jc w:val="both"/>
            </w:pPr>
            <w:r>
              <w:t xml:space="preserve">(в ред. </w:t>
            </w:r>
            <w:hyperlink r:id="rId31" w:history="1">
              <w:r>
                <w:rPr>
                  <w:color w:val="0000FF"/>
                </w:rPr>
                <w:t>постановления</w:t>
              </w:r>
            </w:hyperlink>
            <w:r>
              <w:t xml:space="preserve"> Минобразования от 01.08.2023 N 222)</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8</w:t>
            </w:r>
          </w:p>
        </w:tc>
        <w:tc>
          <w:tcPr>
            <w:tcW w:w="3615" w:type="dxa"/>
            <w:tcMar>
              <w:top w:w="0" w:type="dxa"/>
              <w:left w:w="0" w:type="dxa"/>
              <w:bottom w:w="0" w:type="dxa"/>
              <w:right w:w="0" w:type="dxa"/>
            </w:tcMar>
          </w:tcPr>
          <w:p w:rsidR="000A259C" w:rsidRDefault="000A259C">
            <w:pPr>
              <w:pStyle w:val="ConsPlusNormal"/>
            </w:pPr>
            <w:r>
              <w:t>Дежурный по общежитию</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Из расчета 1 штатная единица в смену на пост с учетом годового баланса рабочего времени</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9</w:t>
            </w:r>
          </w:p>
        </w:tc>
        <w:tc>
          <w:tcPr>
            <w:tcW w:w="3615" w:type="dxa"/>
            <w:tcMar>
              <w:top w:w="0" w:type="dxa"/>
              <w:left w:w="0" w:type="dxa"/>
              <w:bottom w:w="0" w:type="dxa"/>
              <w:right w:w="0" w:type="dxa"/>
            </w:tcMar>
          </w:tcPr>
          <w:p w:rsidR="000A259C" w:rsidRDefault="000A259C">
            <w:pPr>
              <w:pStyle w:val="ConsPlusNormal"/>
            </w:pPr>
            <w:r>
              <w:t>Кастелянша</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Из расчета 1 штатная единица на 500 обучающихся, проживающих в общежитии</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10</w:t>
            </w:r>
          </w:p>
        </w:tc>
        <w:tc>
          <w:tcPr>
            <w:tcW w:w="3615" w:type="dxa"/>
            <w:tcMar>
              <w:top w:w="0" w:type="dxa"/>
              <w:left w:w="0" w:type="dxa"/>
              <w:bottom w:w="0" w:type="dxa"/>
              <w:right w:w="0" w:type="dxa"/>
            </w:tcMar>
          </w:tcPr>
          <w:p w:rsidR="000A259C" w:rsidRDefault="000A259C">
            <w:pPr>
              <w:pStyle w:val="ConsPlusNormal"/>
            </w:pPr>
            <w:r>
              <w:t>Уборщик мусоропроводов</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При наличии мусоропровода</w:t>
            </w:r>
          </w:p>
        </w:tc>
      </w:tr>
      <w:tr w:rsidR="000A259C">
        <w:tblPrEx>
          <w:tblCellMar>
            <w:top w:w="0" w:type="dxa"/>
            <w:bottom w:w="0" w:type="dxa"/>
          </w:tblCellMar>
        </w:tblPrEx>
        <w:tc>
          <w:tcPr>
            <w:tcW w:w="765" w:type="dxa"/>
            <w:vMerge w:val="restart"/>
            <w:tcMar>
              <w:top w:w="0" w:type="dxa"/>
              <w:left w:w="0" w:type="dxa"/>
              <w:bottom w:w="0" w:type="dxa"/>
              <w:right w:w="0" w:type="dxa"/>
            </w:tcMar>
          </w:tcPr>
          <w:p w:rsidR="000A259C" w:rsidRDefault="000A259C">
            <w:pPr>
              <w:pStyle w:val="ConsPlusNormal"/>
              <w:jc w:val="center"/>
            </w:pPr>
            <w:r>
              <w:lastRenderedPageBreak/>
              <w:t>11</w:t>
            </w:r>
          </w:p>
        </w:tc>
        <w:tc>
          <w:tcPr>
            <w:tcW w:w="3615" w:type="dxa"/>
            <w:vMerge w:val="restart"/>
            <w:tcMar>
              <w:top w:w="0" w:type="dxa"/>
              <w:left w:w="0" w:type="dxa"/>
              <w:bottom w:w="0" w:type="dxa"/>
              <w:right w:w="0" w:type="dxa"/>
            </w:tcMar>
          </w:tcPr>
          <w:p w:rsidR="000A259C" w:rsidRDefault="000A259C">
            <w:pPr>
              <w:pStyle w:val="ConsPlusNormal"/>
            </w:pPr>
            <w:r>
              <w:t>Лифтер</w:t>
            </w:r>
          </w:p>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При сопровождении кабины лифта - в смену на 1 лифт</w:t>
            </w:r>
          </w:p>
        </w:tc>
      </w:tr>
      <w:tr w:rsidR="000A259C">
        <w:tblPrEx>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tcMar>
              <w:top w:w="0" w:type="dxa"/>
              <w:left w:w="0" w:type="dxa"/>
              <w:bottom w:w="0" w:type="dxa"/>
              <w:right w:w="0" w:type="dxa"/>
            </w:tcMar>
          </w:tcPr>
          <w:p w:rsidR="000A259C" w:rsidRDefault="000A259C">
            <w:pPr>
              <w:pStyle w:val="ConsPlusNormal"/>
              <w:jc w:val="center"/>
            </w:pPr>
            <w:r>
              <w:t>1</w:t>
            </w:r>
          </w:p>
        </w:tc>
        <w:tc>
          <w:tcPr>
            <w:tcW w:w="5565" w:type="dxa"/>
            <w:tcMar>
              <w:top w:w="0" w:type="dxa"/>
              <w:left w:w="0" w:type="dxa"/>
              <w:bottom w:w="0" w:type="dxa"/>
              <w:right w:w="0" w:type="dxa"/>
            </w:tcMar>
          </w:tcPr>
          <w:p w:rsidR="000A259C" w:rsidRDefault="000A259C">
            <w:pPr>
              <w:pStyle w:val="ConsPlusNormal"/>
            </w:pPr>
            <w:r>
              <w:t>При самостоятельном пользовании лифтами - в смену на 1 пост</w:t>
            </w:r>
          </w:p>
        </w:tc>
      </w:tr>
      <w:tr w:rsidR="000A259C">
        <w:tblPrEx>
          <w:tblCellMar>
            <w:top w:w="0" w:type="dxa"/>
            <w:bottom w:w="0" w:type="dxa"/>
          </w:tblCellMar>
        </w:tblPrEx>
        <w:tc>
          <w:tcPr>
            <w:tcW w:w="765" w:type="dxa"/>
            <w:vMerge w:val="restart"/>
            <w:tcMar>
              <w:top w:w="0" w:type="dxa"/>
              <w:left w:w="0" w:type="dxa"/>
              <w:bottom w:w="0" w:type="dxa"/>
              <w:right w:w="0" w:type="dxa"/>
            </w:tcMar>
          </w:tcPr>
          <w:p w:rsidR="000A259C" w:rsidRDefault="000A259C">
            <w:pPr>
              <w:pStyle w:val="ConsPlusNormal"/>
              <w:jc w:val="center"/>
            </w:pPr>
            <w:r>
              <w:t>12</w:t>
            </w:r>
          </w:p>
        </w:tc>
        <w:tc>
          <w:tcPr>
            <w:tcW w:w="3615" w:type="dxa"/>
            <w:vMerge w:val="restart"/>
            <w:tcMar>
              <w:top w:w="0" w:type="dxa"/>
              <w:left w:w="0" w:type="dxa"/>
              <w:bottom w:w="0" w:type="dxa"/>
              <w:right w:w="0" w:type="dxa"/>
            </w:tcMar>
          </w:tcPr>
          <w:p w:rsidR="000A259C" w:rsidRDefault="000A259C">
            <w:pPr>
              <w:pStyle w:val="ConsPlusNormal"/>
            </w:pPr>
            <w:r>
              <w:t>Уборщик территорий</w:t>
            </w:r>
          </w:p>
        </w:tc>
        <w:tc>
          <w:tcPr>
            <w:tcW w:w="1920" w:type="dxa"/>
            <w:vMerge w:val="restart"/>
            <w:tcMar>
              <w:top w:w="0" w:type="dxa"/>
              <w:left w:w="0" w:type="dxa"/>
              <w:bottom w:w="0" w:type="dxa"/>
              <w:right w:w="0" w:type="dxa"/>
            </w:tcMar>
          </w:tcPr>
          <w:p w:rsidR="000A259C" w:rsidRDefault="000A259C">
            <w:pPr>
              <w:pStyle w:val="ConsPlusNormal"/>
              <w:jc w:val="center"/>
            </w:pPr>
            <w:r>
              <w:t>1</w:t>
            </w:r>
          </w:p>
        </w:tc>
        <w:tc>
          <w:tcPr>
            <w:tcW w:w="5565" w:type="dxa"/>
            <w:tcBorders>
              <w:bottom w:val="nil"/>
            </w:tcBorders>
            <w:tcMar>
              <w:top w:w="0" w:type="dxa"/>
              <w:left w:w="0" w:type="dxa"/>
              <w:bottom w:w="0" w:type="dxa"/>
              <w:right w:w="0" w:type="dxa"/>
            </w:tcMar>
          </w:tcPr>
          <w:p w:rsidR="000A259C" w:rsidRDefault="000A259C">
            <w:pPr>
              <w:pStyle w:val="ConsPlusNormal"/>
            </w:pPr>
            <w:r>
              <w:t>Вводится из расчета:</w:t>
            </w:r>
          </w:p>
        </w:tc>
      </w:tr>
      <w:tr w:rsidR="000A259C">
        <w:tblPrEx>
          <w:tblBorders>
            <w:insideH w:val="nil"/>
          </w:tblBorders>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bottom w:val="nil"/>
            </w:tcBorders>
            <w:tcMar>
              <w:top w:w="0" w:type="dxa"/>
              <w:left w:w="0" w:type="dxa"/>
              <w:bottom w:w="0" w:type="dxa"/>
              <w:right w:w="0" w:type="dxa"/>
            </w:tcMar>
          </w:tcPr>
          <w:p w:rsidR="000A259C" w:rsidRDefault="000A259C">
            <w:pPr>
              <w:pStyle w:val="ConsPlusNormal"/>
            </w:pPr>
            <w:r>
              <w:t>в летний период:</w:t>
            </w:r>
          </w:p>
        </w:tc>
      </w:tr>
      <w:tr w:rsidR="000A259C">
        <w:tblPrEx>
          <w:tblBorders>
            <w:insideH w:val="nil"/>
          </w:tblBorders>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bottom w:val="nil"/>
            </w:tcBorders>
            <w:tcMar>
              <w:top w:w="0" w:type="dxa"/>
              <w:left w:w="0" w:type="dxa"/>
              <w:bottom w:w="0" w:type="dxa"/>
              <w:right w:w="0" w:type="dxa"/>
            </w:tcMar>
          </w:tcPr>
          <w:p w:rsidR="000A259C" w:rsidRDefault="000A259C">
            <w:pPr>
              <w:pStyle w:val="ConsPlusNormal"/>
            </w:pPr>
            <w:r>
              <w:t>территория с усовершенствованным покрытием: асфальтобетонные, цементобетонные, железобетонные или армобетонные сборные, мостовые из брусчатки и мозаики, сборные из мелкоразмерных бетонных плит (далее - территория с усовершенствованным покрытием) - 4400 кв. м;</w:t>
            </w:r>
          </w:p>
        </w:tc>
      </w:tr>
      <w:tr w:rsidR="000A259C">
        <w:tblPrEx>
          <w:tblBorders>
            <w:insideH w:val="nil"/>
          </w:tblBorders>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bottom w:val="nil"/>
            </w:tcBorders>
            <w:tcMar>
              <w:top w:w="0" w:type="dxa"/>
              <w:left w:w="0" w:type="dxa"/>
              <w:bottom w:w="0" w:type="dxa"/>
              <w:right w:w="0" w:type="dxa"/>
            </w:tcMar>
          </w:tcPr>
          <w:p w:rsidR="000A259C" w:rsidRDefault="000A259C">
            <w:pPr>
              <w:pStyle w:val="ConsPlusNormal"/>
            </w:pPr>
            <w:r>
              <w:t>территория с неусовершенствованным покрытием: булыжные, осколочные, щебеночные, в том числе и обработанные битумом гравийные, деревянные, дощатые и другие покрытия (далее - территория с неусовершенствованным покрытием) - 4100 кв. м;</w:t>
            </w:r>
          </w:p>
        </w:tc>
      </w:tr>
      <w:tr w:rsidR="000A259C">
        <w:tblPrEx>
          <w:tblBorders>
            <w:insideH w:val="nil"/>
          </w:tblBorders>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bottom w:val="nil"/>
            </w:tcBorders>
            <w:tcMar>
              <w:top w:w="0" w:type="dxa"/>
              <w:left w:w="0" w:type="dxa"/>
              <w:bottom w:w="0" w:type="dxa"/>
              <w:right w:w="0" w:type="dxa"/>
            </w:tcMar>
          </w:tcPr>
          <w:p w:rsidR="000A259C" w:rsidRDefault="000A259C">
            <w:pPr>
              <w:pStyle w:val="ConsPlusNormal"/>
            </w:pPr>
            <w:r>
              <w:t>территория без покрытия - 5500 кв. м;</w:t>
            </w:r>
          </w:p>
        </w:tc>
      </w:tr>
      <w:tr w:rsidR="000A259C">
        <w:tblPrEx>
          <w:tblBorders>
            <w:insideH w:val="nil"/>
          </w:tblBorders>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bottom w:val="nil"/>
            </w:tcBorders>
            <w:tcMar>
              <w:top w:w="0" w:type="dxa"/>
              <w:left w:w="0" w:type="dxa"/>
              <w:bottom w:w="0" w:type="dxa"/>
              <w:right w:w="0" w:type="dxa"/>
            </w:tcMar>
          </w:tcPr>
          <w:p w:rsidR="000A259C" w:rsidRDefault="000A259C">
            <w:pPr>
              <w:pStyle w:val="ConsPlusNormal"/>
            </w:pPr>
            <w:r>
              <w:t>территория газонов - 8400 кв. м;</w:t>
            </w:r>
          </w:p>
        </w:tc>
      </w:tr>
      <w:tr w:rsidR="000A259C">
        <w:tblPrEx>
          <w:tblBorders>
            <w:insideH w:val="nil"/>
          </w:tblBorders>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bottom w:val="nil"/>
            </w:tcBorders>
            <w:tcMar>
              <w:top w:w="0" w:type="dxa"/>
              <w:left w:w="0" w:type="dxa"/>
              <w:bottom w:w="0" w:type="dxa"/>
              <w:right w:w="0" w:type="dxa"/>
            </w:tcMar>
          </w:tcPr>
          <w:p w:rsidR="000A259C" w:rsidRDefault="000A259C">
            <w:pPr>
              <w:pStyle w:val="ConsPlusNormal"/>
            </w:pPr>
            <w:r>
              <w:t>в зимний период:</w:t>
            </w:r>
          </w:p>
        </w:tc>
      </w:tr>
      <w:tr w:rsidR="000A259C">
        <w:tblPrEx>
          <w:tblBorders>
            <w:insideH w:val="nil"/>
          </w:tblBorders>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bottom w:val="nil"/>
            </w:tcBorders>
            <w:tcMar>
              <w:top w:w="0" w:type="dxa"/>
              <w:left w:w="0" w:type="dxa"/>
              <w:bottom w:w="0" w:type="dxa"/>
              <w:right w:w="0" w:type="dxa"/>
            </w:tcMar>
          </w:tcPr>
          <w:p w:rsidR="000A259C" w:rsidRDefault="000A259C">
            <w:pPr>
              <w:pStyle w:val="ConsPlusNormal"/>
            </w:pPr>
            <w:r>
              <w:t>территория с усовершенствованным покрытием - 4000 кв. м;</w:t>
            </w:r>
          </w:p>
        </w:tc>
      </w:tr>
      <w:tr w:rsidR="000A259C">
        <w:tblPrEx>
          <w:tblBorders>
            <w:insideH w:val="nil"/>
          </w:tblBorders>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bottom w:val="nil"/>
            </w:tcBorders>
            <w:tcMar>
              <w:top w:w="0" w:type="dxa"/>
              <w:left w:w="0" w:type="dxa"/>
              <w:bottom w:w="0" w:type="dxa"/>
              <w:right w:w="0" w:type="dxa"/>
            </w:tcMar>
          </w:tcPr>
          <w:p w:rsidR="000A259C" w:rsidRDefault="000A259C">
            <w:pPr>
              <w:pStyle w:val="ConsPlusNormal"/>
            </w:pPr>
            <w:r>
              <w:t>территория с неусовершенствованным покрытием - 3800 кв. м;</w:t>
            </w:r>
          </w:p>
        </w:tc>
      </w:tr>
      <w:tr w:rsidR="000A259C">
        <w:tblPrEx>
          <w:tblBorders>
            <w:insideH w:val="nil"/>
          </w:tblBorders>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bottom w:val="nil"/>
            </w:tcBorders>
            <w:tcMar>
              <w:top w:w="0" w:type="dxa"/>
              <w:left w:w="0" w:type="dxa"/>
              <w:bottom w:w="0" w:type="dxa"/>
              <w:right w:w="0" w:type="dxa"/>
            </w:tcMar>
          </w:tcPr>
          <w:p w:rsidR="000A259C" w:rsidRDefault="000A259C">
            <w:pPr>
              <w:pStyle w:val="ConsPlusNormal"/>
            </w:pPr>
            <w:r>
              <w:t>территория без покрытия - 5500 кв. м;</w:t>
            </w:r>
          </w:p>
        </w:tc>
      </w:tr>
      <w:tr w:rsidR="000A259C">
        <w:tblPrEx>
          <w:tblCellMar>
            <w:top w:w="0" w:type="dxa"/>
            <w:bottom w:w="0" w:type="dxa"/>
          </w:tblCellMar>
        </w:tblPrEx>
        <w:tc>
          <w:tcPr>
            <w:tcW w:w="765" w:type="dxa"/>
            <w:vMerge/>
          </w:tcPr>
          <w:p w:rsidR="000A259C" w:rsidRDefault="000A259C"/>
        </w:tc>
        <w:tc>
          <w:tcPr>
            <w:tcW w:w="3615" w:type="dxa"/>
            <w:vMerge/>
          </w:tcPr>
          <w:p w:rsidR="000A259C" w:rsidRDefault="000A259C"/>
        </w:tc>
        <w:tc>
          <w:tcPr>
            <w:tcW w:w="1920" w:type="dxa"/>
            <w:vMerge/>
          </w:tcPr>
          <w:p w:rsidR="000A259C" w:rsidRDefault="000A259C"/>
        </w:tc>
        <w:tc>
          <w:tcPr>
            <w:tcW w:w="5565" w:type="dxa"/>
            <w:tcBorders>
              <w:top w:val="nil"/>
            </w:tcBorders>
            <w:tcMar>
              <w:top w:w="0" w:type="dxa"/>
              <w:left w:w="0" w:type="dxa"/>
              <w:bottom w:w="0" w:type="dxa"/>
              <w:right w:w="0" w:type="dxa"/>
            </w:tcMar>
          </w:tcPr>
          <w:p w:rsidR="000A259C" w:rsidRDefault="000A259C">
            <w:pPr>
              <w:pStyle w:val="ConsPlusNormal"/>
            </w:pPr>
            <w:r>
              <w:t>территория газонов - 10 000 кв. м</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13</w:t>
            </w:r>
          </w:p>
        </w:tc>
        <w:tc>
          <w:tcPr>
            <w:tcW w:w="3615" w:type="dxa"/>
            <w:tcMar>
              <w:top w:w="0" w:type="dxa"/>
              <w:left w:w="0" w:type="dxa"/>
              <w:bottom w:w="0" w:type="dxa"/>
              <w:right w:w="0" w:type="dxa"/>
            </w:tcMar>
          </w:tcPr>
          <w:p w:rsidR="000A259C" w:rsidRDefault="000A259C">
            <w:pPr>
              <w:pStyle w:val="ConsPlusNormal"/>
            </w:pPr>
            <w:r>
              <w:t>Уборщик помещений</w:t>
            </w:r>
          </w:p>
        </w:tc>
        <w:tc>
          <w:tcPr>
            <w:tcW w:w="1920" w:type="dxa"/>
            <w:tcMar>
              <w:top w:w="0" w:type="dxa"/>
              <w:left w:w="0" w:type="dxa"/>
              <w:bottom w:w="0" w:type="dxa"/>
              <w:right w:w="0" w:type="dxa"/>
            </w:tcMar>
          </w:tcPr>
          <w:p w:rsidR="000A259C" w:rsidRDefault="000A259C">
            <w:pPr>
              <w:pStyle w:val="ConsPlusNormal"/>
            </w:pPr>
          </w:p>
        </w:tc>
        <w:tc>
          <w:tcPr>
            <w:tcW w:w="5565" w:type="dxa"/>
            <w:tcMar>
              <w:top w:w="0" w:type="dxa"/>
              <w:left w:w="0" w:type="dxa"/>
              <w:bottom w:w="0" w:type="dxa"/>
              <w:right w:w="0" w:type="dxa"/>
            </w:tcMar>
          </w:tcPr>
          <w:p w:rsidR="000A259C" w:rsidRDefault="000A259C">
            <w:pPr>
              <w:pStyle w:val="ConsPlusNormal"/>
            </w:pPr>
            <w:r>
              <w:t xml:space="preserve">В соответствии с </w:t>
            </w:r>
            <w:hyperlink w:anchor="P307" w:history="1">
              <w:r>
                <w:rPr>
                  <w:color w:val="0000FF"/>
                </w:rPr>
                <w:t>приложением 3</w:t>
              </w:r>
            </w:hyperlink>
            <w:r>
              <w:t xml:space="preserve"> с учетом коэффициента </w:t>
            </w:r>
            <w:proofErr w:type="spellStart"/>
            <w:r>
              <w:t>заставленности</w:t>
            </w:r>
            <w:proofErr w:type="spellEnd"/>
            <w:r>
              <w:t xml:space="preserve">, определяемого отношением площади, занимаемой предметами, расположенными в помещении одного назначения, ко всей площади этих помещений, и </w:t>
            </w:r>
            <w:hyperlink w:anchor="P343" w:history="1">
              <w:r>
                <w:rPr>
                  <w:color w:val="0000FF"/>
                </w:rPr>
                <w:t>приложением 4</w:t>
              </w:r>
            </w:hyperlink>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14</w:t>
            </w:r>
          </w:p>
        </w:tc>
        <w:tc>
          <w:tcPr>
            <w:tcW w:w="3615" w:type="dxa"/>
            <w:tcMar>
              <w:top w:w="0" w:type="dxa"/>
              <w:left w:w="0" w:type="dxa"/>
              <w:bottom w:w="0" w:type="dxa"/>
              <w:right w:w="0" w:type="dxa"/>
            </w:tcMar>
          </w:tcPr>
          <w:p w:rsidR="000A259C" w:rsidRDefault="000A259C">
            <w:pPr>
              <w:pStyle w:val="ConsPlusNormal"/>
            </w:pPr>
            <w:r>
              <w:t xml:space="preserve">Рабочий, занятый обслуживанием и ремонтом инженерного оборудования зданий: слесарь-сантехник, электромонтер по ремонту </w:t>
            </w:r>
            <w:r>
              <w:lastRenderedPageBreak/>
              <w:t>и обслуживанию электрооборудования, слесарь по контрольно-измерительным приборам и автоматике</w:t>
            </w:r>
          </w:p>
        </w:tc>
        <w:tc>
          <w:tcPr>
            <w:tcW w:w="1920" w:type="dxa"/>
            <w:tcMar>
              <w:top w:w="0" w:type="dxa"/>
              <w:left w:w="0" w:type="dxa"/>
              <w:bottom w:w="0" w:type="dxa"/>
              <w:right w:w="0" w:type="dxa"/>
            </w:tcMar>
          </w:tcPr>
          <w:p w:rsidR="000A259C" w:rsidRDefault="000A259C">
            <w:pPr>
              <w:pStyle w:val="ConsPlusNormal"/>
            </w:pPr>
          </w:p>
        </w:tc>
        <w:tc>
          <w:tcPr>
            <w:tcW w:w="5565" w:type="dxa"/>
            <w:tcMar>
              <w:top w:w="0" w:type="dxa"/>
              <w:left w:w="0" w:type="dxa"/>
              <w:bottom w:w="0" w:type="dxa"/>
              <w:right w:w="0" w:type="dxa"/>
            </w:tcMar>
          </w:tcPr>
          <w:p w:rsidR="000A259C" w:rsidRDefault="000A259C">
            <w:pPr>
              <w:pStyle w:val="ConsPlusNormal"/>
            </w:pPr>
            <w:r>
              <w:t xml:space="preserve">В соответствии с </w:t>
            </w:r>
            <w:hyperlink w:anchor="P365" w:history="1">
              <w:r>
                <w:rPr>
                  <w:color w:val="0000FF"/>
                </w:rPr>
                <w:t>приложением 5</w:t>
              </w:r>
            </w:hyperlink>
            <w:r>
              <w:t xml:space="preserve"> при обслуживании зданий общежитий, территориально близко расположенных друг от друга (находящихся на одной территории). В случае их территориальной разобщенности </w:t>
            </w:r>
            <w:r>
              <w:lastRenderedPageBreak/>
              <w:t xml:space="preserve">к нормативам численности, установленным </w:t>
            </w:r>
            <w:hyperlink w:anchor="P365" w:history="1">
              <w:r>
                <w:rPr>
                  <w:color w:val="0000FF"/>
                </w:rPr>
                <w:t>приложением 5</w:t>
              </w:r>
            </w:hyperlink>
            <w:r>
              <w:t>, следует применять поправочный коэффициент 1,3 или устанавливать численность рабочих для каждого здания</w:t>
            </w:r>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lastRenderedPageBreak/>
              <w:t>15</w:t>
            </w:r>
          </w:p>
        </w:tc>
        <w:tc>
          <w:tcPr>
            <w:tcW w:w="3615" w:type="dxa"/>
            <w:tcMar>
              <w:top w:w="0" w:type="dxa"/>
              <w:left w:w="0" w:type="dxa"/>
              <w:bottom w:w="0" w:type="dxa"/>
              <w:right w:w="0" w:type="dxa"/>
            </w:tcMar>
          </w:tcPr>
          <w:p w:rsidR="000A259C" w:rsidRDefault="000A259C">
            <w:pPr>
              <w:pStyle w:val="ConsPlusNormal"/>
            </w:pPr>
            <w:r>
              <w:t>Столяр</w:t>
            </w:r>
          </w:p>
        </w:tc>
        <w:tc>
          <w:tcPr>
            <w:tcW w:w="1920" w:type="dxa"/>
            <w:tcMar>
              <w:top w:w="0" w:type="dxa"/>
              <w:left w:w="0" w:type="dxa"/>
              <w:bottom w:w="0" w:type="dxa"/>
              <w:right w:w="0" w:type="dxa"/>
            </w:tcMar>
          </w:tcPr>
          <w:p w:rsidR="000A259C" w:rsidRDefault="000A259C">
            <w:pPr>
              <w:pStyle w:val="ConsPlusNormal"/>
            </w:pPr>
          </w:p>
        </w:tc>
        <w:tc>
          <w:tcPr>
            <w:tcW w:w="5565" w:type="dxa"/>
            <w:tcMar>
              <w:top w:w="0" w:type="dxa"/>
              <w:left w:w="0" w:type="dxa"/>
              <w:bottom w:w="0" w:type="dxa"/>
              <w:right w:w="0" w:type="dxa"/>
            </w:tcMar>
          </w:tcPr>
          <w:p w:rsidR="000A259C" w:rsidRDefault="000A259C">
            <w:pPr>
              <w:pStyle w:val="ConsPlusNormal"/>
            </w:pPr>
            <w:r>
              <w:t xml:space="preserve">В соответствии с </w:t>
            </w:r>
            <w:hyperlink w:anchor="P723" w:history="1">
              <w:r>
                <w:rPr>
                  <w:color w:val="0000FF"/>
                </w:rPr>
                <w:t>приложением 6</w:t>
              </w:r>
            </w:hyperlink>
          </w:p>
        </w:tc>
      </w:tr>
      <w:tr w:rsidR="000A259C">
        <w:tblPrEx>
          <w:tblCellMar>
            <w:top w:w="0" w:type="dxa"/>
            <w:bottom w:w="0" w:type="dxa"/>
          </w:tblCellMar>
        </w:tblPrEx>
        <w:tc>
          <w:tcPr>
            <w:tcW w:w="765" w:type="dxa"/>
            <w:tcMar>
              <w:top w:w="0" w:type="dxa"/>
              <w:left w:w="0" w:type="dxa"/>
              <w:bottom w:w="0" w:type="dxa"/>
              <w:right w:w="0" w:type="dxa"/>
            </w:tcMar>
          </w:tcPr>
          <w:p w:rsidR="000A259C" w:rsidRDefault="000A259C">
            <w:pPr>
              <w:pStyle w:val="ConsPlusNormal"/>
              <w:jc w:val="center"/>
            </w:pPr>
            <w:r>
              <w:t>16</w:t>
            </w:r>
          </w:p>
        </w:tc>
        <w:tc>
          <w:tcPr>
            <w:tcW w:w="3615" w:type="dxa"/>
            <w:tcMar>
              <w:top w:w="0" w:type="dxa"/>
              <w:left w:w="0" w:type="dxa"/>
              <w:bottom w:w="0" w:type="dxa"/>
              <w:right w:w="0" w:type="dxa"/>
            </w:tcMar>
          </w:tcPr>
          <w:p w:rsidR="000A259C" w:rsidRDefault="000A259C">
            <w:pPr>
              <w:pStyle w:val="ConsPlusNormal"/>
            </w:pPr>
            <w:r>
              <w:t>Рабочий по комплексному обслуживанию и ремонту зданий и сооружений</w:t>
            </w:r>
          </w:p>
        </w:tc>
        <w:tc>
          <w:tcPr>
            <w:tcW w:w="1920" w:type="dxa"/>
            <w:tcMar>
              <w:top w:w="0" w:type="dxa"/>
              <w:left w:w="0" w:type="dxa"/>
              <w:bottom w:w="0" w:type="dxa"/>
              <w:right w:w="0" w:type="dxa"/>
            </w:tcMar>
          </w:tcPr>
          <w:p w:rsidR="000A259C" w:rsidRDefault="000A259C">
            <w:pPr>
              <w:pStyle w:val="ConsPlusNormal"/>
            </w:pPr>
          </w:p>
        </w:tc>
        <w:tc>
          <w:tcPr>
            <w:tcW w:w="5565" w:type="dxa"/>
            <w:tcMar>
              <w:top w:w="0" w:type="dxa"/>
              <w:left w:w="0" w:type="dxa"/>
              <w:bottom w:w="0" w:type="dxa"/>
              <w:right w:w="0" w:type="dxa"/>
            </w:tcMar>
          </w:tcPr>
          <w:p w:rsidR="000A259C" w:rsidRDefault="000A259C">
            <w:pPr>
              <w:pStyle w:val="ConsPlusNormal"/>
            </w:pPr>
            <w:r>
              <w:t>Вводится в пределах общей нормативной численности рабочих вместо профессий столяра, слесаря-сантехника, электромонтера по ремонту и обслуживанию электрооборудования, слесаря по контрольно-измерительным приборам и автоматике, если невозможно установить профессии рабочих по отдельным наименованиям</w:t>
            </w:r>
          </w:p>
        </w:tc>
      </w:tr>
    </w:tbl>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outlineLvl w:val="0"/>
      </w:pPr>
      <w:r>
        <w:t>Приложение 3</w:t>
      </w:r>
    </w:p>
    <w:p w:rsidR="000A259C" w:rsidRDefault="000A259C">
      <w:pPr>
        <w:pStyle w:val="ConsPlusNormal"/>
        <w:jc w:val="right"/>
      </w:pPr>
      <w:r>
        <w:t>к постановлению</w:t>
      </w:r>
    </w:p>
    <w:p w:rsidR="000A259C" w:rsidRDefault="000A259C">
      <w:pPr>
        <w:pStyle w:val="ConsPlusNormal"/>
        <w:jc w:val="right"/>
      </w:pPr>
      <w:r>
        <w:t>Министерства образования</w:t>
      </w:r>
    </w:p>
    <w:p w:rsidR="000A259C" w:rsidRDefault="000A259C">
      <w:pPr>
        <w:pStyle w:val="ConsPlusNormal"/>
        <w:jc w:val="right"/>
      </w:pPr>
      <w:r>
        <w:t>Республики Беларусь</w:t>
      </w:r>
    </w:p>
    <w:p w:rsidR="000A259C" w:rsidRDefault="000A259C">
      <w:pPr>
        <w:pStyle w:val="ConsPlusNormal"/>
        <w:jc w:val="right"/>
      </w:pPr>
      <w:r>
        <w:t>11.08.2022 N 252</w:t>
      </w:r>
    </w:p>
    <w:p w:rsidR="000A259C" w:rsidRDefault="000A259C">
      <w:pPr>
        <w:pStyle w:val="ConsPlusNormal"/>
      </w:pPr>
    </w:p>
    <w:p w:rsidR="000A259C" w:rsidRDefault="000A259C">
      <w:pPr>
        <w:pStyle w:val="ConsPlusTitle"/>
        <w:jc w:val="center"/>
      </w:pPr>
      <w:bookmarkStart w:id="11" w:name="P307"/>
      <w:bookmarkEnd w:id="11"/>
      <w:r>
        <w:t>НОРМАТИВЫ</w:t>
      </w:r>
    </w:p>
    <w:p w:rsidR="000A259C" w:rsidRDefault="000A259C">
      <w:pPr>
        <w:pStyle w:val="ConsPlusTitle"/>
        <w:jc w:val="center"/>
      </w:pPr>
      <w:r>
        <w:t>ЧИСЛЕННОСТИ УБОРЩИКОВ ПОМЕЩЕНИЙ С УЧЕТОМ КОЭФФИЦИЕНТА ЗАСТАВЛЕННОСТИ</w:t>
      </w:r>
    </w:p>
    <w:p w:rsidR="000A259C" w:rsidRDefault="000A259C">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65"/>
        <w:gridCol w:w="1815"/>
        <w:gridCol w:w="2475"/>
        <w:gridCol w:w="1890"/>
        <w:gridCol w:w="2295"/>
      </w:tblGrid>
      <w:tr w:rsidR="000A259C">
        <w:tblPrEx>
          <w:tblCellMar>
            <w:top w:w="0" w:type="dxa"/>
            <w:bottom w:w="0" w:type="dxa"/>
          </w:tblCellMar>
        </w:tblPrEx>
        <w:tc>
          <w:tcPr>
            <w:tcW w:w="3165" w:type="dxa"/>
            <w:vMerge w:val="restart"/>
            <w:tcMar>
              <w:top w:w="0" w:type="dxa"/>
              <w:left w:w="0" w:type="dxa"/>
              <w:bottom w:w="0" w:type="dxa"/>
              <w:right w:w="0" w:type="dxa"/>
            </w:tcMar>
            <w:vAlign w:val="center"/>
          </w:tcPr>
          <w:p w:rsidR="000A259C" w:rsidRDefault="000A259C">
            <w:pPr>
              <w:pStyle w:val="ConsPlusNormal"/>
              <w:jc w:val="center"/>
            </w:pPr>
            <w:r>
              <w:t>Виды помещений</w:t>
            </w:r>
          </w:p>
        </w:tc>
        <w:tc>
          <w:tcPr>
            <w:tcW w:w="8475" w:type="dxa"/>
            <w:gridSpan w:val="4"/>
            <w:tcMar>
              <w:top w:w="0" w:type="dxa"/>
              <w:left w:w="0" w:type="dxa"/>
              <w:bottom w:w="0" w:type="dxa"/>
              <w:right w:w="0" w:type="dxa"/>
            </w:tcMar>
            <w:vAlign w:val="center"/>
          </w:tcPr>
          <w:p w:rsidR="000A259C" w:rsidRDefault="000A259C">
            <w:pPr>
              <w:pStyle w:val="ConsPlusNormal"/>
              <w:jc w:val="center"/>
            </w:pPr>
            <w:r>
              <w:t xml:space="preserve">Коэффициент </w:t>
            </w:r>
            <w:proofErr w:type="spellStart"/>
            <w:r>
              <w:t>заставленности</w:t>
            </w:r>
            <w:proofErr w:type="spellEnd"/>
          </w:p>
        </w:tc>
      </w:tr>
      <w:tr w:rsidR="000A259C">
        <w:tblPrEx>
          <w:tblCellMar>
            <w:top w:w="0" w:type="dxa"/>
            <w:bottom w:w="0" w:type="dxa"/>
          </w:tblCellMar>
        </w:tblPrEx>
        <w:tc>
          <w:tcPr>
            <w:tcW w:w="3165" w:type="dxa"/>
            <w:vMerge/>
          </w:tcPr>
          <w:p w:rsidR="000A259C" w:rsidRDefault="000A259C"/>
        </w:tc>
        <w:tc>
          <w:tcPr>
            <w:tcW w:w="1815" w:type="dxa"/>
            <w:tcMar>
              <w:top w:w="0" w:type="dxa"/>
              <w:left w:w="0" w:type="dxa"/>
              <w:bottom w:w="0" w:type="dxa"/>
              <w:right w:w="0" w:type="dxa"/>
            </w:tcMar>
            <w:vAlign w:val="center"/>
          </w:tcPr>
          <w:p w:rsidR="000A259C" w:rsidRDefault="000A259C">
            <w:pPr>
              <w:pStyle w:val="ConsPlusNormal"/>
              <w:jc w:val="center"/>
            </w:pPr>
            <w:r>
              <w:t>до 0,20</w:t>
            </w:r>
          </w:p>
        </w:tc>
        <w:tc>
          <w:tcPr>
            <w:tcW w:w="2475" w:type="dxa"/>
            <w:tcMar>
              <w:top w:w="0" w:type="dxa"/>
              <w:left w:w="0" w:type="dxa"/>
              <w:bottom w:w="0" w:type="dxa"/>
              <w:right w:w="0" w:type="dxa"/>
            </w:tcMar>
            <w:vAlign w:val="center"/>
          </w:tcPr>
          <w:p w:rsidR="000A259C" w:rsidRDefault="000A259C">
            <w:pPr>
              <w:pStyle w:val="ConsPlusNormal"/>
              <w:jc w:val="center"/>
            </w:pPr>
            <w:r>
              <w:t>0,21 - 0,40</w:t>
            </w:r>
          </w:p>
        </w:tc>
        <w:tc>
          <w:tcPr>
            <w:tcW w:w="1890" w:type="dxa"/>
            <w:tcMar>
              <w:top w:w="0" w:type="dxa"/>
              <w:left w:w="0" w:type="dxa"/>
              <w:bottom w:w="0" w:type="dxa"/>
              <w:right w:w="0" w:type="dxa"/>
            </w:tcMar>
            <w:vAlign w:val="center"/>
          </w:tcPr>
          <w:p w:rsidR="000A259C" w:rsidRDefault="000A259C">
            <w:pPr>
              <w:pStyle w:val="ConsPlusNormal"/>
              <w:jc w:val="center"/>
            </w:pPr>
            <w:r>
              <w:t>0,41 - 0,60</w:t>
            </w:r>
          </w:p>
        </w:tc>
        <w:tc>
          <w:tcPr>
            <w:tcW w:w="2295" w:type="dxa"/>
            <w:tcMar>
              <w:top w:w="0" w:type="dxa"/>
              <w:left w:w="0" w:type="dxa"/>
              <w:bottom w:w="0" w:type="dxa"/>
              <w:right w:w="0" w:type="dxa"/>
            </w:tcMar>
            <w:vAlign w:val="center"/>
          </w:tcPr>
          <w:p w:rsidR="000A259C" w:rsidRDefault="000A259C">
            <w:pPr>
              <w:pStyle w:val="ConsPlusNormal"/>
              <w:jc w:val="center"/>
            </w:pPr>
            <w:r>
              <w:t>более 0,60</w:t>
            </w:r>
          </w:p>
        </w:tc>
      </w:tr>
      <w:tr w:rsidR="000A259C">
        <w:tblPrEx>
          <w:tblCellMar>
            <w:top w:w="0" w:type="dxa"/>
            <w:bottom w:w="0" w:type="dxa"/>
          </w:tblCellMar>
        </w:tblPrEx>
        <w:tc>
          <w:tcPr>
            <w:tcW w:w="3165" w:type="dxa"/>
            <w:vMerge/>
          </w:tcPr>
          <w:p w:rsidR="000A259C" w:rsidRDefault="000A259C"/>
        </w:tc>
        <w:tc>
          <w:tcPr>
            <w:tcW w:w="8475" w:type="dxa"/>
            <w:gridSpan w:val="4"/>
            <w:tcMar>
              <w:top w:w="0" w:type="dxa"/>
              <w:left w:w="0" w:type="dxa"/>
              <w:bottom w:w="0" w:type="dxa"/>
              <w:right w:w="0" w:type="dxa"/>
            </w:tcMar>
            <w:vAlign w:val="center"/>
          </w:tcPr>
          <w:p w:rsidR="000A259C" w:rsidRDefault="000A259C">
            <w:pPr>
              <w:pStyle w:val="ConsPlusNormal"/>
              <w:jc w:val="center"/>
            </w:pPr>
            <w:r>
              <w:t>Нормативы численности уборщиков на 100 кв. м убираемой площади пола (в смену), ед.</w:t>
            </w:r>
          </w:p>
        </w:tc>
      </w:tr>
      <w:tr w:rsidR="000A259C">
        <w:tblPrEx>
          <w:tblCellMar>
            <w:top w:w="0" w:type="dxa"/>
            <w:bottom w:w="0" w:type="dxa"/>
          </w:tblCellMar>
        </w:tblPrEx>
        <w:tc>
          <w:tcPr>
            <w:tcW w:w="3165" w:type="dxa"/>
            <w:tcMar>
              <w:top w:w="0" w:type="dxa"/>
              <w:left w:w="0" w:type="dxa"/>
              <w:bottom w:w="0" w:type="dxa"/>
              <w:right w:w="0" w:type="dxa"/>
            </w:tcMar>
          </w:tcPr>
          <w:p w:rsidR="000A259C" w:rsidRDefault="000A259C">
            <w:pPr>
              <w:pStyle w:val="ConsPlusNormal"/>
            </w:pPr>
            <w:r>
              <w:t>Служебные помещения (иные помещения, требующие ежедневной уборки)</w:t>
            </w:r>
          </w:p>
        </w:tc>
        <w:tc>
          <w:tcPr>
            <w:tcW w:w="1815" w:type="dxa"/>
            <w:tcMar>
              <w:top w:w="0" w:type="dxa"/>
              <w:left w:w="0" w:type="dxa"/>
              <w:bottom w:w="0" w:type="dxa"/>
              <w:right w:w="0" w:type="dxa"/>
            </w:tcMar>
            <w:vAlign w:val="bottom"/>
          </w:tcPr>
          <w:p w:rsidR="000A259C" w:rsidRDefault="000A259C">
            <w:pPr>
              <w:pStyle w:val="ConsPlusNormal"/>
              <w:jc w:val="center"/>
            </w:pPr>
            <w:r>
              <w:t>0,18</w:t>
            </w:r>
          </w:p>
        </w:tc>
        <w:tc>
          <w:tcPr>
            <w:tcW w:w="2475" w:type="dxa"/>
            <w:tcMar>
              <w:top w:w="0" w:type="dxa"/>
              <w:left w:w="0" w:type="dxa"/>
              <w:bottom w:w="0" w:type="dxa"/>
              <w:right w:w="0" w:type="dxa"/>
            </w:tcMar>
            <w:vAlign w:val="bottom"/>
          </w:tcPr>
          <w:p w:rsidR="000A259C" w:rsidRDefault="000A259C">
            <w:pPr>
              <w:pStyle w:val="ConsPlusNormal"/>
              <w:jc w:val="center"/>
            </w:pPr>
            <w:r>
              <w:t>0,21</w:t>
            </w:r>
          </w:p>
        </w:tc>
        <w:tc>
          <w:tcPr>
            <w:tcW w:w="1890" w:type="dxa"/>
            <w:tcMar>
              <w:top w:w="0" w:type="dxa"/>
              <w:left w:w="0" w:type="dxa"/>
              <w:bottom w:w="0" w:type="dxa"/>
              <w:right w:w="0" w:type="dxa"/>
            </w:tcMar>
            <w:vAlign w:val="bottom"/>
          </w:tcPr>
          <w:p w:rsidR="000A259C" w:rsidRDefault="000A259C">
            <w:pPr>
              <w:pStyle w:val="ConsPlusNormal"/>
              <w:jc w:val="center"/>
            </w:pPr>
            <w:r>
              <w:t>0,25</w:t>
            </w:r>
          </w:p>
        </w:tc>
        <w:tc>
          <w:tcPr>
            <w:tcW w:w="2295" w:type="dxa"/>
            <w:tcMar>
              <w:top w:w="0" w:type="dxa"/>
              <w:left w:w="0" w:type="dxa"/>
              <w:bottom w:w="0" w:type="dxa"/>
              <w:right w:w="0" w:type="dxa"/>
            </w:tcMar>
            <w:vAlign w:val="bottom"/>
          </w:tcPr>
          <w:p w:rsidR="000A259C" w:rsidRDefault="000A259C">
            <w:pPr>
              <w:pStyle w:val="ConsPlusNormal"/>
              <w:jc w:val="center"/>
            </w:pPr>
            <w:r>
              <w:t>0,31</w:t>
            </w:r>
          </w:p>
        </w:tc>
      </w:tr>
      <w:tr w:rsidR="000A259C">
        <w:tblPrEx>
          <w:tblCellMar>
            <w:top w:w="0" w:type="dxa"/>
            <w:bottom w:w="0" w:type="dxa"/>
          </w:tblCellMar>
        </w:tblPrEx>
        <w:tc>
          <w:tcPr>
            <w:tcW w:w="3165" w:type="dxa"/>
            <w:tcMar>
              <w:top w:w="0" w:type="dxa"/>
              <w:left w:w="0" w:type="dxa"/>
              <w:bottom w:w="0" w:type="dxa"/>
              <w:right w:w="0" w:type="dxa"/>
            </w:tcMar>
          </w:tcPr>
          <w:p w:rsidR="000A259C" w:rsidRDefault="000A259C">
            <w:pPr>
              <w:pStyle w:val="ConsPlusNormal"/>
            </w:pPr>
            <w:r>
              <w:t>Вестибюли, холлы, коридоры, кулуары, фойе, курительные</w:t>
            </w:r>
          </w:p>
        </w:tc>
        <w:tc>
          <w:tcPr>
            <w:tcW w:w="1815" w:type="dxa"/>
            <w:tcMar>
              <w:top w:w="0" w:type="dxa"/>
              <w:left w:w="0" w:type="dxa"/>
              <w:bottom w:w="0" w:type="dxa"/>
              <w:right w:w="0" w:type="dxa"/>
            </w:tcMar>
            <w:vAlign w:val="bottom"/>
          </w:tcPr>
          <w:p w:rsidR="000A259C" w:rsidRDefault="000A259C">
            <w:pPr>
              <w:pStyle w:val="ConsPlusNormal"/>
              <w:jc w:val="center"/>
            </w:pPr>
            <w:r>
              <w:t>0,09</w:t>
            </w:r>
          </w:p>
        </w:tc>
        <w:tc>
          <w:tcPr>
            <w:tcW w:w="2475" w:type="dxa"/>
            <w:tcMar>
              <w:top w:w="0" w:type="dxa"/>
              <w:left w:w="0" w:type="dxa"/>
              <w:bottom w:w="0" w:type="dxa"/>
              <w:right w:w="0" w:type="dxa"/>
            </w:tcMar>
            <w:vAlign w:val="bottom"/>
          </w:tcPr>
          <w:p w:rsidR="000A259C" w:rsidRDefault="000A259C">
            <w:pPr>
              <w:pStyle w:val="ConsPlusNormal"/>
              <w:jc w:val="center"/>
            </w:pPr>
            <w:r>
              <w:t>0,10</w:t>
            </w:r>
          </w:p>
        </w:tc>
        <w:tc>
          <w:tcPr>
            <w:tcW w:w="1890" w:type="dxa"/>
            <w:tcMar>
              <w:top w:w="0" w:type="dxa"/>
              <w:left w:w="0" w:type="dxa"/>
              <w:bottom w:w="0" w:type="dxa"/>
              <w:right w:w="0" w:type="dxa"/>
            </w:tcMar>
            <w:vAlign w:val="bottom"/>
          </w:tcPr>
          <w:p w:rsidR="000A259C" w:rsidRDefault="000A259C">
            <w:pPr>
              <w:pStyle w:val="ConsPlusNormal"/>
              <w:jc w:val="center"/>
            </w:pPr>
            <w:r>
              <w:t>-</w:t>
            </w:r>
          </w:p>
        </w:tc>
        <w:tc>
          <w:tcPr>
            <w:tcW w:w="229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3165" w:type="dxa"/>
            <w:tcMar>
              <w:top w:w="0" w:type="dxa"/>
              <w:left w:w="0" w:type="dxa"/>
              <w:bottom w:w="0" w:type="dxa"/>
              <w:right w:w="0" w:type="dxa"/>
            </w:tcMar>
          </w:tcPr>
          <w:p w:rsidR="000A259C" w:rsidRDefault="000A259C">
            <w:pPr>
              <w:pStyle w:val="ConsPlusNormal"/>
            </w:pPr>
            <w:r>
              <w:lastRenderedPageBreak/>
              <w:t>Лестницы</w:t>
            </w:r>
          </w:p>
        </w:tc>
        <w:tc>
          <w:tcPr>
            <w:tcW w:w="1815" w:type="dxa"/>
            <w:tcMar>
              <w:top w:w="0" w:type="dxa"/>
              <w:left w:w="0" w:type="dxa"/>
              <w:bottom w:w="0" w:type="dxa"/>
              <w:right w:w="0" w:type="dxa"/>
            </w:tcMar>
            <w:vAlign w:val="bottom"/>
          </w:tcPr>
          <w:p w:rsidR="000A259C" w:rsidRDefault="000A259C">
            <w:pPr>
              <w:pStyle w:val="ConsPlusNormal"/>
              <w:jc w:val="center"/>
            </w:pPr>
            <w:r>
              <w:t>0,14</w:t>
            </w:r>
          </w:p>
        </w:tc>
        <w:tc>
          <w:tcPr>
            <w:tcW w:w="2475" w:type="dxa"/>
            <w:tcMar>
              <w:top w:w="0" w:type="dxa"/>
              <w:left w:w="0" w:type="dxa"/>
              <w:bottom w:w="0" w:type="dxa"/>
              <w:right w:w="0" w:type="dxa"/>
            </w:tcMar>
            <w:vAlign w:val="bottom"/>
          </w:tcPr>
          <w:p w:rsidR="000A259C" w:rsidRDefault="000A259C">
            <w:pPr>
              <w:pStyle w:val="ConsPlusNormal"/>
              <w:jc w:val="center"/>
            </w:pPr>
            <w:r>
              <w:t>-</w:t>
            </w:r>
          </w:p>
        </w:tc>
        <w:tc>
          <w:tcPr>
            <w:tcW w:w="1890" w:type="dxa"/>
            <w:tcMar>
              <w:top w:w="0" w:type="dxa"/>
              <w:left w:w="0" w:type="dxa"/>
              <w:bottom w:w="0" w:type="dxa"/>
              <w:right w:w="0" w:type="dxa"/>
            </w:tcMar>
            <w:vAlign w:val="bottom"/>
          </w:tcPr>
          <w:p w:rsidR="000A259C" w:rsidRDefault="000A259C">
            <w:pPr>
              <w:pStyle w:val="ConsPlusNormal"/>
              <w:jc w:val="center"/>
            </w:pPr>
            <w:r>
              <w:t>-</w:t>
            </w:r>
          </w:p>
        </w:tc>
        <w:tc>
          <w:tcPr>
            <w:tcW w:w="2295" w:type="dxa"/>
            <w:tcMar>
              <w:top w:w="0" w:type="dxa"/>
              <w:left w:w="0" w:type="dxa"/>
              <w:bottom w:w="0" w:type="dxa"/>
              <w:right w:w="0" w:type="dxa"/>
            </w:tcMar>
            <w:vAlign w:val="bottom"/>
          </w:tcPr>
          <w:p w:rsidR="000A259C" w:rsidRDefault="000A259C">
            <w:pPr>
              <w:pStyle w:val="ConsPlusNormal"/>
              <w:jc w:val="center"/>
            </w:pPr>
            <w:r>
              <w:t>-</w:t>
            </w:r>
          </w:p>
        </w:tc>
      </w:tr>
    </w:tbl>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outlineLvl w:val="0"/>
      </w:pPr>
      <w:r>
        <w:t>Приложение 4</w:t>
      </w:r>
    </w:p>
    <w:p w:rsidR="000A259C" w:rsidRDefault="000A259C">
      <w:pPr>
        <w:pStyle w:val="ConsPlusNormal"/>
        <w:jc w:val="right"/>
      </w:pPr>
      <w:r>
        <w:t>к постановлению</w:t>
      </w:r>
    </w:p>
    <w:p w:rsidR="000A259C" w:rsidRDefault="000A259C">
      <w:pPr>
        <w:pStyle w:val="ConsPlusNormal"/>
        <w:jc w:val="right"/>
      </w:pPr>
      <w:r>
        <w:t>Министерства образования</w:t>
      </w:r>
    </w:p>
    <w:p w:rsidR="000A259C" w:rsidRDefault="000A259C">
      <w:pPr>
        <w:pStyle w:val="ConsPlusNormal"/>
        <w:jc w:val="right"/>
      </w:pPr>
      <w:r>
        <w:t>Республики Беларусь</w:t>
      </w:r>
    </w:p>
    <w:p w:rsidR="000A259C" w:rsidRDefault="000A259C">
      <w:pPr>
        <w:pStyle w:val="ConsPlusNormal"/>
        <w:jc w:val="right"/>
      </w:pPr>
      <w:r>
        <w:t>11.08.2022 N 252</w:t>
      </w:r>
    </w:p>
    <w:p w:rsidR="000A259C" w:rsidRDefault="000A259C">
      <w:pPr>
        <w:pStyle w:val="ConsPlusNormal"/>
      </w:pPr>
    </w:p>
    <w:p w:rsidR="000A259C" w:rsidRDefault="000A259C">
      <w:pPr>
        <w:pStyle w:val="ConsPlusTitle"/>
        <w:jc w:val="center"/>
      </w:pPr>
      <w:bookmarkStart w:id="12" w:name="P343"/>
      <w:bookmarkEnd w:id="12"/>
      <w:r>
        <w:t>НОРМАТИВЫ</w:t>
      </w:r>
    </w:p>
    <w:p w:rsidR="000A259C" w:rsidRDefault="000A259C">
      <w:pPr>
        <w:pStyle w:val="ConsPlusTitle"/>
        <w:jc w:val="center"/>
      </w:pPr>
      <w:r>
        <w:t>ЧИСЛЕННОСТИ УБОРЩИКОВ ПОМЕЩЕНИЙ</w:t>
      </w:r>
    </w:p>
    <w:p w:rsidR="000A259C" w:rsidRDefault="000A259C">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45"/>
        <w:gridCol w:w="7980"/>
      </w:tblGrid>
      <w:tr w:rsidR="000A259C">
        <w:tblPrEx>
          <w:tblCellMar>
            <w:top w:w="0" w:type="dxa"/>
            <w:bottom w:w="0" w:type="dxa"/>
          </w:tblCellMar>
        </w:tblPrEx>
        <w:tc>
          <w:tcPr>
            <w:tcW w:w="3645" w:type="dxa"/>
            <w:tcMar>
              <w:top w:w="0" w:type="dxa"/>
              <w:left w:w="0" w:type="dxa"/>
              <w:bottom w:w="0" w:type="dxa"/>
              <w:right w:w="0" w:type="dxa"/>
            </w:tcMar>
            <w:vAlign w:val="center"/>
          </w:tcPr>
          <w:p w:rsidR="000A259C" w:rsidRDefault="000A259C">
            <w:pPr>
              <w:pStyle w:val="ConsPlusNormal"/>
              <w:jc w:val="center"/>
            </w:pPr>
            <w:r>
              <w:t>Виды помещений</w:t>
            </w:r>
          </w:p>
        </w:tc>
        <w:tc>
          <w:tcPr>
            <w:tcW w:w="7980" w:type="dxa"/>
            <w:tcMar>
              <w:top w:w="0" w:type="dxa"/>
              <w:left w:w="0" w:type="dxa"/>
              <w:bottom w:w="0" w:type="dxa"/>
              <w:right w:w="0" w:type="dxa"/>
            </w:tcMar>
            <w:vAlign w:val="center"/>
          </w:tcPr>
          <w:p w:rsidR="000A259C" w:rsidRDefault="000A259C">
            <w:pPr>
              <w:pStyle w:val="ConsPlusNormal"/>
              <w:jc w:val="center"/>
            </w:pPr>
            <w:r>
              <w:t>Нормативы численности уборщиков на 100 кв. м убираемой площади пола (в смену), ед.</w:t>
            </w:r>
          </w:p>
        </w:tc>
      </w:tr>
      <w:tr w:rsidR="000A259C">
        <w:tblPrEx>
          <w:tblCellMar>
            <w:top w:w="0" w:type="dxa"/>
            <w:bottom w:w="0" w:type="dxa"/>
          </w:tblCellMar>
        </w:tblPrEx>
        <w:tc>
          <w:tcPr>
            <w:tcW w:w="3645" w:type="dxa"/>
            <w:tcMar>
              <w:top w:w="0" w:type="dxa"/>
              <w:left w:w="0" w:type="dxa"/>
              <w:bottom w:w="0" w:type="dxa"/>
              <w:right w:w="0" w:type="dxa"/>
            </w:tcMar>
          </w:tcPr>
          <w:p w:rsidR="000A259C" w:rsidRDefault="000A259C">
            <w:pPr>
              <w:pStyle w:val="ConsPlusNormal"/>
            </w:pPr>
            <w:r>
              <w:t>Туалет женский</w:t>
            </w:r>
          </w:p>
        </w:tc>
        <w:tc>
          <w:tcPr>
            <w:tcW w:w="7980" w:type="dxa"/>
            <w:tcMar>
              <w:top w:w="0" w:type="dxa"/>
              <w:left w:w="0" w:type="dxa"/>
              <w:bottom w:w="0" w:type="dxa"/>
              <w:right w:w="0" w:type="dxa"/>
            </w:tcMar>
            <w:vAlign w:val="bottom"/>
          </w:tcPr>
          <w:p w:rsidR="000A259C" w:rsidRDefault="000A259C">
            <w:pPr>
              <w:pStyle w:val="ConsPlusNormal"/>
              <w:jc w:val="center"/>
            </w:pPr>
            <w:r>
              <w:t>0,50</w:t>
            </w:r>
          </w:p>
        </w:tc>
      </w:tr>
      <w:tr w:rsidR="000A259C">
        <w:tblPrEx>
          <w:tblCellMar>
            <w:top w:w="0" w:type="dxa"/>
            <w:bottom w:w="0" w:type="dxa"/>
          </w:tblCellMar>
        </w:tblPrEx>
        <w:tc>
          <w:tcPr>
            <w:tcW w:w="3645" w:type="dxa"/>
            <w:tcMar>
              <w:top w:w="0" w:type="dxa"/>
              <w:left w:w="0" w:type="dxa"/>
              <w:bottom w:w="0" w:type="dxa"/>
              <w:right w:w="0" w:type="dxa"/>
            </w:tcMar>
          </w:tcPr>
          <w:p w:rsidR="000A259C" w:rsidRDefault="000A259C">
            <w:pPr>
              <w:pStyle w:val="ConsPlusNormal"/>
            </w:pPr>
            <w:r>
              <w:t>Туалет мужской</w:t>
            </w:r>
          </w:p>
        </w:tc>
        <w:tc>
          <w:tcPr>
            <w:tcW w:w="7980" w:type="dxa"/>
            <w:tcMar>
              <w:top w:w="0" w:type="dxa"/>
              <w:left w:w="0" w:type="dxa"/>
              <w:bottom w:w="0" w:type="dxa"/>
              <w:right w:w="0" w:type="dxa"/>
            </w:tcMar>
            <w:vAlign w:val="bottom"/>
          </w:tcPr>
          <w:p w:rsidR="000A259C" w:rsidRDefault="000A259C">
            <w:pPr>
              <w:pStyle w:val="ConsPlusNormal"/>
              <w:jc w:val="center"/>
            </w:pPr>
            <w:r>
              <w:t>0,54</w:t>
            </w:r>
          </w:p>
        </w:tc>
      </w:tr>
      <w:tr w:rsidR="000A259C">
        <w:tblPrEx>
          <w:tblCellMar>
            <w:top w:w="0" w:type="dxa"/>
            <w:bottom w:w="0" w:type="dxa"/>
          </w:tblCellMar>
        </w:tblPrEx>
        <w:tc>
          <w:tcPr>
            <w:tcW w:w="3645" w:type="dxa"/>
            <w:tcMar>
              <w:top w:w="0" w:type="dxa"/>
              <w:left w:w="0" w:type="dxa"/>
              <w:bottom w:w="0" w:type="dxa"/>
              <w:right w:w="0" w:type="dxa"/>
            </w:tcMar>
          </w:tcPr>
          <w:p w:rsidR="000A259C" w:rsidRDefault="000A259C">
            <w:pPr>
              <w:pStyle w:val="ConsPlusNormal"/>
            </w:pPr>
            <w:r>
              <w:t>Душевая комната</w:t>
            </w:r>
          </w:p>
        </w:tc>
        <w:tc>
          <w:tcPr>
            <w:tcW w:w="7980" w:type="dxa"/>
            <w:tcMar>
              <w:top w:w="0" w:type="dxa"/>
              <w:left w:w="0" w:type="dxa"/>
              <w:bottom w:w="0" w:type="dxa"/>
              <w:right w:w="0" w:type="dxa"/>
            </w:tcMar>
            <w:vAlign w:val="bottom"/>
          </w:tcPr>
          <w:p w:rsidR="000A259C" w:rsidRDefault="000A259C">
            <w:pPr>
              <w:pStyle w:val="ConsPlusNormal"/>
              <w:jc w:val="center"/>
            </w:pPr>
            <w:r>
              <w:t>0,33</w:t>
            </w:r>
          </w:p>
        </w:tc>
      </w:tr>
    </w:tbl>
    <w:p w:rsidR="000A259C" w:rsidRDefault="000A259C">
      <w:pPr>
        <w:pStyle w:val="ConsPlusNormal"/>
        <w:ind w:firstLine="540"/>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outlineLvl w:val="0"/>
      </w:pPr>
      <w:r>
        <w:t>Приложение 5</w:t>
      </w:r>
    </w:p>
    <w:p w:rsidR="000A259C" w:rsidRDefault="000A259C">
      <w:pPr>
        <w:pStyle w:val="ConsPlusNormal"/>
        <w:jc w:val="right"/>
      </w:pPr>
      <w:r>
        <w:t>к постановлению</w:t>
      </w:r>
    </w:p>
    <w:p w:rsidR="000A259C" w:rsidRDefault="000A259C">
      <w:pPr>
        <w:pStyle w:val="ConsPlusNormal"/>
        <w:jc w:val="right"/>
      </w:pPr>
      <w:r>
        <w:t>Министерства образования</w:t>
      </w:r>
    </w:p>
    <w:p w:rsidR="000A259C" w:rsidRDefault="000A259C">
      <w:pPr>
        <w:pStyle w:val="ConsPlusNormal"/>
        <w:jc w:val="right"/>
      </w:pPr>
      <w:r>
        <w:t>Республики Беларусь</w:t>
      </w:r>
    </w:p>
    <w:p w:rsidR="000A259C" w:rsidRDefault="000A259C">
      <w:pPr>
        <w:pStyle w:val="ConsPlusNormal"/>
        <w:jc w:val="right"/>
      </w:pPr>
      <w:r>
        <w:t>11.08.2022 N 252</w:t>
      </w:r>
    </w:p>
    <w:p w:rsidR="000A259C" w:rsidRDefault="000A259C">
      <w:pPr>
        <w:pStyle w:val="ConsPlusNormal"/>
      </w:pPr>
    </w:p>
    <w:p w:rsidR="000A259C" w:rsidRDefault="000A259C">
      <w:pPr>
        <w:pStyle w:val="ConsPlusTitle"/>
        <w:jc w:val="center"/>
      </w:pPr>
      <w:bookmarkStart w:id="13" w:name="P365"/>
      <w:bookmarkEnd w:id="13"/>
      <w:r>
        <w:t>НОРМАТИВЫ</w:t>
      </w:r>
    </w:p>
    <w:p w:rsidR="000A259C" w:rsidRDefault="000A259C">
      <w:pPr>
        <w:pStyle w:val="ConsPlusTitle"/>
        <w:jc w:val="center"/>
      </w:pPr>
      <w:r>
        <w:t>ЧИСЛЕННОСТИ РАБОЧИХ ПО ПРОФЕССИЯМ РАБОЧИХ: СЛЕСАРЬ-САНТЕХНИК, ЭЛЕКТРОМОНТЕР ПО РЕМОНТУ И ОБСЛУЖИВАНИЮ ЭЛЕКТРООБОРУДОВАНИЯ, СЛЕСАРЬ ПО КОНТРОЛЬНО-ИЗМЕРИТЕЛЬНЫМ ПРИБОРАМ И АВТОМАТИКЕ</w:t>
      </w:r>
    </w:p>
    <w:p w:rsidR="000A259C" w:rsidRDefault="000A259C">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0"/>
        <w:gridCol w:w="1200"/>
        <w:gridCol w:w="1530"/>
        <w:gridCol w:w="1500"/>
        <w:gridCol w:w="1455"/>
        <w:gridCol w:w="1530"/>
        <w:gridCol w:w="1500"/>
        <w:gridCol w:w="1560"/>
        <w:gridCol w:w="1530"/>
        <w:gridCol w:w="1455"/>
        <w:gridCol w:w="1710"/>
        <w:gridCol w:w="1635"/>
        <w:gridCol w:w="1665"/>
        <w:gridCol w:w="1785"/>
        <w:gridCol w:w="1740"/>
        <w:gridCol w:w="1665"/>
        <w:gridCol w:w="1665"/>
        <w:gridCol w:w="1605"/>
      </w:tblGrid>
      <w:tr w:rsidR="000A259C">
        <w:tblPrEx>
          <w:tblCellMar>
            <w:top w:w="0" w:type="dxa"/>
            <w:bottom w:w="0" w:type="dxa"/>
          </w:tblCellMar>
        </w:tblPrEx>
        <w:tc>
          <w:tcPr>
            <w:tcW w:w="2550" w:type="dxa"/>
            <w:vMerge w:val="restart"/>
            <w:tcMar>
              <w:top w:w="0" w:type="dxa"/>
              <w:left w:w="0" w:type="dxa"/>
              <w:bottom w:w="0" w:type="dxa"/>
              <w:right w:w="0" w:type="dxa"/>
            </w:tcMar>
            <w:vAlign w:val="center"/>
          </w:tcPr>
          <w:p w:rsidR="000A259C" w:rsidRDefault="000A259C">
            <w:pPr>
              <w:pStyle w:val="ConsPlusNormal"/>
              <w:jc w:val="center"/>
            </w:pPr>
            <w:r>
              <w:t>Численность работающих в общежитии (общежитиях) и обучающихся, проживающих в общежитии (общежитиях), чел.</w:t>
            </w:r>
          </w:p>
        </w:tc>
        <w:tc>
          <w:tcPr>
            <w:tcW w:w="26730" w:type="dxa"/>
            <w:gridSpan w:val="17"/>
            <w:tcMar>
              <w:top w:w="0" w:type="dxa"/>
              <w:left w:w="0" w:type="dxa"/>
              <w:bottom w:w="0" w:type="dxa"/>
              <w:right w:w="0" w:type="dxa"/>
            </w:tcMar>
            <w:vAlign w:val="center"/>
          </w:tcPr>
          <w:p w:rsidR="000A259C" w:rsidRDefault="000A259C">
            <w:pPr>
              <w:pStyle w:val="ConsPlusNormal"/>
              <w:jc w:val="center"/>
            </w:pPr>
            <w:r>
              <w:t>Нормативы численности</w:t>
            </w:r>
          </w:p>
        </w:tc>
      </w:tr>
      <w:tr w:rsidR="000A259C">
        <w:tblPrEx>
          <w:tblCellMar>
            <w:top w:w="0" w:type="dxa"/>
            <w:bottom w:w="0" w:type="dxa"/>
          </w:tblCellMar>
        </w:tblPrEx>
        <w:tc>
          <w:tcPr>
            <w:tcW w:w="2550" w:type="dxa"/>
            <w:vMerge/>
          </w:tcPr>
          <w:p w:rsidR="000A259C" w:rsidRDefault="000A259C"/>
        </w:tc>
        <w:tc>
          <w:tcPr>
            <w:tcW w:w="26730" w:type="dxa"/>
            <w:gridSpan w:val="17"/>
            <w:tcMar>
              <w:top w:w="0" w:type="dxa"/>
              <w:left w:w="0" w:type="dxa"/>
              <w:bottom w:w="0" w:type="dxa"/>
              <w:right w:w="0" w:type="dxa"/>
            </w:tcMar>
            <w:vAlign w:val="center"/>
          </w:tcPr>
          <w:p w:rsidR="000A259C" w:rsidRDefault="000A259C">
            <w:pPr>
              <w:pStyle w:val="ConsPlusNormal"/>
              <w:jc w:val="center"/>
            </w:pPr>
            <w:r>
              <w:t>общая площадь здания, кв. м</w:t>
            </w:r>
          </w:p>
        </w:tc>
      </w:tr>
      <w:tr w:rsidR="000A259C">
        <w:tblPrEx>
          <w:tblCellMar>
            <w:top w:w="0" w:type="dxa"/>
            <w:bottom w:w="0" w:type="dxa"/>
          </w:tblCellMar>
        </w:tblPrEx>
        <w:tc>
          <w:tcPr>
            <w:tcW w:w="2550" w:type="dxa"/>
            <w:vMerge/>
          </w:tcPr>
          <w:p w:rsidR="000A259C" w:rsidRDefault="000A259C"/>
        </w:tc>
        <w:tc>
          <w:tcPr>
            <w:tcW w:w="1200" w:type="dxa"/>
            <w:tcMar>
              <w:top w:w="0" w:type="dxa"/>
              <w:left w:w="0" w:type="dxa"/>
              <w:bottom w:w="0" w:type="dxa"/>
              <w:right w:w="0" w:type="dxa"/>
            </w:tcMar>
            <w:vAlign w:val="center"/>
          </w:tcPr>
          <w:p w:rsidR="000A259C" w:rsidRDefault="000A259C">
            <w:pPr>
              <w:pStyle w:val="ConsPlusNormal"/>
              <w:jc w:val="center"/>
            </w:pPr>
            <w:r>
              <w:t>до 1 500</w:t>
            </w:r>
          </w:p>
        </w:tc>
        <w:tc>
          <w:tcPr>
            <w:tcW w:w="1530" w:type="dxa"/>
            <w:tcMar>
              <w:top w:w="0" w:type="dxa"/>
              <w:left w:w="0" w:type="dxa"/>
              <w:bottom w:w="0" w:type="dxa"/>
              <w:right w:w="0" w:type="dxa"/>
            </w:tcMar>
            <w:vAlign w:val="center"/>
          </w:tcPr>
          <w:p w:rsidR="000A259C" w:rsidRDefault="000A259C">
            <w:pPr>
              <w:pStyle w:val="ConsPlusNormal"/>
              <w:jc w:val="center"/>
            </w:pPr>
            <w:r>
              <w:t>1 501 - 2 500</w:t>
            </w:r>
          </w:p>
        </w:tc>
        <w:tc>
          <w:tcPr>
            <w:tcW w:w="1500" w:type="dxa"/>
            <w:tcMar>
              <w:top w:w="0" w:type="dxa"/>
              <w:left w:w="0" w:type="dxa"/>
              <w:bottom w:w="0" w:type="dxa"/>
              <w:right w:w="0" w:type="dxa"/>
            </w:tcMar>
            <w:vAlign w:val="center"/>
          </w:tcPr>
          <w:p w:rsidR="000A259C" w:rsidRDefault="000A259C">
            <w:pPr>
              <w:pStyle w:val="ConsPlusNormal"/>
              <w:jc w:val="center"/>
            </w:pPr>
            <w:r>
              <w:t>2 501 - 3 500</w:t>
            </w:r>
          </w:p>
        </w:tc>
        <w:tc>
          <w:tcPr>
            <w:tcW w:w="1455" w:type="dxa"/>
            <w:tcMar>
              <w:top w:w="0" w:type="dxa"/>
              <w:left w:w="0" w:type="dxa"/>
              <w:bottom w:w="0" w:type="dxa"/>
              <w:right w:w="0" w:type="dxa"/>
            </w:tcMar>
            <w:vAlign w:val="center"/>
          </w:tcPr>
          <w:p w:rsidR="000A259C" w:rsidRDefault="000A259C">
            <w:pPr>
              <w:pStyle w:val="ConsPlusNormal"/>
              <w:jc w:val="center"/>
            </w:pPr>
            <w:r>
              <w:t>3 501 - 4 500</w:t>
            </w:r>
          </w:p>
        </w:tc>
        <w:tc>
          <w:tcPr>
            <w:tcW w:w="1530" w:type="dxa"/>
            <w:tcMar>
              <w:top w:w="0" w:type="dxa"/>
              <w:left w:w="0" w:type="dxa"/>
              <w:bottom w:w="0" w:type="dxa"/>
              <w:right w:w="0" w:type="dxa"/>
            </w:tcMar>
            <w:vAlign w:val="center"/>
          </w:tcPr>
          <w:p w:rsidR="000A259C" w:rsidRDefault="000A259C">
            <w:pPr>
              <w:pStyle w:val="ConsPlusNormal"/>
              <w:jc w:val="center"/>
            </w:pPr>
            <w:r>
              <w:t>4 501 - 5 500</w:t>
            </w:r>
          </w:p>
        </w:tc>
        <w:tc>
          <w:tcPr>
            <w:tcW w:w="1500" w:type="dxa"/>
            <w:tcMar>
              <w:top w:w="0" w:type="dxa"/>
              <w:left w:w="0" w:type="dxa"/>
              <w:bottom w:w="0" w:type="dxa"/>
              <w:right w:w="0" w:type="dxa"/>
            </w:tcMar>
            <w:vAlign w:val="center"/>
          </w:tcPr>
          <w:p w:rsidR="000A259C" w:rsidRDefault="000A259C">
            <w:pPr>
              <w:pStyle w:val="ConsPlusNormal"/>
              <w:jc w:val="center"/>
            </w:pPr>
            <w:r>
              <w:t>5 501 - 6 500</w:t>
            </w:r>
          </w:p>
        </w:tc>
        <w:tc>
          <w:tcPr>
            <w:tcW w:w="1560" w:type="dxa"/>
            <w:tcMar>
              <w:top w:w="0" w:type="dxa"/>
              <w:left w:w="0" w:type="dxa"/>
              <w:bottom w:w="0" w:type="dxa"/>
              <w:right w:w="0" w:type="dxa"/>
            </w:tcMar>
            <w:vAlign w:val="center"/>
          </w:tcPr>
          <w:p w:rsidR="000A259C" w:rsidRDefault="000A259C">
            <w:pPr>
              <w:pStyle w:val="ConsPlusNormal"/>
              <w:jc w:val="center"/>
            </w:pPr>
            <w:r>
              <w:t>6 501 - 7 500</w:t>
            </w:r>
          </w:p>
        </w:tc>
        <w:tc>
          <w:tcPr>
            <w:tcW w:w="1530" w:type="dxa"/>
            <w:tcMar>
              <w:top w:w="0" w:type="dxa"/>
              <w:left w:w="0" w:type="dxa"/>
              <w:bottom w:w="0" w:type="dxa"/>
              <w:right w:w="0" w:type="dxa"/>
            </w:tcMar>
            <w:vAlign w:val="center"/>
          </w:tcPr>
          <w:p w:rsidR="000A259C" w:rsidRDefault="000A259C">
            <w:pPr>
              <w:pStyle w:val="ConsPlusNormal"/>
              <w:jc w:val="center"/>
            </w:pPr>
            <w:r>
              <w:t>7 501 - 8 500</w:t>
            </w:r>
          </w:p>
        </w:tc>
        <w:tc>
          <w:tcPr>
            <w:tcW w:w="1455" w:type="dxa"/>
            <w:tcMar>
              <w:top w:w="0" w:type="dxa"/>
              <w:left w:w="0" w:type="dxa"/>
              <w:bottom w:w="0" w:type="dxa"/>
              <w:right w:w="0" w:type="dxa"/>
            </w:tcMar>
            <w:vAlign w:val="center"/>
          </w:tcPr>
          <w:p w:rsidR="000A259C" w:rsidRDefault="000A259C">
            <w:pPr>
              <w:pStyle w:val="ConsPlusNormal"/>
              <w:jc w:val="center"/>
            </w:pPr>
            <w:r>
              <w:t>8 501 - 9 500</w:t>
            </w:r>
          </w:p>
        </w:tc>
        <w:tc>
          <w:tcPr>
            <w:tcW w:w="1710" w:type="dxa"/>
            <w:tcMar>
              <w:top w:w="0" w:type="dxa"/>
              <w:left w:w="0" w:type="dxa"/>
              <w:bottom w:w="0" w:type="dxa"/>
              <w:right w:w="0" w:type="dxa"/>
            </w:tcMar>
            <w:vAlign w:val="center"/>
          </w:tcPr>
          <w:p w:rsidR="000A259C" w:rsidRDefault="000A259C">
            <w:pPr>
              <w:pStyle w:val="ConsPlusNormal"/>
              <w:jc w:val="center"/>
            </w:pPr>
            <w:r>
              <w:t>9 501 - 10 500</w:t>
            </w:r>
          </w:p>
        </w:tc>
        <w:tc>
          <w:tcPr>
            <w:tcW w:w="1635" w:type="dxa"/>
            <w:tcMar>
              <w:top w:w="0" w:type="dxa"/>
              <w:left w:w="0" w:type="dxa"/>
              <w:bottom w:w="0" w:type="dxa"/>
              <w:right w:w="0" w:type="dxa"/>
            </w:tcMar>
            <w:vAlign w:val="center"/>
          </w:tcPr>
          <w:p w:rsidR="000A259C" w:rsidRDefault="000A259C">
            <w:pPr>
              <w:pStyle w:val="ConsPlusNormal"/>
              <w:jc w:val="center"/>
            </w:pPr>
            <w:r>
              <w:t>10 501 - 11 500</w:t>
            </w:r>
          </w:p>
        </w:tc>
        <w:tc>
          <w:tcPr>
            <w:tcW w:w="1665" w:type="dxa"/>
            <w:tcMar>
              <w:top w:w="0" w:type="dxa"/>
              <w:left w:w="0" w:type="dxa"/>
              <w:bottom w:w="0" w:type="dxa"/>
              <w:right w:w="0" w:type="dxa"/>
            </w:tcMar>
            <w:vAlign w:val="center"/>
          </w:tcPr>
          <w:p w:rsidR="000A259C" w:rsidRDefault="000A259C">
            <w:pPr>
              <w:pStyle w:val="ConsPlusNormal"/>
              <w:jc w:val="center"/>
            </w:pPr>
            <w:r>
              <w:t>11 501 - 13 500</w:t>
            </w:r>
          </w:p>
        </w:tc>
        <w:tc>
          <w:tcPr>
            <w:tcW w:w="1785" w:type="dxa"/>
            <w:tcMar>
              <w:top w:w="0" w:type="dxa"/>
              <w:left w:w="0" w:type="dxa"/>
              <w:bottom w:w="0" w:type="dxa"/>
              <w:right w:w="0" w:type="dxa"/>
            </w:tcMar>
            <w:vAlign w:val="center"/>
          </w:tcPr>
          <w:p w:rsidR="000A259C" w:rsidRDefault="000A259C">
            <w:pPr>
              <w:pStyle w:val="ConsPlusNormal"/>
              <w:jc w:val="center"/>
            </w:pPr>
            <w:r>
              <w:t>13 501 - 15 500</w:t>
            </w:r>
          </w:p>
        </w:tc>
        <w:tc>
          <w:tcPr>
            <w:tcW w:w="1740" w:type="dxa"/>
            <w:tcMar>
              <w:top w:w="0" w:type="dxa"/>
              <w:left w:w="0" w:type="dxa"/>
              <w:bottom w:w="0" w:type="dxa"/>
              <w:right w:w="0" w:type="dxa"/>
            </w:tcMar>
            <w:vAlign w:val="center"/>
          </w:tcPr>
          <w:p w:rsidR="000A259C" w:rsidRDefault="000A259C">
            <w:pPr>
              <w:pStyle w:val="ConsPlusNormal"/>
              <w:jc w:val="center"/>
            </w:pPr>
            <w:r>
              <w:t>15 501 - 17 500</w:t>
            </w:r>
          </w:p>
        </w:tc>
        <w:tc>
          <w:tcPr>
            <w:tcW w:w="1665" w:type="dxa"/>
            <w:tcMar>
              <w:top w:w="0" w:type="dxa"/>
              <w:left w:w="0" w:type="dxa"/>
              <w:bottom w:w="0" w:type="dxa"/>
              <w:right w:w="0" w:type="dxa"/>
            </w:tcMar>
            <w:vAlign w:val="center"/>
          </w:tcPr>
          <w:p w:rsidR="000A259C" w:rsidRDefault="000A259C">
            <w:pPr>
              <w:pStyle w:val="ConsPlusNormal"/>
              <w:jc w:val="center"/>
            </w:pPr>
            <w:r>
              <w:t>17 501 - 19 500</w:t>
            </w:r>
          </w:p>
        </w:tc>
        <w:tc>
          <w:tcPr>
            <w:tcW w:w="1665" w:type="dxa"/>
            <w:tcMar>
              <w:top w:w="0" w:type="dxa"/>
              <w:left w:w="0" w:type="dxa"/>
              <w:bottom w:w="0" w:type="dxa"/>
              <w:right w:w="0" w:type="dxa"/>
            </w:tcMar>
            <w:vAlign w:val="center"/>
          </w:tcPr>
          <w:p w:rsidR="000A259C" w:rsidRDefault="000A259C">
            <w:pPr>
              <w:pStyle w:val="ConsPlusNormal"/>
              <w:jc w:val="center"/>
            </w:pPr>
            <w:r>
              <w:t>19 501 - 21 500</w:t>
            </w:r>
          </w:p>
        </w:tc>
        <w:tc>
          <w:tcPr>
            <w:tcW w:w="1605" w:type="dxa"/>
            <w:tcMar>
              <w:top w:w="0" w:type="dxa"/>
              <w:left w:w="0" w:type="dxa"/>
              <w:bottom w:w="0" w:type="dxa"/>
              <w:right w:w="0" w:type="dxa"/>
            </w:tcMar>
            <w:vAlign w:val="center"/>
          </w:tcPr>
          <w:p w:rsidR="000A259C" w:rsidRDefault="000A259C">
            <w:pPr>
              <w:pStyle w:val="ConsPlusNormal"/>
              <w:jc w:val="center"/>
            </w:pPr>
            <w:r>
              <w:t>21 501 - 23 600</w:t>
            </w:r>
          </w:p>
        </w:tc>
      </w:tr>
      <w:tr w:rsidR="000A259C">
        <w:tblPrEx>
          <w:tblCellMar>
            <w:top w:w="0" w:type="dxa"/>
            <w:bottom w:w="0" w:type="dxa"/>
          </w:tblCellMar>
        </w:tblPrEx>
        <w:tc>
          <w:tcPr>
            <w:tcW w:w="2550" w:type="dxa"/>
            <w:tcMar>
              <w:top w:w="0" w:type="dxa"/>
              <w:left w:w="0" w:type="dxa"/>
              <w:bottom w:w="0" w:type="dxa"/>
              <w:right w:w="0" w:type="dxa"/>
            </w:tcMar>
            <w:vAlign w:val="center"/>
          </w:tcPr>
          <w:p w:rsidR="000A259C" w:rsidRDefault="000A259C">
            <w:pPr>
              <w:pStyle w:val="ConsPlusNormal"/>
              <w:jc w:val="center"/>
            </w:pPr>
            <w:r>
              <w:t>1</w:t>
            </w:r>
          </w:p>
        </w:tc>
        <w:tc>
          <w:tcPr>
            <w:tcW w:w="1200" w:type="dxa"/>
            <w:tcMar>
              <w:top w:w="0" w:type="dxa"/>
              <w:left w:w="0" w:type="dxa"/>
              <w:bottom w:w="0" w:type="dxa"/>
              <w:right w:w="0" w:type="dxa"/>
            </w:tcMar>
            <w:vAlign w:val="center"/>
          </w:tcPr>
          <w:p w:rsidR="000A259C" w:rsidRDefault="000A259C">
            <w:pPr>
              <w:pStyle w:val="ConsPlusNormal"/>
              <w:jc w:val="center"/>
            </w:pPr>
            <w:r>
              <w:t>2</w:t>
            </w:r>
          </w:p>
        </w:tc>
        <w:tc>
          <w:tcPr>
            <w:tcW w:w="1530" w:type="dxa"/>
            <w:tcMar>
              <w:top w:w="0" w:type="dxa"/>
              <w:left w:w="0" w:type="dxa"/>
              <w:bottom w:w="0" w:type="dxa"/>
              <w:right w:w="0" w:type="dxa"/>
            </w:tcMar>
            <w:vAlign w:val="center"/>
          </w:tcPr>
          <w:p w:rsidR="000A259C" w:rsidRDefault="000A259C">
            <w:pPr>
              <w:pStyle w:val="ConsPlusNormal"/>
              <w:jc w:val="center"/>
            </w:pPr>
            <w:r>
              <w:t>3</w:t>
            </w:r>
          </w:p>
        </w:tc>
        <w:tc>
          <w:tcPr>
            <w:tcW w:w="1500" w:type="dxa"/>
            <w:tcMar>
              <w:top w:w="0" w:type="dxa"/>
              <w:left w:w="0" w:type="dxa"/>
              <w:bottom w:w="0" w:type="dxa"/>
              <w:right w:w="0" w:type="dxa"/>
            </w:tcMar>
            <w:vAlign w:val="center"/>
          </w:tcPr>
          <w:p w:rsidR="000A259C" w:rsidRDefault="000A259C">
            <w:pPr>
              <w:pStyle w:val="ConsPlusNormal"/>
              <w:jc w:val="center"/>
            </w:pPr>
            <w:r>
              <w:t>4</w:t>
            </w:r>
          </w:p>
        </w:tc>
        <w:tc>
          <w:tcPr>
            <w:tcW w:w="1455" w:type="dxa"/>
            <w:tcMar>
              <w:top w:w="0" w:type="dxa"/>
              <w:left w:w="0" w:type="dxa"/>
              <w:bottom w:w="0" w:type="dxa"/>
              <w:right w:w="0" w:type="dxa"/>
            </w:tcMar>
            <w:vAlign w:val="center"/>
          </w:tcPr>
          <w:p w:rsidR="000A259C" w:rsidRDefault="000A259C">
            <w:pPr>
              <w:pStyle w:val="ConsPlusNormal"/>
              <w:jc w:val="center"/>
            </w:pPr>
            <w:r>
              <w:t>5</w:t>
            </w:r>
          </w:p>
        </w:tc>
        <w:tc>
          <w:tcPr>
            <w:tcW w:w="1530" w:type="dxa"/>
            <w:tcMar>
              <w:top w:w="0" w:type="dxa"/>
              <w:left w:w="0" w:type="dxa"/>
              <w:bottom w:w="0" w:type="dxa"/>
              <w:right w:w="0" w:type="dxa"/>
            </w:tcMar>
            <w:vAlign w:val="center"/>
          </w:tcPr>
          <w:p w:rsidR="000A259C" w:rsidRDefault="000A259C">
            <w:pPr>
              <w:pStyle w:val="ConsPlusNormal"/>
              <w:jc w:val="center"/>
            </w:pPr>
            <w:r>
              <w:t>6</w:t>
            </w:r>
          </w:p>
        </w:tc>
        <w:tc>
          <w:tcPr>
            <w:tcW w:w="1500" w:type="dxa"/>
            <w:tcMar>
              <w:top w:w="0" w:type="dxa"/>
              <w:left w:w="0" w:type="dxa"/>
              <w:bottom w:w="0" w:type="dxa"/>
              <w:right w:w="0" w:type="dxa"/>
            </w:tcMar>
            <w:vAlign w:val="center"/>
          </w:tcPr>
          <w:p w:rsidR="000A259C" w:rsidRDefault="000A259C">
            <w:pPr>
              <w:pStyle w:val="ConsPlusNormal"/>
              <w:jc w:val="center"/>
            </w:pPr>
            <w:r>
              <w:t>7</w:t>
            </w:r>
          </w:p>
        </w:tc>
        <w:tc>
          <w:tcPr>
            <w:tcW w:w="1560" w:type="dxa"/>
            <w:tcMar>
              <w:top w:w="0" w:type="dxa"/>
              <w:left w:w="0" w:type="dxa"/>
              <w:bottom w:w="0" w:type="dxa"/>
              <w:right w:w="0" w:type="dxa"/>
            </w:tcMar>
            <w:vAlign w:val="center"/>
          </w:tcPr>
          <w:p w:rsidR="000A259C" w:rsidRDefault="000A259C">
            <w:pPr>
              <w:pStyle w:val="ConsPlusNormal"/>
              <w:jc w:val="center"/>
            </w:pPr>
            <w:r>
              <w:t>8</w:t>
            </w:r>
          </w:p>
        </w:tc>
        <w:tc>
          <w:tcPr>
            <w:tcW w:w="1530" w:type="dxa"/>
            <w:tcMar>
              <w:top w:w="0" w:type="dxa"/>
              <w:left w:w="0" w:type="dxa"/>
              <w:bottom w:w="0" w:type="dxa"/>
              <w:right w:w="0" w:type="dxa"/>
            </w:tcMar>
            <w:vAlign w:val="center"/>
          </w:tcPr>
          <w:p w:rsidR="000A259C" w:rsidRDefault="000A259C">
            <w:pPr>
              <w:pStyle w:val="ConsPlusNormal"/>
              <w:jc w:val="center"/>
            </w:pPr>
            <w:r>
              <w:t>9</w:t>
            </w:r>
          </w:p>
        </w:tc>
        <w:tc>
          <w:tcPr>
            <w:tcW w:w="1455" w:type="dxa"/>
            <w:tcMar>
              <w:top w:w="0" w:type="dxa"/>
              <w:left w:w="0" w:type="dxa"/>
              <w:bottom w:w="0" w:type="dxa"/>
              <w:right w:w="0" w:type="dxa"/>
            </w:tcMar>
            <w:vAlign w:val="center"/>
          </w:tcPr>
          <w:p w:rsidR="000A259C" w:rsidRDefault="000A259C">
            <w:pPr>
              <w:pStyle w:val="ConsPlusNormal"/>
              <w:jc w:val="center"/>
            </w:pPr>
            <w:r>
              <w:t>10</w:t>
            </w:r>
          </w:p>
        </w:tc>
        <w:tc>
          <w:tcPr>
            <w:tcW w:w="1710" w:type="dxa"/>
            <w:tcMar>
              <w:top w:w="0" w:type="dxa"/>
              <w:left w:w="0" w:type="dxa"/>
              <w:bottom w:w="0" w:type="dxa"/>
              <w:right w:w="0" w:type="dxa"/>
            </w:tcMar>
            <w:vAlign w:val="center"/>
          </w:tcPr>
          <w:p w:rsidR="000A259C" w:rsidRDefault="000A259C">
            <w:pPr>
              <w:pStyle w:val="ConsPlusNormal"/>
              <w:jc w:val="center"/>
            </w:pPr>
            <w:r>
              <w:t>11</w:t>
            </w:r>
          </w:p>
        </w:tc>
        <w:tc>
          <w:tcPr>
            <w:tcW w:w="1635" w:type="dxa"/>
            <w:tcMar>
              <w:top w:w="0" w:type="dxa"/>
              <w:left w:w="0" w:type="dxa"/>
              <w:bottom w:w="0" w:type="dxa"/>
              <w:right w:w="0" w:type="dxa"/>
            </w:tcMar>
            <w:vAlign w:val="center"/>
          </w:tcPr>
          <w:p w:rsidR="000A259C" w:rsidRDefault="000A259C">
            <w:pPr>
              <w:pStyle w:val="ConsPlusNormal"/>
              <w:jc w:val="center"/>
            </w:pPr>
            <w:r>
              <w:t>12</w:t>
            </w:r>
          </w:p>
        </w:tc>
        <w:tc>
          <w:tcPr>
            <w:tcW w:w="1665" w:type="dxa"/>
            <w:tcMar>
              <w:top w:w="0" w:type="dxa"/>
              <w:left w:w="0" w:type="dxa"/>
              <w:bottom w:w="0" w:type="dxa"/>
              <w:right w:w="0" w:type="dxa"/>
            </w:tcMar>
            <w:vAlign w:val="center"/>
          </w:tcPr>
          <w:p w:rsidR="000A259C" w:rsidRDefault="000A259C">
            <w:pPr>
              <w:pStyle w:val="ConsPlusNormal"/>
              <w:jc w:val="center"/>
            </w:pPr>
            <w:r>
              <w:t>13</w:t>
            </w:r>
          </w:p>
        </w:tc>
        <w:tc>
          <w:tcPr>
            <w:tcW w:w="1785" w:type="dxa"/>
            <w:tcMar>
              <w:top w:w="0" w:type="dxa"/>
              <w:left w:w="0" w:type="dxa"/>
              <w:bottom w:w="0" w:type="dxa"/>
              <w:right w:w="0" w:type="dxa"/>
            </w:tcMar>
            <w:vAlign w:val="center"/>
          </w:tcPr>
          <w:p w:rsidR="000A259C" w:rsidRDefault="000A259C">
            <w:pPr>
              <w:pStyle w:val="ConsPlusNormal"/>
              <w:jc w:val="center"/>
            </w:pPr>
            <w:r>
              <w:t>14</w:t>
            </w:r>
          </w:p>
        </w:tc>
        <w:tc>
          <w:tcPr>
            <w:tcW w:w="1740" w:type="dxa"/>
            <w:tcMar>
              <w:top w:w="0" w:type="dxa"/>
              <w:left w:w="0" w:type="dxa"/>
              <w:bottom w:w="0" w:type="dxa"/>
              <w:right w:w="0" w:type="dxa"/>
            </w:tcMar>
            <w:vAlign w:val="center"/>
          </w:tcPr>
          <w:p w:rsidR="000A259C" w:rsidRDefault="000A259C">
            <w:pPr>
              <w:pStyle w:val="ConsPlusNormal"/>
              <w:jc w:val="center"/>
            </w:pPr>
            <w:r>
              <w:t>15</w:t>
            </w:r>
          </w:p>
        </w:tc>
        <w:tc>
          <w:tcPr>
            <w:tcW w:w="1665" w:type="dxa"/>
            <w:tcMar>
              <w:top w:w="0" w:type="dxa"/>
              <w:left w:w="0" w:type="dxa"/>
              <w:bottom w:w="0" w:type="dxa"/>
              <w:right w:w="0" w:type="dxa"/>
            </w:tcMar>
            <w:vAlign w:val="center"/>
          </w:tcPr>
          <w:p w:rsidR="000A259C" w:rsidRDefault="000A259C">
            <w:pPr>
              <w:pStyle w:val="ConsPlusNormal"/>
              <w:jc w:val="center"/>
            </w:pPr>
            <w:r>
              <w:t>16</w:t>
            </w:r>
          </w:p>
        </w:tc>
        <w:tc>
          <w:tcPr>
            <w:tcW w:w="1665" w:type="dxa"/>
            <w:tcMar>
              <w:top w:w="0" w:type="dxa"/>
              <w:left w:w="0" w:type="dxa"/>
              <w:bottom w:w="0" w:type="dxa"/>
              <w:right w:w="0" w:type="dxa"/>
            </w:tcMar>
            <w:vAlign w:val="center"/>
          </w:tcPr>
          <w:p w:rsidR="000A259C" w:rsidRDefault="000A259C">
            <w:pPr>
              <w:pStyle w:val="ConsPlusNormal"/>
              <w:jc w:val="center"/>
            </w:pPr>
            <w:r>
              <w:t>17</w:t>
            </w:r>
          </w:p>
        </w:tc>
        <w:tc>
          <w:tcPr>
            <w:tcW w:w="1605" w:type="dxa"/>
            <w:tcMar>
              <w:top w:w="0" w:type="dxa"/>
              <w:left w:w="0" w:type="dxa"/>
              <w:bottom w:w="0" w:type="dxa"/>
              <w:right w:w="0" w:type="dxa"/>
            </w:tcMar>
            <w:vAlign w:val="center"/>
          </w:tcPr>
          <w:p w:rsidR="000A259C" w:rsidRDefault="000A259C">
            <w:pPr>
              <w:pStyle w:val="ConsPlusNormal"/>
              <w:jc w:val="center"/>
            </w:pPr>
            <w:r>
              <w:t>18</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До 100</w:t>
            </w:r>
          </w:p>
        </w:tc>
        <w:tc>
          <w:tcPr>
            <w:tcW w:w="1200" w:type="dxa"/>
            <w:tcMar>
              <w:top w:w="0" w:type="dxa"/>
              <w:left w:w="0" w:type="dxa"/>
              <w:bottom w:w="0" w:type="dxa"/>
              <w:right w:w="0" w:type="dxa"/>
            </w:tcMar>
            <w:vAlign w:val="bottom"/>
          </w:tcPr>
          <w:p w:rsidR="000A259C" w:rsidRDefault="000A259C">
            <w:pPr>
              <w:pStyle w:val="ConsPlusNormal"/>
              <w:jc w:val="center"/>
            </w:pPr>
            <w:r>
              <w:t>0,50</w:t>
            </w:r>
          </w:p>
        </w:tc>
        <w:tc>
          <w:tcPr>
            <w:tcW w:w="1530" w:type="dxa"/>
            <w:tcMar>
              <w:top w:w="0" w:type="dxa"/>
              <w:left w:w="0" w:type="dxa"/>
              <w:bottom w:w="0" w:type="dxa"/>
              <w:right w:w="0" w:type="dxa"/>
            </w:tcMar>
            <w:vAlign w:val="bottom"/>
          </w:tcPr>
          <w:p w:rsidR="000A259C" w:rsidRDefault="000A259C">
            <w:pPr>
              <w:pStyle w:val="ConsPlusNormal"/>
              <w:jc w:val="center"/>
            </w:pPr>
            <w:r>
              <w:t>0,75</w:t>
            </w:r>
          </w:p>
        </w:tc>
        <w:tc>
          <w:tcPr>
            <w:tcW w:w="1500" w:type="dxa"/>
            <w:tcMar>
              <w:top w:w="0" w:type="dxa"/>
              <w:left w:w="0" w:type="dxa"/>
              <w:bottom w:w="0" w:type="dxa"/>
              <w:right w:w="0" w:type="dxa"/>
            </w:tcMar>
            <w:vAlign w:val="bottom"/>
          </w:tcPr>
          <w:p w:rsidR="000A259C" w:rsidRDefault="000A259C">
            <w:pPr>
              <w:pStyle w:val="ConsPlusNormal"/>
              <w:jc w:val="center"/>
            </w:pPr>
            <w:r>
              <w:t>1,25</w:t>
            </w:r>
          </w:p>
        </w:tc>
        <w:tc>
          <w:tcPr>
            <w:tcW w:w="1455" w:type="dxa"/>
            <w:tcMar>
              <w:top w:w="0" w:type="dxa"/>
              <w:left w:w="0" w:type="dxa"/>
              <w:bottom w:w="0" w:type="dxa"/>
              <w:right w:w="0" w:type="dxa"/>
            </w:tcMar>
            <w:vAlign w:val="bottom"/>
          </w:tcPr>
          <w:p w:rsidR="000A259C" w:rsidRDefault="000A259C">
            <w:pPr>
              <w:pStyle w:val="ConsPlusNormal"/>
              <w:jc w:val="center"/>
            </w:pPr>
            <w:r>
              <w:t>1,50</w:t>
            </w:r>
          </w:p>
        </w:tc>
        <w:tc>
          <w:tcPr>
            <w:tcW w:w="1530" w:type="dxa"/>
            <w:tcMar>
              <w:top w:w="0" w:type="dxa"/>
              <w:left w:w="0" w:type="dxa"/>
              <w:bottom w:w="0" w:type="dxa"/>
              <w:right w:w="0" w:type="dxa"/>
            </w:tcMar>
            <w:vAlign w:val="bottom"/>
          </w:tcPr>
          <w:p w:rsidR="000A259C" w:rsidRDefault="000A259C">
            <w:pPr>
              <w:pStyle w:val="ConsPlusNormal"/>
              <w:jc w:val="center"/>
            </w:pPr>
            <w:r>
              <w:t>1,75</w:t>
            </w:r>
          </w:p>
        </w:tc>
        <w:tc>
          <w:tcPr>
            <w:tcW w:w="1500" w:type="dxa"/>
            <w:tcMar>
              <w:top w:w="0" w:type="dxa"/>
              <w:left w:w="0" w:type="dxa"/>
              <w:bottom w:w="0" w:type="dxa"/>
              <w:right w:w="0" w:type="dxa"/>
            </w:tcMar>
            <w:vAlign w:val="bottom"/>
          </w:tcPr>
          <w:p w:rsidR="000A259C" w:rsidRDefault="000A259C">
            <w:pPr>
              <w:pStyle w:val="ConsPlusNormal"/>
              <w:jc w:val="center"/>
            </w:pPr>
            <w:r>
              <w:t>2,00</w:t>
            </w:r>
          </w:p>
        </w:tc>
        <w:tc>
          <w:tcPr>
            <w:tcW w:w="1560" w:type="dxa"/>
            <w:tcMar>
              <w:top w:w="0" w:type="dxa"/>
              <w:left w:w="0" w:type="dxa"/>
              <w:bottom w:w="0" w:type="dxa"/>
              <w:right w:w="0" w:type="dxa"/>
            </w:tcMar>
            <w:vAlign w:val="bottom"/>
          </w:tcPr>
          <w:p w:rsidR="000A259C" w:rsidRDefault="000A259C">
            <w:pPr>
              <w:pStyle w:val="ConsPlusNormal"/>
              <w:jc w:val="center"/>
            </w:pPr>
            <w:r>
              <w:t>2,25</w:t>
            </w:r>
          </w:p>
        </w:tc>
        <w:tc>
          <w:tcPr>
            <w:tcW w:w="1530" w:type="dxa"/>
            <w:tcMar>
              <w:top w:w="0" w:type="dxa"/>
              <w:left w:w="0" w:type="dxa"/>
              <w:bottom w:w="0" w:type="dxa"/>
              <w:right w:w="0" w:type="dxa"/>
            </w:tcMar>
            <w:vAlign w:val="bottom"/>
          </w:tcPr>
          <w:p w:rsidR="000A259C" w:rsidRDefault="000A259C">
            <w:pPr>
              <w:pStyle w:val="ConsPlusNormal"/>
              <w:jc w:val="center"/>
            </w:pPr>
            <w:r>
              <w:t>2,50</w:t>
            </w:r>
          </w:p>
        </w:tc>
        <w:tc>
          <w:tcPr>
            <w:tcW w:w="1455" w:type="dxa"/>
            <w:tcMar>
              <w:top w:w="0" w:type="dxa"/>
              <w:left w:w="0" w:type="dxa"/>
              <w:bottom w:w="0" w:type="dxa"/>
              <w:right w:w="0" w:type="dxa"/>
            </w:tcMar>
            <w:vAlign w:val="bottom"/>
          </w:tcPr>
          <w:p w:rsidR="000A259C" w:rsidRDefault="000A259C">
            <w:pPr>
              <w:pStyle w:val="ConsPlusNormal"/>
              <w:jc w:val="center"/>
            </w:pPr>
            <w:r>
              <w:t>-</w:t>
            </w:r>
          </w:p>
        </w:tc>
        <w:tc>
          <w:tcPr>
            <w:tcW w:w="1710" w:type="dxa"/>
            <w:tcMar>
              <w:top w:w="0" w:type="dxa"/>
              <w:left w:w="0" w:type="dxa"/>
              <w:bottom w:w="0" w:type="dxa"/>
              <w:right w:w="0" w:type="dxa"/>
            </w:tcMar>
            <w:vAlign w:val="bottom"/>
          </w:tcPr>
          <w:p w:rsidR="000A259C" w:rsidRDefault="000A259C">
            <w:pPr>
              <w:pStyle w:val="ConsPlusNormal"/>
              <w:jc w:val="center"/>
            </w:pPr>
            <w:r>
              <w:t>-</w:t>
            </w:r>
          </w:p>
        </w:tc>
        <w:tc>
          <w:tcPr>
            <w:tcW w:w="163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785" w:type="dxa"/>
            <w:tcMar>
              <w:top w:w="0" w:type="dxa"/>
              <w:left w:w="0" w:type="dxa"/>
              <w:bottom w:w="0" w:type="dxa"/>
              <w:right w:w="0" w:type="dxa"/>
            </w:tcMar>
            <w:vAlign w:val="bottom"/>
          </w:tcPr>
          <w:p w:rsidR="000A259C" w:rsidRDefault="000A259C">
            <w:pPr>
              <w:pStyle w:val="ConsPlusNormal"/>
              <w:jc w:val="center"/>
            </w:pPr>
            <w:r>
              <w:t>-</w:t>
            </w:r>
          </w:p>
        </w:tc>
        <w:tc>
          <w:tcPr>
            <w:tcW w:w="1740"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0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101 - 200</w:t>
            </w:r>
          </w:p>
        </w:tc>
        <w:tc>
          <w:tcPr>
            <w:tcW w:w="1200" w:type="dxa"/>
            <w:tcMar>
              <w:top w:w="0" w:type="dxa"/>
              <w:left w:w="0" w:type="dxa"/>
              <w:bottom w:w="0" w:type="dxa"/>
              <w:right w:w="0" w:type="dxa"/>
            </w:tcMar>
            <w:vAlign w:val="bottom"/>
          </w:tcPr>
          <w:p w:rsidR="000A259C" w:rsidRDefault="000A259C">
            <w:pPr>
              <w:pStyle w:val="ConsPlusNormal"/>
              <w:jc w:val="center"/>
            </w:pPr>
            <w:r>
              <w:t>0,75</w:t>
            </w:r>
          </w:p>
        </w:tc>
        <w:tc>
          <w:tcPr>
            <w:tcW w:w="1530" w:type="dxa"/>
            <w:tcMar>
              <w:top w:w="0" w:type="dxa"/>
              <w:left w:w="0" w:type="dxa"/>
              <w:bottom w:w="0" w:type="dxa"/>
              <w:right w:w="0" w:type="dxa"/>
            </w:tcMar>
            <w:vAlign w:val="bottom"/>
          </w:tcPr>
          <w:p w:rsidR="000A259C" w:rsidRDefault="000A259C">
            <w:pPr>
              <w:pStyle w:val="ConsPlusNormal"/>
              <w:jc w:val="center"/>
            </w:pPr>
            <w:r>
              <w:t>1,00</w:t>
            </w:r>
          </w:p>
        </w:tc>
        <w:tc>
          <w:tcPr>
            <w:tcW w:w="1500" w:type="dxa"/>
            <w:tcMar>
              <w:top w:w="0" w:type="dxa"/>
              <w:left w:w="0" w:type="dxa"/>
              <w:bottom w:w="0" w:type="dxa"/>
              <w:right w:w="0" w:type="dxa"/>
            </w:tcMar>
            <w:vAlign w:val="bottom"/>
          </w:tcPr>
          <w:p w:rsidR="000A259C" w:rsidRDefault="000A259C">
            <w:pPr>
              <w:pStyle w:val="ConsPlusNormal"/>
              <w:jc w:val="center"/>
            </w:pPr>
            <w:r>
              <w:t>1,50</w:t>
            </w:r>
          </w:p>
        </w:tc>
        <w:tc>
          <w:tcPr>
            <w:tcW w:w="1455" w:type="dxa"/>
            <w:tcMar>
              <w:top w:w="0" w:type="dxa"/>
              <w:left w:w="0" w:type="dxa"/>
              <w:bottom w:w="0" w:type="dxa"/>
              <w:right w:w="0" w:type="dxa"/>
            </w:tcMar>
            <w:vAlign w:val="bottom"/>
          </w:tcPr>
          <w:p w:rsidR="000A259C" w:rsidRDefault="000A259C">
            <w:pPr>
              <w:pStyle w:val="ConsPlusNormal"/>
              <w:jc w:val="center"/>
            </w:pPr>
            <w:r>
              <w:t>1,75</w:t>
            </w:r>
          </w:p>
        </w:tc>
        <w:tc>
          <w:tcPr>
            <w:tcW w:w="1530" w:type="dxa"/>
            <w:tcMar>
              <w:top w:w="0" w:type="dxa"/>
              <w:left w:w="0" w:type="dxa"/>
              <w:bottom w:w="0" w:type="dxa"/>
              <w:right w:w="0" w:type="dxa"/>
            </w:tcMar>
            <w:vAlign w:val="bottom"/>
          </w:tcPr>
          <w:p w:rsidR="000A259C" w:rsidRDefault="000A259C">
            <w:pPr>
              <w:pStyle w:val="ConsPlusNormal"/>
              <w:jc w:val="center"/>
            </w:pPr>
            <w:r>
              <w:t>2,00</w:t>
            </w:r>
          </w:p>
        </w:tc>
        <w:tc>
          <w:tcPr>
            <w:tcW w:w="1500" w:type="dxa"/>
            <w:tcMar>
              <w:top w:w="0" w:type="dxa"/>
              <w:left w:w="0" w:type="dxa"/>
              <w:bottom w:w="0" w:type="dxa"/>
              <w:right w:w="0" w:type="dxa"/>
            </w:tcMar>
            <w:vAlign w:val="bottom"/>
          </w:tcPr>
          <w:p w:rsidR="000A259C" w:rsidRDefault="000A259C">
            <w:pPr>
              <w:pStyle w:val="ConsPlusNormal"/>
              <w:jc w:val="center"/>
            </w:pPr>
            <w:r>
              <w:t>2,25</w:t>
            </w:r>
          </w:p>
        </w:tc>
        <w:tc>
          <w:tcPr>
            <w:tcW w:w="1560" w:type="dxa"/>
            <w:tcMar>
              <w:top w:w="0" w:type="dxa"/>
              <w:left w:w="0" w:type="dxa"/>
              <w:bottom w:w="0" w:type="dxa"/>
              <w:right w:w="0" w:type="dxa"/>
            </w:tcMar>
            <w:vAlign w:val="bottom"/>
          </w:tcPr>
          <w:p w:rsidR="000A259C" w:rsidRDefault="000A259C">
            <w:pPr>
              <w:pStyle w:val="ConsPlusNormal"/>
              <w:jc w:val="center"/>
            </w:pPr>
            <w:r>
              <w:t>2,50</w:t>
            </w:r>
          </w:p>
        </w:tc>
        <w:tc>
          <w:tcPr>
            <w:tcW w:w="1530" w:type="dxa"/>
            <w:tcMar>
              <w:top w:w="0" w:type="dxa"/>
              <w:left w:w="0" w:type="dxa"/>
              <w:bottom w:w="0" w:type="dxa"/>
              <w:right w:w="0" w:type="dxa"/>
            </w:tcMar>
            <w:vAlign w:val="bottom"/>
          </w:tcPr>
          <w:p w:rsidR="000A259C" w:rsidRDefault="000A259C">
            <w:pPr>
              <w:pStyle w:val="ConsPlusNormal"/>
              <w:jc w:val="center"/>
            </w:pPr>
            <w:r>
              <w:t>2,75</w:t>
            </w:r>
          </w:p>
        </w:tc>
        <w:tc>
          <w:tcPr>
            <w:tcW w:w="1455" w:type="dxa"/>
            <w:tcMar>
              <w:top w:w="0" w:type="dxa"/>
              <w:left w:w="0" w:type="dxa"/>
              <w:bottom w:w="0" w:type="dxa"/>
              <w:right w:w="0" w:type="dxa"/>
            </w:tcMar>
            <w:vAlign w:val="bottom"/>
          </w:tcPr>
          <w:p w:rsidR="000A259C" w:rsidRDefault="000A259C">
            <w:pPr>
              <w:pStyle w:val="ConsPlusNormal"/>
              <w:jc w:val="center"/>
            </w:pPr>
            <w:r>
              <w:t>3,25</w:t>
            </w:r>
          </w:p>
        </w:tc>
        <w:tc>
          <w:tcPr>
            <w:tcW w:w="1710" w:type="dxa"/>
            <w:tcMar>
              <w:top w:w="0" w:type="dxa"/>
              <w:left w:w="0" w:type="dxa"/>
              <w:bottom w:w="0" w:type="dxa"/>
              <w:right w:w="0" w:type="dxa"/>
            </w:tcMar>
            <w:vAlign w:val="bottom"/>
          </w:tcPr>
          <w:p w:rsidR="000A259C" w:rsidRDefault="000A259C">
            <w:pPr>
              <w:pStyle w:val="ConsPlusNormal"/>
              <w:jc w:val="center"/>
            </w:pPr>
            <w:r>
              <w:t>-</w:t>
            </w:r>
          </w:p>
        </w:tc>
        <w:tc>
          <w:tcPr>
            <w:tcW w:w="163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785" w:type="dxa"/>
            <w:tcMar>
              <w:top w:w="0" w:type="dxa"/>
              <w:left w:w="0" w:type="dxa"/>
              <w:bottom w:w="0" w:type="dxa"/>
              <w:right w:w="0" w:type="dxa"/>
            </w:tcMar>
            <w:vAlign w:val="bottom"/>
          </w:tcPr>
          <w:p w:rsidR="000A259C" w:rsidRDefault="000A259C">
            <w:pPr>
              <w:pStyle w:val="ConsPlusNormal"/>
              <w:jc w:val="center"/>
            </w:pPr>
            <w:r>
              <w:t>-</w:t>
            </w:r>
          </w:p>
        </w:tc>
        <w:tc>
          <w:tcPr>
            <w:tcW w:w="1740"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0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201 - 300</w:t>
            </w:r>
          </w:p>
        </w:tc>
        <w:tc>
          <w:tcPr>
            <w:tcW w:w="1200" w:type="dxa"/>
            <w:tcMar>
              <w:top w:w="0" w:type="dxa"/>
              <w:left w:w="0" w:type="dxa"/>
              <w:bottom w:w="0" w:type="dxa"/>
              <w:right w:w="0" w:type="dxa"/>
            </w:tcMar>
            <w:vAlign w:val="bottom"/>
          </w:tcPr>
          <w:p w:rsidR="000A259C" w:rsidRDefault="000A259C">
            <w:pPr>
              <w:pStyle w:val="ConsPlusNormal"/>
              <w:jc w:val="center"/>
            </w:pPr>
            <w:r>
              <w:t>1,00</w:t>
            </w:r>
          </w:p>
        </w:tc>
        <w:tc>
          <w:tcPr>
            <w:tcW w:w="1530" w:type="dxa"/>
            <w:tcMar>
              <w:top w:w="0" w:type="dxa"/>
              <w:left w:w="0" w:type="dxa"/>
              <w:bottom w:w="0" w:type="dxa"/>
              <w:right w:w="0" w:type="dxa"/>
            </w:tcMar>
            <w:vAlign w:val="bottom"/>
          </w:tcPr>
          <w:p w:rsidR="000A259C" w:rsidRDefault="000A259C">
            <w:pPr>
              <w:pStyle w:val="ConsPlusNormal"/>
              <w:jc w:val="center"/>
            </w:pPr>
            <w:r>
              <w:t>1,25</w:t>
            </w:r>
          </w:p>
        </w:tc>
        <w:tc>
          <w:tcPr>
            <w:tcW w:w="1500" w:type="dxa"/>
            <w:tcMar>
              <w:top w:w="0" w:type="dxa"/>
              <w:left w:w="0" w:type="dxa"/>
              <w:bottom w:w="0" w:type="dxa"/>
              <w:right w:w="0" w:type="dxa"/>
            </w:tcMar>
            <w:vAlign w:val="bottom"/>
          </w:tcPr>
          <w:p w:rsidR="000A259C" w:rsidRDefault="000A259C">
            <w:pPr>
              <w:pStyle w:val="ConsPlusNormal"/>
              <w:jc w:val="center"/>
            </w:pPr>
            <w:r>
              <w:t>1,75</w:t>
            </w:r>
          </w:p>
        </w:tc>
        <w:tc>
          <w:tcPr>
            <w:tcW w:w="1455" w:type="dxa"/>
            <w:tcMar>
              <w:top w:w="0" w:type="dxa"/>
              <w:left w:w="0" w:type="dxa"/>
              <w:bottom w:w="0" w:type="dxa"/>
              <w:right w:w="0" w:type="dxa"/>
            </w:tcMar>
            <w:vAlign w:val="bottom"/>
          </w:tcPr>
          <w:p w:rsidR="000A259C" w:rsidRDefault="000A259C">
            <w:pPr>
              <w:pStyle w:val="ConsPlusNormal"/>
              <w:jc w:val="center"/>
            </w:pPr>
            <w:r>
              <w:t>2,00</w:t>
            </w:r>
          </w:p>
        </w:tc>
        <w:tc>
          <w:tcPr>
            <w:tcW w:w="1530" w:type="dxa"/>
            <w:tcMar>
              <w:top w:w="0" w:type="dxa"/>
              <w:left w:w="0" w:type="dxa"/>
              <w:bottom w:w="0" w:type="dxa"/>
              <w:right w:w="0" w:type="dxa"/>
            </w:tcMar>
            <w:vAlign w:val="bottom"/>
          </w:tcPr>
          <w:p w:rsidR="000A259C" w:rsidRDefault="000A259C">
            <w:pPr>
              <w:pStyle w:val="ConsPlusNormal"/>
              <w:jc w:val="center"/>
            </w:pPr>
            <w:r>
              <w:t>2,25</w:t>
            </w:r>
          </w:p>
        </w:tc>
        <w:tc>
          <w:tcPr>
            <w:tcW w:w="1500" w:type="dxa"/>
            <w:tcMar>
              <w:top w:w="0" w:type="dxa"/>
              <w:left w:w="0" w:type="dxa"/>
              <w:bottom w:w="0" w:type="dxa"/>
              <w:right w:w="0" w:type="dxa"/>
            </w:tcMar>
            <w:vAlign w:val="bottom"/>
          </w:tcPr>
          <w:p w:rsidR="000A259C" w:rsidRDefault="000A259C">
            <w:pPr>
              <w:pStyle w:val="ConsPlusNormal"/>
              <w:jc w:val="center"/>
            </w:pPr>
            <w:r>
              <w:t>2,50</w:t>
            </w:r>
          </w:p>
        </w:tc>
        <w:tc>
          <w:tcPr>
            <w:tcW w:w="1560" w:type="dxa"/>
            <w:tcMar>
              <w:top w:w="0" w:type="dxa"/>
              <w:left w:w="0" w:type="dxa"/>
              <w:bottom w:w="0" w:type="dxa"/>
              <w:right w:w="0" w:type="dxa"/>
            </w:tcMar>
            <w:vAlign w:val="bottom"/>
          </w:tcPr>
          <w:p w:rsidR="000A259C" w:rsidRDefault="000A259C">
            <w:pPr>
              <w:pStyle w:val="ConsPlusNormal"/>
              <w:jc w:val="center"/>
            </w:pPr>
            <w:r>
              <w:t>2,75</w:t>
            </w:r>
          </w:p>
        </w:tc>
        <w:tc>
          <w:tcPr>
            <w:tcW w:w="1530" w:type="dxa"/>
            <w:tcMar>
              <w:top w:w="0" w:type="dxa"/>
              <w:left w:w="0" w:type="dxa"/>
              <w:bottom w:w="0" w:type="dxa"/>
              <w:right w:w="0" w:type="dxa"/>
            </w:tcMar>
            <w:vAlign w:val="bottom"/>
          </w:tcPr>
          <w:p w:rsidR="000A259C" w:rsidRDefault="000A259C">
            <w:pPr>
              <w:pStyle w:val="ConsPlusNormal"/>
              <w:jc w:val="center"/>
            </w:pPr>
            <w:r>
              <w:t>3,00</w:t>
            </w:r>
          </w:p>
        </w:tc>
        <w:tc>
          <w:tcPr>
            <w:tcW w:w="1455" w:type="dxa"/>
            <w:tcMar>
              <w:top w:w="0" w:type="dxa"/>
              <w:left w:w="0" w:type="dxa"/>
              <w:bottom w:w="0" w:type="dxa"/>
              <w:right w:w="0" w:type="dxa"/>
            </w:tcMar>
            <w:vAlign w:val="bottom"/>
          </w:tcPr>
          <w:p w:rsidR="000A259C" w:rsidRDefault="000A259C">
            <w:pPr>
              <w:pStyle w:val="ConsPlusNormal"/>
              <w:jc w:val="center"/>
            </w:pPr>
            <w:r>
              <w:t>3,50</w:t>
            </w:r>
          </w:p>
        </w:tc>
        <w:tc>
          <w:tcPr>
            <w:tcW w:w="1710" w:type="dxa"/>
            <w:tcMar>
              <w:top w:w="0" w:type="dxa"/>
              <w:left w:w="0" w:type="dxa"/>
              <w:bottom w:w="0" w:type="dxa"/>
              <w:right w:w="0" w:type="dxa"/>
            </w:tcMar>
            <w:vAlign w:val="bottom"/>
          </w:tcPr>
          <w:p w:rsidR="000A259C" w:rsidRDefault="000A259C">
            <w:pPr>
              <w:pStyle w:val="ConsPlusNormal"/>
              <w:jc w:val="center"/>
            </w:pPr>
            <w:r>
              <w:t>3,75</w:t>
            </w:r>
          </w:p>
        </w:tc>
        <w:tc>
          <w:tcPr>
            <w:tcW w:w="163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785" w:type="dxa"/>
            <w:tcMar>
              <w:top w:w="0" w:type="dxa"/>
              <w:left w:w="0" w:type="dxa"/>
              <w:bottom w:w="0" w:type="dxa"/>
              <w:right w:w="0" w:type="dxa"/>
            </w:tcMar>
            <w:vAlign w:val="bottom"/>
          </w:tcPr>
          <w:p w:rsidR="000A259C" w:rsidRDefault="000A259C">
            <w:pPr>
              <w:pStyle w:val="ConsPlusNormal"/>
              <w:jc w:val="center"/>
            </w:pPr>
            <w:r>
              <w:t>-</w:t>
            </w:r>
          </w:p>
        </w:tc>
        <w:tc>
          <w:tcPr>
            <w:tcW w:w="1740"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0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301 - 400</w:t>
            </w:r>
          </w:p>
        </w:tc>
        <w:tc>
          <w:tcPr>
            <w:tcW w:w="1200" w:type="dxa"/>
            <w:tcMar>
              <w:top w:w="0" w:type="dxa"/>
              <w:left w:w="0" w:type="dxa"/>
              <w:bottom w:w="0" w:type="dxa"/>
              <w:right w:w="0" w:type="dxa"/>
            </w:tcMar>
            <w:vAlign w:val="bottom"/>
          </w:tcPr>
          <w:p w:rsidR="000A259C" w:rsidRDefault="000A259C">
            <w:pPr>
              <w:pStyle w:val="ConsPlusNormal"/>
              <w:jc w:val="center"/>
            </w:pPr>
            <w:r>
              <w:t>1,25</w:t>
            </w:r>
          </w:p>
        </w:tc>
        <w:tc>
          <w:tcPr>
            <w:tcW w:w="1530" w:type="dxa"/>
            <w:tcMar>
              <w:top w:w="0" w:type="dxa"/>
              <w:left w:w="0" w:type="dxa"/>
              <w:bottom w:w="0" w:type="dxa"/>
              <w:right w:w="0" w:type="dxa"/>
            </w:tcMar>
            <w:vAlign w:val="bottom"/>
          </w:tcPr>
          <w:p w:rsidR="000A259C" w:rsidRDefault="000A259C">
            <w:pPr>
              <w:pStyle w:val="ConsPlusNormal"/>
              <w:jc w:val="center"/>
            </w:pPr>
            <w:r>
              <w:t>1,50</w:t>
            </w:r>
          </w:p>
        </w:tc>
        <w:tc>
          <w:tcPr>
            <w:tcW w:w="1500" w:type="dxa"/>
            <w:tcMar>
              <w:top w:w="0" w:type="dxa"/>
              <w:left w:w="0" w:type="dxa"/>
              <w:bottom w:w="0" w:type="dxa"/>
              <w:right w:w="0" w:type="dxa"/>
            </w:tcMar>
            <w:vAlign w:val="bottom"/>
          </w:tcPr>
          <w:p w:rsidR="000A259C" w:rsidRDefault="000A259C">
            <w:pPr>
              <w:pStyle w:val="ConsPlusNormal"/>
              <w:jc w:val="center"/>
            </w:pPr>
            <w:r>
              <w:t>2,00</w:t>
            </w:r>
          </w:p>
        </w:tc>
        <w:tc>
          <w:tcPr>
            <w:tcW w:w="1455" w:type="dxa"/>
            <w:tcMar>
              <w:top w:w="0" w:type="dxa"/>
              <w:left w:w="0" w:type="dxa"/>
              <w:bottom w:w="0" w:type="dxa"/>
              <w:right w:w="0" w:type="dxa"/>
            </w:tcMar>
            <w:vAlign w:val="bottom"/>
          </w:tcPr>
          <w:p w:rsidR="000A259C" w:rsidRDefault="000A259C">
            <w:pPr>
              <w:pStyle w:val="ConsPlusNormal"/>
              <w:jc w:val="center"/>
            </w:pPr>
            <w:r>
              <w:t>2,25</w:t>
            </w:r>
          </w:p>
        </w:tc>
        <w:tc>
          <w:tcPr>
            <w:tcW w:w="1530" w:type="dxa"/>
            <w:tcMar>
              <w:top w:w="0" w:type="dxa"/>
              <w:left w:w="0" w:type="dxa"/>
              <w:bottom w:w="0" w:type="dxa"/>
              <w:right w:w="0" w:type="dxa"/>
            </w:tcMar>
            <w:vAlign w:val="bottom"/>
          </w:tcPr>
          <w:p w:rsidR="000A259C" w:rsidRDefault="000A259C">
            <w:pPr>
              <w:pStyle w:val="ConsPlusNormal"/>
              <w:jc w:val="center"/>
            </w:pPr>
            <w:r>
              <w:t>2,50</w:t>
            </w:r>
          </w:p>
        </w:tc>
        <w:tc>
          <w:tcPr>
            <w:tcW w:w="1500" w:type="dxa"/>
            <w:tcMar>
              <w:top w:w="0" w:type="dxa"/>
              <w:left w:w="0" w:type="dxa"/>
              <w:bottom w:w="0" w:type="dxa"/>
              <w:right w:w="0" w:type="dxa"/>
            </w:tcMar>
            <w:vAlign w:val="bottom"/>
          </w:tcPr>
          <w:p w:rsidR="000A259C" w:rsidRDefault="000A259C">
            <w:pPr>
              <w:pStyle w:val="ConsPlusNormal"/>
              <w:jc w:val="center"/>
            </w:pPr>
            <w:r>
              <w:t>2,75</w:t>
            </w:r>
          </w:p>
        </w:tc>
        <w:tc>
          <w:tcPr>
            <w:tcW w:w="1560" w:type="dxa"/>
            <w:tcMar>
              <w:top w:w="0" w:type="dxa"/>
              <w:left w:w="0" w:type="dxa"/>
              <w:bottom w:w="0" w:type="dxa"/>
              <w:right w:w="0" w:type="dxa"/>
            </w:tcMar>
            <w:vAlign w:val="bottom"/>
          </w:tcPr>
          <w:p w:rsidR="000A259C" w:rsidRDefault="000A259C">
            <w:pPr>
              <w:pStyle w:val="ConsPlusNormal"/>
              <w:jc w:val="center"/>
            </w:pPr>
            <w:r>
              <w:t>3,00</w:t>
            </w:r>
          </w:p>
        </w:tc>
        <w:tc>
          <w:tcPr>
            <w:tcW w:w="1530" w:type="dxa"/>
            <w:tcMar>
              <w:top w:w="0" w:type="dxa"/>
              <w:left w:w="0" w:type="dxa"/>
              <w:bottom w:w="0" w:type="dxa"/>
              <w:right w:w="0" w:type="dxa"/>
            </w:tcMar>
            <w:vAlign w:val="bottom"/>
          </w:tcPr>
          <w:p w:rsidR="000A259C" w:rsidRDefault="000A259C">
            <w:pPr>
              <w:pStyle w:val="ConsPlusNormal"/>
              <w:jc w:val="center"/>
            </w:pPr>
            <w:r>
              <w:t>3,25</w:t>
            </w:r>
          </w:p>
        </w:tc>
        <w:tc>
          <w:tcPr>
            <w:tcW w:w="1455" w:type="dxa"/>
            <w:tcMar>
              <w:top w:w="0" w:type="dxa"/>
              <w:left w:w="0" w:type="dxa"/>
              <w:bottom w:w="0" w:type="dxa"/>
              <w:right w:w="0" w:type="dxa"/>
            </w:tcMar>
            <w:vAlign w:val="bottom"/>
          </w:tcPr>
          <w:p w:rsidR="000A259C" w:rsidRDefault="000A259C">
            <w:pPr>
              <w:pStyle w:val="ConsPlusNormal"/>
              <w:jc w:val="center"/>
            </w:pPr>
            <w:r>
              <w:t>3,75</w:t>
            </w:r>
          </w:p>
        </w:tc>
        <w:tc>
          <w:tcPr>
            <w:tcW w:w="1710" w:type="dxa"/>
            <w:tcMar>
              <w:top w:w="0" w:type="dxa"/>
              <w:left w:w="0" w:type="dxa"/>
              <w:bottom w:w="0" w:type="dxa"/>
              <w:right w:w="0" w:type="dxa"/>
            </w:tcMar>
            <w:vAlign w:val="bottom"/>
          </w:tcPr>
          <w:p w:rsidR="000A259C" w:rsidRDefault="000A259C">
            <w:pPr>
              <w:pStyle w:val="ConsPlusNormal"/>
              <w:jc w:val="center"/>
            </w:pPr>
            <w:r>
              <w:t>4,00</w:t>
            </w:r>
          </w:p>
        </w:tc>
        <w:tc>
          <w:tcPr>
            <w:tcW w:w="1635" w:type="dxa"/>
            <w:tcMar>
              <w:top w:w="0" w:type="dxa"/>
              <w:left w:w="0" w:type="dxa"/>
              <w:bottom w:w="0" w:type="dxa"/>
              <w:right w:w="0" w:type="dxa"/>
            </w:tcMar>
            <w:vAlign w:val="bottom"/>
          </w:tcPr>
          <w:p w:rsidR="000A259C" w:rsidRDefault="000A259C">
            <w:pPr>
              <w:pStyle w:val="ConsPlusNormal"/>
              <w:jc w:val="center"/>
            </w:pPr>
            <w:r>
              <w:t>4,25</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785" w:type="dxa"/>
            <w:tcMar>
              <w:top w:w="0" w:type="dxa"/>
              <w:left w:w="0" w:type="dxa"/>
              <w:bottom w:w="0" w:type="dxa"/>
              <w:right w:w="0" w:type="dxa"/>
            </w:tcMar>
            <w:vAlign w:val="bottom"/>
          </w:tcPr>
          <w:p w:rsidR="000A259C" w:rsidRDefault="000A259C">
            <w:pPr>
              <w:pStyle w:val="ConsPlusNormal"/>
              <w:jc w:val="center"/>
            </w:pPr>
            <w:r>
              <w:t>-</w:t>
            </w:r>
          </w:p>
        </w:tc>
        <w:tc>
          <w:tcPr>
            <w:tcW w:w="1740"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0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401 - 500</w:t>
            </w:r>
          </w:p>
        </w:tc>
        <w:tc>
          <w:tcPr>
            <w:tcW w:w="1200" w:type="dxa"/>
            <w:tcMar>
              <w:top w:w="0" w:type="dxa"/>
              <w:left w:w="0" w:type="dxa"/>
              <w:bottom w:w="0" w:type="dxa"/>
              <w:right w:w="0" w:type="dxa"/>
            </w:tcMar>
            <w:vAlign w:val="bottom"/>
          </w:tcPr>
          <w:p w:rsidR="000A259C" w:rsidRDefault="000A259C">
            <w:pPr>
              <w:pStyle w:val="ConsPlusNormal"/>
              <w:jc w:val="center"/>
            </w:pPr>
            <w:r>
              <w:t>1,50</w:t>
            </w:r>
          </w:p>
        </w:tc>
        <w:tc>
          <w:tcPr>
            <w:tcW w:w="1530" w:type="dxa"/>
            <w:tcMar>
              <w:top w:w="0" w:type="dxa"/>
              <w:left w:w="0" w:type="dxa"/>
              <w:bottom w:w="0" w:type="dxa"/>
              <w:right w:w="0" w:type="dxa"/>
            </w:tcMar>
            <w:vAlign w:val="bottom"/>
          </w:tcPr>
          <w:p w:rsidR="000A259C" w:rsidRDefault="000A259C">
            <w:pPr>
              <w:pStyle w:val="ConsPlusNormal"/>
              <w:jc w:val="center"/>
            </w:pPr>
            <w:r>
              <w:t>2,00</w:t>
            </w:r>
          </w:p>
        </w:tc>
        <w:tc>
          <w:tcPr>
            <w:tcW w:w="1500" w:type="dxa"/>
            <w:tcMar>
              <w:top w:w="0" w:type="dxa"/>
              <w:left w:w="0" w:type="dxa"/>
              <w:bottom w:w="0" w:type="dxa"/>
              <w:right w:w="0" w:type="dxa"/>
            </w:tcMar>
            <w:vAlign w:val="bottom"/>
          </w:tcPr>
          <w:p w:rsidR="000A259C" w:rsidRDefault="000A259C">
            <w:pPr>
              <w:pStyle w:val="ConsPlusNormal"/>
              <w:jc w:val="center"/>
            </w:pPr>
            <w:r>
              <w:t>2,25</w:t>
            </w:r>
          </w:p>
        </w:tc>
        <w:tc>
          <w:tcPr>
            <w:tcW w:w="1455" w:type="dxa"/>
            <w:tcMar>
              <w:top w:w="0" w:type="dxa"/>
              <w:left w:w="0" w:type="dxa"/>
              <w:bottom w:w="0" w:type="dxa"/>
              <w:right w:w="0" w:type="dxa"/>
            </w:tcMar>
            <w:vAlign w:val="bottom"/>
          </w:tcPr>
          <w:p w:rsidR="000A259C" w:rsidRDefault="000A259C">
            <w:pPr>
              <w:pStyle w:val="ConsPlusNormal"/>
              <w:jc w:val="center"/>
            </w:pPr>
            <w:r>
              <w:t>2,50</w:t>
            </w:r>
          </w:p>
        </w:tc>
        <w:tc>
          <w:tcPr>
            <w:tcW w:w="1530" w:type="dxa"/>
            <w:tcMar>
              <w:top w:w="0" w:type="dxa"/>
              <w:left w:w="0" w:type="dxa"/>
              <w:bottom w:w="0" w:type="dxa"/>
              <w:right w:w="0" w:type="dxa"/>
            </w:tcMar>
            <w:vAlign w:val="bottom"/>
          </w:tcPr>
          <w:p w:rsidR="000A259C" w:rsidRDefault="000A259C">
            <w:pPr>
              <w:pStyle w:val="ConsPlusNormal"/>
              <w:jc w:val="center"/>
            </w:pPr>
            <w:r>
              <w:t>2,75</w:t>
            </w:r>
          </w:p>
        </w:tc>
        <w:tc>
          <w:tcPr>
            <w:tcW w:w="1500" w:type="dxa"/>
            <w:tcMar>
              <w:top w:w="0" w:type="dxa"/>
              <w:left w:w="0" w:type="dxa"/>
              <w:bottom w:w="0" w:type="dxa"/>
              <w:right w:w="0" w:type="dxa"/>
            </w:tcMar>
            <w:vAlign w:val="bottom"/>
          </w:tcPr>
          <w:p w:rsidR="000A259C" w:rsidRDefault="000A259C">
            <w:pPr>
              <w:pStyle w:val="ConsPlusNormal"/>
              <w:jc w:val="center"/>
            </w:pPr>
            <w:r>
              <w:t>3,00</w:t>
            </w:r>
          </w:p>
        </w:tc>
        <w:tc>
          <w:tcPr>
            <w:tcW w:w="1560" w:type="dxa"/>
            <w:tcMar>
              <w:top w:w="0" w:type="dxa"/>
              <w:left w:w="0" w:type="dxa"/>
              <w:bottom w:w="0" w:type="dxa"/>
              <w:right w:w="0" w:type="dxa"/>
            </w:tcMar>
            <w:vAlign w:val="bottom"/>
          </w:tcPr>
          <w:p w:rsidR="000A259C" w:rsidRDefault="000A259C">
            <w:pPr>
              <w:pStyle w:val="ConsPlusNormal"/>
              <w:jc w:val="center"/>
            </w:pPr>
            <w:r>
              <w:t>3,25</w:t>
            </w:r>
          </w:p>
        </w:tc>
        <w:tc>
          <w:tcPr>
            <w:tcW w:w="1530" w:type="dxa"/>
            <w:tcMar>
              <w:top w:w="0" w:type="dxa"/>
              <w:left w:w="0" w:type="dxa"/>
              <w:bottom w:w="0" w:type="dxa"/>
              <w:right w:w="0" w:type="dxa"/>
            </w:tcMar>
            <w:vAlign w:val="bottom"/>
          </w:tcPr>
          <w:p w:rsidR="000A259C" w:rsidRDefault="000A259C">
            <w:pPr>
              <w:pStyle w:val="ConsPlusNormal"/>
              <w:jc w:val="center"/>
            </w:pPr>
            <w:r>
              <w:t>3,50</w:t>
            </w:r>
          </w:p>
        </w:tc>
        <w:tc>
          <w:tcPr>
            <w:tcW w:w="1455" w:type="dxa"/>
            <w:tcMar>
              <w:top w:w="0" w:type="dxa"/>
              <w:left w:w="0" w:type="dxa"/>
              <w:bottom w:w="0" w:type="dxa"/>
              <w:right w:w="0" w:type="dxa"/>
            </w:tcMar>
            <w:vAlign w:val="bottom"/>
          </w:tcPr>
          <w:p w:rsidR="000A259C" w:rsidRDefault="000A259C">
            <w:pPr>
              <w:pStyle w:val="ConsPlusNormal"/>
              <w:jc w:val="center"/>
            </w:pPr>
            <w:r>
              <w:t>4,00</w:t>
            </w:r>
          </w:p>
        </w:tc>
        <w:tc>
          <w:tcPr>
            <w:tcW w:w="1710" w:type="dxa"/>
            <w:tcMar>
              <w:top w:w="0" w:type="dxa"/>
              <w:left w:w="0" w:type="dxa"/>
              <w:bottom w:w="0" w:type="dxa"/>
              <w:right w:w="0" w:type="dxa"/>
            </w:tcMar>
            <w:vAlign w:val="bottom"/>
          </w:tcPr>
          <w:p w:rsidR="000A259C" w:rsidRDefault="000A259C">
            <w:pPr>
              <w:pStyle w:val="ConsPlusNormal"/>
              <w:jc w:val="center"/>
            </w:pPr>
            <w:r>
              <w:t>4,25</w:t>
            </w:r>
          </w:p>
        </w:tc>
        <w:tc>
          <w:tcPr>
            <w:tcW w:w="1635" w:type="dxa"/>
            <w:tcMar>
              <w:top w:w="0" w:type="dxa"/>
              <w:left w:w="0" w:type="dxa"/>
              <w:bottom w:w="0" w:type="dxa"/>
              <w:right w:w="0" w:type="dxa"/>
            </w:tcMar>
            <w:vAlign w:val="bottom"/>
          </w:tcPr>
          <w:p w:rsidR="000A259C" w:rsidRDefault="000A259C">
            <w:pPr>
              <w:pStyle w:val="ConsPlusNormal"/>
              <w:jc w:val="center"/>
            </w:pPr>
            <w:r>
              <w:t>4,50</w:t>
            </w:r>
          </w:p>
        </w:tc>
        <w:tc>
          <w:tcPr>
            <w:tcW w:w="1665" w:type="dxa"/>
            <w:tcMar>
              <w:top w:w="0" w:type="dxa"/>
              <w:left w:w="0" w:type="dxa"/>
              <w:bottom w:w="0" w:type="dxa"/>
              <w:right w:w="0" w:type="dxa"/>
            </w:tcMar>
            <w:vAlign w:val="bottom"/>
          </w:tcPr>
          <w:p w:rsidR="000A259C" w:rsidRDefault="000A259C">
            <w:pPr>
              <w:pStyle w:val="ConsPlusNormal"/>
              <w:jc w:val="center"/>
            </w:pPr>
            <w:r>
              <w:t>4,75</w:t>
            </w:r>
          </w:p>
        </w:tc>
        <w:tc>
          <w:tcPr>
            <w:tcW w:w="1785" w:type="dxa"/>
            <w:tcMar>
              <w:top w:w="0" w:type="dxa"/>
              <w:left w:w="0" w:type="dxa"/>
              <w:bottom w:w="0" w:type="dxa"/>
              <w:right w:w="0" w:type="dxa"/>
            </w:tcMar>
            <w:vAlign w:val="bottom"/>
          </w:tcPr>
          <w:p w:rsidR="000A259C" w:rsidRDefault="000A259C">
            <w:pPr>
              <w:pStyle w:val="ConsPlusNormal"/>
              <w:jc w:val="center"/>
            </w:pPr>
            <w:r>
              <w:t>-</w:t>
            </w:r>
          </w:p>
        </w:tc>
        <w:tc>
          <w:tcPr>
            <w:tcW w:w="1740"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0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501 - 600</w:t>
            </w:r>
          </w:p>
        </w:tc>
        <w:tc>
          <w:tcPr>
            <w:tcW w:w="1200" w:type="dxa"/>
            <w:tcMar>
              <w:top w:w="0" w:type="dxa"/>
              <w:left w:w="0" w:type="dxa"/>
              <w:bottom w:w="0" w:type="dxa"/>
              <w:right w:w="0" w:type="dxa"/>
            </w:tcMar>
            <w:vAlign w:val="bottom"/>
          </w:tcPr>
          <w:p w:rsidR="000A259C" w:rsidRDefault="000A259C">
            <w:pPr>
              <w:pStyle w:val="ConsPlusNormal"/>
              <w:jc w:val="center"/>
            </w:pPr>
            <w:r>
              <w:t>2,00</w:t>
            </w:r>
          </w:p>
        </w:tc>
        <w:tc>
          <w:tcPr>
            <w:tcW w:w="1530" w:type="dxa"/>
            <w:tcMar>
              <w:top w:w="0" w:type="dxa"/>
              <w:left w:w="0" w:type="dxa"/>
              <w:bottom w:w="0" w:type="dxa"/>
              <w:right w:w="0" w:type="dxa"/>
            </w:tcMar>
            <w:vAlign w:val="bottom"/>
          </w:tcPr>
          <w:p w:rsidR="000A259C" w:rsidRDefault="000A259C">
            <w:pPr>
              <w:pStyle w:val="ConsPlusNormal"/>
              <w:jc w:val="center"/>
            </w:pPr>
            <w:r>
              <w:t>2,25</w:t>
            </w:r>
          </w:p>
        </w:tc>
        <w:tc>
          <w:tcPr>
            <w:tcW w:w="1500" w:type="dxa"/>
            <w:tcMar>
              <w:top w:w="0" w:type="dxa"/>
              <w:left w:w="0" w:type="dxa"/>
              <w:bottom w:w="0" w:type="dxa"/>
              <w:right w:w="0" w:type="dxa"/>
            </w:tcMar>
            <w:vAlign w:val="bottom"/>
          </w:tcPr>
          <w:p w:rsidR="000A259C" w:rsidRDefault="000A259C">
            <w:pPr>
              <w:pStyle w:val="ConsPlusNormal"/>
              <w:jc w:val="center"/>
            </w:pPr>
            <w:r>
              <w:t>2,50</w:t>
            </w:r>
          </w:p>
        </w:tc>
        <w:tc>
          <w:tcPr>
            <w:tcW w:w="1455" w:type="dxa"/>
            <w:tcMar>
              <w:top w:w="0" w:type="dxa"/>
              <w:left w:w="0" w:type="dxa"/>
              <w:bottom w:w="0" w:type="dxa"/>
              <w:right w:w="0" w:type="dxa"/>
            </w:tcMar>
            <w:vAlign w:val="bottom"/>
          </w:tcPr>
          <w:p w:rsidR="000A259C" w:rsidRDefault="000A259C">
            <w:pPr>
              <w:pStyle w:val="ConsPlusNormal"/>
              <w:jc w:val="center"/>
            </w:pPr>
            <w:r>
              <w:t>2,75</w:t>
            </w:r>
          </w:p>
        </w:tc>
        <w:tc>
          <w:tcPr>
            <w:tcW w:w="1530" w:type="dxa"/>
            <w:tcMar>
              <w:top w:w="0" w:type="dxa"/>
              <w:left w:w="0" w:type="dxa"/>
              <w:bottom w:w="0" w:type="dxa"/>
              <w:right w:w="0" w:type="dxa"/>
            </w:tcMar>
            <w:vAlign w:val="bottom"/>
          </w:tcPr>
          <w:p w:rsidR="000A259C" w:rsidRDefault="000A259C">
            <w:pPr>
              <w:pStyle w:val="ConsPlusNormal"/>
              <w:jc w:val="center"/>
            </w:pPr>
            <w:r>
              <w:t>3,00</w:t>
            </w:r>
          </w:p>
        </w:tc>
        <w:tc>
          <w:tcPr>
            <w:tcW w:w="1500" w:type="dxa"/>
            <w:tcMar>
              <w:top w:w="0" w:type="dxa"/>
              <w:left w:w="0" w:type="dxa"/>
              <w:bottom w:w="0" w:type="dxa"/>
              <w:right w:w="0" w:type="dxa"/>
            </w:tcMar>
            <w:vAlign w:val="bottom"/>
          </w:tcPr>
          <w:p w:rsidR="000A259C" w:rsidRDefault="000A259C">
            <w:pPr>
              <w:pStyle w:val="ConsPlusNormal"/>
              <w:jc w:val="center"/>
            </w:pPr>
            <w:r>
              <w:t>3,25</w:t>
            </w:r>
          </w:p>
        </w:tc>
        <w:tc>
          <w:tcPr>
            <w:tcW w:w="1560" w:type="dxa"/>
            <w:tcMar>
              <w:top w:w="0" w:type="dxa"/>
              <w:left w:w="0" w:type="dxa"/>
              <w:bottom w:w="0" w:type="dxa"/>
              <w:right w:w="0" w:type="dxa"/>
            </w:tcMar>
            <w:vAlign w:val="bottom"/>
          </w:tcPr>
          <w:p w:rsidR="000A259C" w:rsidRDefault="000A259C">
            <w:pPr>
              <w:pStyle w:val="ConsPlusNormal"/>
              <w:jc w:val="center"/>
            </w:pPr>
            <w:r>
              <w:t>3,50</w:t>
            </w:r>
          </w:p>
        </w:tc>
        <w:tc>
          <w:tcPr>
            <w:tcW w:w="1530" w:type="dxa"/>
            <w:tcMar>
              <w:top w:w="0" w:type="dxa"/>
              <w:left w:w="0" w:type="dxa"/>
              <w:bottom w:w="0" w:type="dxa"/>
              <w:right w:w="0" w:type="dxa"/>
            </w:tcMar>
            <w:vAlign w:val="bottom"/>
          </w:tcPr>
          <w:p w:rsidR="000A259C" w:rsidRDefault="000A259C">
            <w:pPr>
              <w:pStyle w:val="ConsPlusNormal"/>
              <w:jc w:val="center"/>
            </w:pPr>
            <w:r>
              <w:t>3,75</w:t>
            </w:r>
          </w:p>
        </w:tc>
        <w:tc>
          <w:tcPr>
            <w:tcW w:w="1455" w:type="dxa"/>
            <w:tcMar>
              <w:top w:w="0" w:type="dxa"/>
              <w:left w:w="0" w:type="dxa"/>
              <w:bottom w:w="0" w:type="dxa"/>
              <w:right w:w="0" w:type="dxa"/>
            </w:tcMar>
            <w:vAlign w:val="bottom"/>
          </w:tcPr>
          <w:p w:rsidR="000A259C" w:rsidRDefault="000A259C">
            <w:pPr>
              <w:pStyle w:val="ConsPlusNormal"/>
              <w:jc w:val="center"/>
            </w:pPr>
            <w:r>
              <w:t>4,25</w:t>
            </w:r>
          </w:p>
        </w:tc>
        <w:tc>
          <w:tcPr>
            <w:tcW w:w="1710" w:type="dxa"/>
            <w:tcMar>
              <w:top w:w="0" w:type="dxa"/>
              <w:left w:w="0" w:type="dxa"/>
              <w:bottom w:w="0" w:type="dxa"/>
              <w:right w:w="0" w:type="dxa"/>
            </w:tcMar>
            <w:vAlign w:val="bottom"/>
          </w:tcPr>
          <w:p w:rsidR="000A259C" w:rsidRDefault="000A259C">
            <w:pPr>
              <w:pStyle w:val="ConsPlusNormal"/>
              <w:jc w:val="center"/>
            </w:pPr>
            <w:r>
              <w:t>4,50</w:t>
            </w:r>
          </w:p>
        </w:tc>
        <w:tc>
          <w:tcPr>
            <w:tcW w:w="1635" w:type="dxa"/>
            <w:tcMar>
              <w:top w:w="0" w:type="dxa"/>
              <w:left w:w="0" w:type="dxa"/>
              <w:bottom w:w="0" w:type="dxa"/>
              <w:right w:w="0" w:type="dxa"/>
            </w:tcMar>
            <w:vAlign w:val="bottom"/>
          </w:tcPr>
          <w:p w:rsidR="000A259C" w:rsidRDefault="000A259C">
            <w:pPr>
              <w:pStyle w:val="ConsPlusNormal"/>
              <w:jc w:val="center"/>
            </w:pPr>
            <w:r>
              <w:t>4,75</w:t>
            </w:r>
          </w:p>
        </w:tc>
        <w:tc>
          <w:tcPr>
            <w:tcW w:w="1665" w:type="dxa"/>
            <w:tcMar>
              <w:top w:w="0" w:type="dxa"/>
              <w:left w:w="0" w:type="dxa"/>
              <w:bottom w:w="0" w:type="dxa"/>
              <w:right w:w="0" w:type="dxa"/>
            </w:tcMar>
            <w:vAlign w:val="bottom"/>
          </w:tcPr>
          <w:p w:rsidR="000A259C" w:rsidRDefault="000A259C">
            <w:pPr>
              <w:pStyle w:val="ConsPlusNormal"/>
              <w:jc w:val="center"/>
            </w:pPr>
            <w:r>
              <w:t>5,00</w:t>
            </w:r>
          </w:p>
        </w:tc>
        <w:tc>
          <w:tcPr>
            <w:tcW w:w="1785" w:type="dxa"/>
            <w:tcMar>
              <w:top w:w="0" w:type="dxa"/>
              <w:left w:w="0" w:type="dxa"/>
              <w:bottom w:w="0" w:type="dxa"/>
              <w:right w:w="0" w:type="dxa"/>
            </w:tcMar>
            <w:vAlign w:val="bottom"/>
          </w:tcPr>
          <w:p w:rsidR="000A259C" w:rsidRDefault="000A259C">
            <w:pPr>
              <w:pStyle w:val="ConsPlusNormal"/>
              <w:jc w:val="center"/>
            </w:pPr>
            <w:r>
              <w:t>5,25</w:t>
            </w:r>
          </w:p>
        </w:tc>
        <w:tc>
          <w:tcPr>
            <w:tcW w:w="1740"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0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601 - 700</w:t>
            </w:r>
          </w:p>
        </w:tc>
        <w:tc>
          <w:tcPr>
            <w:tcW w:w="1200" w:type="dxa"/>
            <w:tcMar>
              <w:top w:w="0" w:type="dxa"/>
              <w:left w:w="0" w:type="dxa"/>
              <w:bottom w:w="0" w:type="dxa"/>
              <w:right w:w="0" w:type="dxa"/>
            </w:tcMar>
            <w:vAlign w:val="bottom"/>
          </w:tcPr>
          <w:p w:rsidR="000A259C" w:rsidRDefault="000A259C">
            <w:pPr>
              <w:pStyle w:val="ConsPlusNormal"/>
              <w:jc w:val="center"/>
            </w:pPr>
            <w:r>
              <w:t>2,25</w:t>
            </w:r>
          </w:p>
        </w:tc>
        <w:tc>
          <w:tcPr>
            <w:tcW w:w="1530" w:type="dxa"/>
            <w:tcMar>
              <w:top w:w="0" w:type="dxa"/>
              <w:left w:w="0" w:type="dxa"/>
              <w:bottom w:w="0" w:type="dxa"/>
              <w:right w:w="0" w:type="dxa"/>
            </w:tcMar>
            <w:vAlign w:val="bottom"/>
          </w:tcPr>
          <w:p w:rsidR="000A259C" w:rsidRDefault="000A259C">
            <w:pPr>
              <w:pStyle w:val="ConsPlusNormal"/>
              <w:jc w:val="center"/>
            </w:pPr>
            <w:r>
              <w:t>2,50</w:t>
            </w:r>
          </w:p>
        </w:tc>
        <w:tc>
          <w:tcPr>
            <w:tcW w:w="1500" w:type="dxa"/>
            <w:tcMar>
              <w:top w:w="0" w:type="dxa"/>
              <w:left w:w="0" w:type="dxa"/>
              <w:bottom w:w="0" w:type="dxa"/>
              <w:right w:w="0" w:type="dxa"/>
            </w:tcMar>
            <w:vAlign w:val="bottom"/>
          </w:tcPr>
          <w:p w:rsidR="000A259C" w:rsidRDefault="000A259C">
            <w:pPr>
              <w:pStyle w:val="ConsPlusNormal"/>
              <w:jc w:val="center"/>
            </w:pPr>
            <w:r>
              <w:t>2,75</w:t>
            </w:r>
          </w:p>
        </w:tc>
        <w:tc>
          <w:tcPr>
            <w:tcW w:w="1455" w:type="dxa"/>
            <w:tcMar>
              <w:top w:w="0" w:type="dxa"/>
              <w:left w:w="0" w:type="dxa"/>
              <w:bottom w:w="0" w:type="dxa"/>
              <w:right w:w="0" w:type="dxa"/>
            </w:tcMar>
            <w:vAlign w:val="bottom"/>
          </w:tcPr>
          <w:p w:rsidR="000A259C" w:rsidRDefault="000A259C">
            <w:pPr>
              <w:pStyle w:val="ConsPlusNormal"/>
              <w:jc w:val="center"/>
            </w:pPr>
            <w:r>
              <w:t>3,00</w:t>
            </w:r>
          </w:p>
        </w:tc>
        <w:tc>
          <w:tcPr>
            <w:tcW w:w="1530" w:type="dxa"/>
            <w:tcMar>
              <w:top w:w="0" w:type="dxa"/>
              <w:left w:w="0" w:type="dxa"/>
              <w:bottom w:w="0" w:type="dxa"/>
              <w:right w:w="0" w:type="dxa"/>
            </w:tcMar>
            <w:vAlign w:val="bottom"/>
          </w:tcPr>
          <w:p w:rsidR="000A259C" w:rsidRDefault="000A259C">
            <w:pPr>
              <w:pStyle w:val="ConsPlusNormal"/>
              <w:jc w:val="center"/>
            </w:pPr>
            <w:r>
              <w:t>3,25</w:t>
            </w:r>
          </w:p>
        </w:tc>
        <w:tc>
          <w:tcPr>
            <w:tcW w:w="1500" w:type="dxa"/>
            <w:tcMar>
              <w:top w:w="0" w:type="dxa"/>
              <w:left w:w="0" w:type="dxa"/>
              <w:bottom w:w="0" w:type="dxa"/>
              <w:right w:w="0" w:type="dxa"/>
            </w:tcMar>
            <w:vAlign w:val="bottom"/>
          </w:tcPr>
          <w:p w:rsidR="000A259C" w:rsidRDefault="000A259C">
            <w:pPr>
              <w:pStyle w:val="ConsPlusNormal"/>
              <w:jc w:val="center"/>
            </w:pPr>
            <w:r>
              <w:t>3,50</w:t>
            </w:r>
          </w:p>
        </w:tc>
        <w:tc>
          <w:tcPr>
            <w:tcW w:w="1560" w:type="dxa"/>
            <w:tcMar>
              <w:top w:w="0" w:type="dxa"/>
              <w:left w:w="0" w:type="dxa"/>
              <w:bottom w:w="0" w:type="dxa"/>
              <w:right w:w="0" w:type="dxa"/>
            </w:tcMar>
            <w:vAlign w:val="bottom"/>
          </w:tcPr>
          <w:p w:rsidR="000A259C" w:rsidRDefault="000A259C">
            <w:pPr>
              <w:pStyle w:val="ConsPlusNormal"/>
              <w:jc w:val="center"/>
            </w:pPr>
            <w:r>
              <w:t>4,00</w:t>
            </w:r>
          </w:p>
        </w:tc>
        <w:tc>
          <w:tcPr>
            <w:tcW w:w="1530" w:type="dxa"/>
            <w:tcMar>
              <w:top w:w="0" w:type="dxa"/>
              <w:left w:w="0" w:type="dxa"/>
              <w:bottom w:w="0" w:type="dxa"/>
              <w:right w:w="0" w:type="dxa"/>
            </w:tcMar>
            <w:vAlign w:val="bottom"/>
          </w:tcPr>
          <w:p w:rsidR="000A259C" w:rsidRDefault="000A259C">
            <w:pPr>
              <w:pStyle w:val="ConsPlusNormal"/>
              <w:jc w:val="center"/>
            </w:pPr>
            <w:r>
              <w:t>4,25</w:t>
            </w:r>
          </w:p>
        </w:tc>
        <w:tc>
          <w:tcPr>
            <w:tcW w:w="1455" w:type="dxa"/>
            <w:tcMar>
              <w:top w:w="0" w:type="dxa"/>
              <w:left w:w="0" w:type="dxa"/>
              <w:bottom w:w="0" w:type="dxa"/>
              <w:right w:w="0" w:type="dxa"/>
            </w:tcMar>
            <w:vAlign w:val="bottom"/>
          </w:tcPr>
          <w:p w:rsidR="000A259C" w:rsidRDefault="000A259C">
            <w:pPr>
              <w:pStyle w:val="ConsPlusNormal"/>
              <w:jc w:val="center"/>
            </w:pPr>
            <w:r>
              <w:t>4,50</w:t>
            </w:r>
          </w:p>
        </w:tc>
        <w:tc>
          <w:tcPr>
            <w:tcW w:w="1710" w:type="dxa"/>
            <w:tcMar>
              <w:top w:w="0" w:type="dxa"/>
              <w:left w:w="0" w:type="dxa"/>
              <w:bottom w:w="0" w:type="dxa"/>
              <w:right w:w="0" w:type="dxa"/>
            </w:tcMar>
            <w:vAlign w:val="bottom"/>
          </w:tcPr>
          <w:p w:rsidR="000A259C" w:rsidRDefault="000A259C">
            <w:pPr>
              <w:pStyle w:val="ConsPlusNormal"/>
              <w:jc w:val="center"/>
            </w:pPr>
            <w:r>
              <w:t>4,75</w:t>
            </w:r>
          </w:p>
        </w:tc>
        <w:tc>
          <w:tcPr>
            <w:tcW w:w="1635" w:type="dxa"/>
            <w:tcMar>
              <w:top w:w="0" w:type="dxa"/>
              <w:left w:w="0" w:type="dxa"/>
              <w:bottom w:w="0" w:type="dxa"/>
              <w:right w:w="0" w:type="dxa"/>
            </w:tcMar>
            <w:vAlign w:val="bottom"/>
          </w:tcPr>
          <w:p w:rsidR="000A259C" w:rsidRDefault="000A259C">
            <w:pPr>
              <w:pStyle w:val="ConsPlusNormal"/>
              <w:jc w:val="center"/>
            </w:pPr>
            <w:r>
              <w:t>5,00</w:t>
            </w:r>
          </w:p>
        </w:tc>
        <w:tc>
          <w:tcPr>
            <w:tcW w:w="1665" w:type="dxa"/>
            <w:tcMar>
              <w:top w:w="0" w:type="dxa"/>
              <w:left w:w="0" w:type="dxa"/>
              <w:bottom w:w="0" w:type="dxa"/>
              <w:right w:w="0" w:type="dxa"/>
            </w:tcMar>
            <w:vAlign w:val="bottom"/>
          </w:tcPr>
          <w:p w:rsidR="000A259C" w:rsidRDefault="000A259C">
            <w:pPr>
              <w:pStyle w:val="ConsPlusNormal"/>
              <w:jc w:val="center"/>
            </w:pPr>
            <w:r>
              <w:t>5,50</w:t>
            </w:r>
          </w:p>
        </w:tc>
        <w:tc>
          <w:tcPr>
            <w:tcW w:w="1785" w:type="dxa"/>
            <w:tcMar>
              <w:top w:w="0" w:type="dxa"/>
              <w:left w:w="0" w:type="dxa"/>
              <w:bottom w:w="0" w:type="dxa"/>
              <w:right w:w="0" w:type="dxa"/>
            </w:tcMar>
            <w:vAlign w:val="bottom"/>
          </w:tcPr>
          <w:p w:rsidR="000A259C" w:rsidRDefault="000A259C">
            <w:pPr>
              <w:pStyle w:val="ConsPlusNormal"/>
              <w:jc w:val="center"/>
            </w:pPr>
            <w:r>
              <w:t>6,25</w:t>
            </w:r>
          </w:p>
        </w:tc>
        <w:tc>
          <w:tcPr>
            <w:tcW w:w="1740" w:type="dxa"/>
            <w:tcMar>
              <w:top w:w="0" w:type="dxa"/>
              <w:left w:w="0" w:type="dxa"/>
              <w:bottom w:w="0" w:type="dxa"/>
              <w:right w:w="0" w:type="dxa"/>
            </w:tcMar>
            <w:vAlign w:val="bottom"/>
          </w:tcPr>
          <w:p w:rsidR="000A259C" w:rsidRDefault="000A259C">
            <w:pPr>
              <w:pStyle w:val="ConsPlusNormal"/>
              <w:jc w:val="center"/>
            </w:pPr>
            <w:r>
              <w:t>6,75</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0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701 - 800</w:t>
            </w:r>
          </w:p>
        </w:tc>
        <w:tc>
          <w:tcPr>
            <w:tcW w:w="1200" w:type="dxa"/>
            <w:tcMar>
              <w:top w:w="0" w:type="dxa"/>
              <w:left w:w="0" w:type="dxa"/>
              <w:bottom w:w="0" w:type="dxa"/>
              <w:right w:w="0" w:type="dxa"/>
            </w:tcMar>
            <w:vAlign w:val="bottom"/>
          </w:tcPr>
          <w:p w:rsidR="000A259C" w:rsidRDefault="000A259C">
            <w:pPr>
              <w:pStyle w:val="ConsPlusNormal"/>
              <w:jc w:val="center"/>
            </w:pPr>
            <w:r>
              <w:t>2,50</w:t>
            </w:r>
          </w:p>
        </w:tc>
        <w:tc>
          <w:tcPr>
            <w:tcW w:w="1530" w:type="dxa"/>
            <w:tcMar>
              <w:top w:w="0" w:type="dxa"/>
              <w:left w:w="0" w:type="dxa"/>
              <w:bottom w:w="0" w:type="dxa"/>
              <w:right w:w="0" w:type="dxa"/>
            </w:tcMar>
            <w:vAlign w:val="bottom"/>
          </w:tcPr>
          <w:p w:rsidR="000A259C" w:rsidRDefault="000A259C">
            <w:pPr>
              <w:pStyle w:val="ConsPlusNormal"/>
              <w:jc w:val="center"/>
            </w:pPr>
            <w:r>
              <w:t>2,75</w:t>
            </w:r>
          </w:p>
        </w:tc>
        <w:tc>
          <w:tcPr>
            <w:tcW w:w="1500" w:type="dxa"/>
            <w:tcMar>
              <w:top w:w="0" w:type="dxa"/>
              <w:left w:w="0" w:type="dxa"/>
              <w:bottom w:w="0" w:type="dxa"/>
              <w:right w:w="0" w:type="dxa"/>
            </w:tcMar>
            <w:vAlign w:val="bottom"/>
          </w:tcPr>
          <w:p w:rsidR="000A259C" w:rsidRDefault="000A259C">
            <w:pPr>
              <w:pStyle w:val="ConsPlusNormal"/>
              <w:jc w:val="center"/>
            </w:pPr>
            <w:r>
              <w:t>3,00</w:t>
            </w:r>
          </w:p>
        </w:tc>
        <w:tc>
          <w:tcPr>
            <w:tcW w:w="1455" w:type="dxa"/>
            <w:tcMar>
              <w:top w:w="0" w:type="dxa"/>
              <w:left w:w="0" w:type="dxa"/>
              <w:bottom w:w="0" w:type="dxa"/>
              <w:right w:w="0" w:type="dxa"/>
            </w:tcMar>
            <w:vAlign w:val="bottom"/>
          </w:tcPr>
          <w:p w:rsidR="000A259C" w:rsidRDefault="000A259C">
            <w:pPr>
              <w:pStyle w:val="ConsPlusNormal"/>
              <w:jc w:val="center"/>
            </w:pPr>
            <w:r>
              <w:t>3,25</w:t>
            </w:r>
          </w:p>
        </w:tc>
        <w:tc>
          <w:tcPr>
            <w:tcW w:w="1530" w:type="dxa"/>
            <w:tcMar>
              <w:top w:w="0" w:type="dxa"/>
              <w:left w:w="0" w:type="dxa"/>
              <w:bottom w:w="0" w:type="dxa"/>
              <w:right w:w="0" w:type="dxa"/>
            </w:tcMar>
            <w:vAlign w:val="bottom"/>
          </w:tcPr>
          <w:p w:rsidR="000A259C" w:rsidRDefault="000A259C">
            <w:pPr>
              <w:pStyle w:val="ConsPlusNormal"/>
              <w:jc w:val="center"/>
            </w:pPr>
            <w:r>
              <w:t>3,50</w:t>
            </w:r>
          </w:p>
        </w:tc>
        <w:tc>
          <w:tcPr>
            <w:tcW w:w="1500" w:type="dxa"/>
            <w:tcMar>
              <w:top w:w="0" w:type="dxa"/>
              <w:left w:w="0" w:type="dxa"/>
              <w:bottom w:w="0" w:type="dxa"/>
              <w:right w:w="0" w:type="dxa"/>
            </w:tcMar>
            <w:vAlign w:val="bottom"/>
          </w:tcPr>
          <w:p w:rsidR="000A259C" w:rsidRDefault="000A259C">
            <w:pPr>
              <w:pStyle w:val="ConsPlusNormal"/>
              <w:jc w:val="center"/>
            </w:pPr>
            <w:r>
              <w:t>4,00</w:t>
            </w:r>
          </w:p>
        </w:tc>
        <w:tc>
          <w:tcPr>
            <w:tcW w:w="1560" w:type="dxa"/>
            <w:tcMar>
              <w:top w:w="0" w:type="dxa"/>
              <w:left w:w="0" w:type="dxa"/>
              <w:bottom w:w="0" w:type="dxa"/>
              <w:right w:w="0" w:type="dxa"/>
            </w:tcMar>
            <w:vAlign w:val="bottom"/>
          </w:tcPr>
          <w:p w:rsidR="000A259C" w:rsidRDefault="000A259C">
            <w:pPr>
              <w:pStyle w:val="ConsPlusNormal"/>
              <w:jc w:val="center"/>
            </w:pPr>
            <w:r>
              <w:t>4,25</w:t>
            </w:r>
          </w:p>
        </w:tc>
        <w:tc>
          <w:tcPr>
            <w:tcW w:w="1530" w:type="dxa"/>
            <w:tcMar>
              <w:top w:w="0" w:type="dxa"/>
              <w:left w:w="0" w:type="dxa"/>
              <w:bottom w:w="0" w:type="dxa"/>
              <w:right w:w="0" w:type="dxa"/>
            </w:tcMar>
            <w:vAlign w:val="bottom"/>
          </w:tcPr>
          <w:p w:rsidR="000A259C" w:rsidRDefault="000A259C">
            <w:pPr>
              <w:pStyle w:val="ConsPlusNormal"/>
              <w:jc w:val="center"/>
            </w:pPr>
            <w:r>
              <w:t>4,50</w:t>
            </w:r>
          </w:p>
        </w:tc>
        <w:tc>
          <w:tcPr>
            <w:tcW w:w="1455" w:type="dxa"/>
            <w:tcMar>
              <w:top w:w="0" w:type="dxa"/>
              <w:left w:w="0" w:type="dxa"/>
              <w:bottom w:w="0" w:type="dxa"/>
              <w:right w:w="0" w:type="dxa"/>
            </w:tcMar>
            <w:vAlign w:val="bottom"/>
          </w:tcPr>
          <w:p w:rsidR="000A259C" w:rsidRDefault="000A259C">
            <w:pPr>
              <w:pStyle w:val="ConsPlusNormal"/>
              <w:jc w:val="center"/>
            </w:pPr>
            <w:r>
              <w:t>4,75</w:t>
            </w:r>
          </w:p>
        </w:tc>
        <w:tc>
          <w:tcPr>
            <w:tcW w:w="1710" w:type="dxa"/>
            <w:tcMar>
              <w:top w:w="0" w:type="dxa"/>
              <w:left w:w="0" w:type="dxa"/>
              <w:bottom w:w="0" w:type="dxa"/>
              <w:right w:w="0" w:type="dxa"/>
            </w:tcMar>
            <w:vAlign w:val="bottom"/>
          </w:tcPr>
          <w:p w:rsidR="000A259C" w:rsidRDefault="000A259C">
            <w:pPr>
              <w:pStyle w:val="ConsPlusNormal"/>
              <w:jc w:val="center"/>
            </w:pPr>
            <w:r>
              <w:t>5,25</w:t>
            </w:r>
          </w:p>
        </w:tc>
        <w:tc>
          <w:tcPr>
            <w:tcW w:w="1635" w:type="dxa"/>
            <w:tcMar>
              <w:top w:w="0" w:type="dxa"/>
              <w:left w:w="0" w:type="dxa"/>
              <w:bottom w:w="0" w:type="dxa"/>
              <w:right w:w="0" w:type="dxa"/>
            </w:tcMar>
            <w:vAlign w:val="bottom"/>
          </w:tcPr>
          <w:p w:rsidR="000A259C" w:rsidRDefault="000A259C">
            <w:pPr>
              <w:pStyle w:val="ConsPlusNormal"/>
              <w:jc w:val="center"/>
            </w:pPr>
            <w:r>
              <w:t>5,50</w:t>
            </w:r>
          </w:p>
        </w:tc>
        <w:tc>
          <w:tcPr>
            <w:tcW w:w="1665" w:type="dxa"/>
            <w:tcMar>
              <w:top w:w="0" w:type="dxa"/>
              <w:left w:w="0" w:type="dxa"/>
              <w:bottom w:w="0" w:type="dxa"/>
              <w:right w:w="0" w:type="dxa"/>
            </w:tcMar>
            <w:vAlign w:val="bottom"/>
          </w:tcPr>
          <w:p w:rsidR="000A259C" w:rsidRDefault="000A259C">
            <w:pPr>
              <w:pStyle w:val="ConsPlusNormal"/>
              <w:jc w:val="center"/>
            </w:pPr>
            <w:r>
              <w:t>5,75</w:t>
            </w:r>
          </w:p>
        </w:tc>
        <w:tc>
          <w:tcPr>
            <w:tcW w:w="1785" w:type="dxa"/>
            <w:tcMar>
              <w:top w:w="0" w:type="dxa"/>
              <w:left w:w="0" w:type="dxa"/>
              <w:bottom w:w="0" w:type="dxa"/>
              <w:right w:w="0" w:type="dxa"/>
            </w:tcMar>
            <w:vAlign w:val="bottom"/>
          </w:tcPr>
          <w:p w:rsidR="000A259C" w:rsidRDefault="000A259C">
            <w:pPr>
              <w:pStyle w:val="ConsPlusNormal"/>
              <w:jc w:val="center"/>
            </w:pPr>
            <w:r>
              <w:t>6,75</w:t>
            </w:r>
          </w:p>
        </w:tc>
        <w:tc>
          <w:tcPr>
            <w:tcW w:w="1740" w:type="dxa"/>
            <w:tcMar>
              <w:top w:w="0" w:type="dxa"/>
              <w:left w:w="0" w:type="dxa"/>
              <w:bottom w:w="0" w:type="dxa"/>
              <w:right w:w="0" w:type="dxa"/>
            </w:tcMar>
            <w:vAlign w:val="bottom"/>
          </w:tcPr>
          <w:p w:rsidR="000A259C" w:rsidRDefault="000A259C">
            <w:pPr>
              <w:pStyle w:val="ConsPlusNormal"/>
              <w:jc w:val="center"/>
            </w:pPr>
            <w:r>
              <w:t>7,50</w:t>
            </w:r>
          </w:p>
        </w:tc>
        <w:tc>
          <w:tcPr>
            <w:tcW w:w="1665" w:type="dxa"/>
            <w:tcMar>
              <w:top w:w="0" w:type="dxa"/>
              <w:left w:w="0" w:type="dxa"/>
              <w:bottom w:w="0" w:type="dxa"/>
              <w:right w:w="0" w:type="dxa"/>
            </w:tcMar>
            <w:vAlign w:val="bottom"/>
          </w:tcPr>
          <w:p w:rsidR="000A259C" w:rsidRDefault="000A259C">
            <w:pPr>
              <w:pStyle w:val="ConsPlusNormal"/>
              <w:jc w:val="center"/>
            </w:pPr>
            <w:r>
              <w:t>8,25</w:t>
            </w:r>
          </w:p>
        </w:tc>
        <w:tc>
          <w:tcPr>
            <w:tcW w:w="1665" w:type="dxa"/>
            <w:tcMar>
              <w:top w:w="0" w:type="dxa"/>
              <w:left w:w="0" w:type="dxa"/>
              <w:bottom w:w="0" w:type="dxa"/>
              <w:right w:w="0" w:type="dxa"/>
            </w:tcMar>
            <w:vAlign w:val="bottom"/>
          </w:tcPr>
          <w:p w:rsidR="000A259C" w:rsidRDefault="000A259C">
            <w:pPr>
              <w:pStyle w:val="ConsPlusNormal"/>
              <w:jc w:val="center"/>
            </w:pPr>
            <w:r>
              <w:t>-</w:t>
            </w:r>
          </w:p>
        </w:tc>
        <w:tc>
          <w:tcPr>
            <w:tcW w:w="160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801 - 900</w:t>
            </w:r>
          </w:p>
        </w:tc>
        <w:tc>
          <w:tcPr>
            <w:tcW w:w="120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3,00</w:t>
            </w:r>
          </w:p>
        </w:tc>
        <w:tc>
          <w:tcPr>
            <w:tcW w:w="1500" w:type="dxa"/>
            <w:tcMar>
              <w:top w:w="0" w:type="dxa"/>
              <w:left w:w="0" w:type="dxa"/>
              <w:bottom w:w="0" w:type="dxa"/>
              <w:right w:w="0" w:type="dxa"/>
            </w:tcMar>
            <w:vAlign w:val="bottom"/>
          </w:tcPr>
          <w:p w:rsidR="000A259C" w:rsidRDefault="000A259C">
            <w:pPr>
              <w:pStyle w:val="ConsPlusNormal"/>
              <w:jc w:val="center"/>
            </w:pPr>
            <w:r>
              <w:t>3,25</w:t>
            </w:r>
          </w:p>
        </w:tc>
        <w:tc>
          <w:tcPr>
            <w:tcW w:w="1455" w:type="dxa"/>
            <w:tcMar>
              <w:top w:w="0" w:type="dxa"/>
              <w:left w:w="0" w:type="dxa"/>
              <w:bottom w:w="0" w:type="dxa"/>
              <w:right w:w="0" w:type="dxa"/>
            </w:tcMar>
            <w:vAlign w:val="bottom"/>
          </w:tcPr>
          <w:p w:rsidR="000A259C" w:rsidRDefault="000A259C">
            <w:pPr>
              <w:pStyle w:val="ConsPlusNormal"/>
              <w:jc w:val="center"/>
            </w:pPr>
            <w:r>
              <w:t>3,50</w:t>
            </w:r>
          </w:p>
        </w:tc>
        <w:tc>
          <w:tcPr>
            <w:tcW w:w="1530" w:type="dxa"/>
            <w:tcMar>
              <w:top w:w="0" w:type="dxa"/>
              <w:left w:w="0" w:type="dxa"/>
              <w:bottom w:w="0" w:type="dxa"/>
              <w:right w:w="0" w:type="dxa"/>
            </w:tcMar>
            <w:vAlign w:val="bottom"/>
          </w:tcPr>
          <w:p w:rsidR="000A259C" w:rsidRDefault="000A259C">
            <w:pPr>
              <w:pStyle w:val="ConsPlusNormal"/>
              <w:jc w:val="center"/>
            </w:pPr>
            <w:r>
              <w:t>3,75</w:t>
            </w:r>
          </w:p>
        </w:tc>
        <w:tc>
          <w:tcPr>
            <w:tcW w:w="1500" w:type="dxa"/>
            <w:tcMar>
              <w:top w:w="0" w:type="dxa"/>
              <w:left w:w="0" w:type="dxa"/>
              <w:bottom w:w="0" w:type="dxa"/>
              <w:right w:w="0" w:type="dxa"/>
            </w:tcMar>
            <w:vAlign w:val="bottom"/>
          </w:tcPr>
          <w:p w:rsidR="000A259C" w:rsidRDefault="000A259C">
            <w:pPr>
              <w:pStyle w:val="ConsPlusNormal"/>
              <w:jc w:val="center"/>
            </w:pPr>
            <w:r>
              <w:t>4,25</w:t>
            </w:r>
          </w:p>
        </w:tc>
        <w:tc>
          <w:tcPr>
            <w:tcW w:w="1560" w:type="dxa"/>
            <w:tcMar>
              <w:top w:w="0" w:type="dxa"/>
              <w:left w:w="0" w:type="dxa"/>
              <w:bottom w:w="0" w:type="dxa"/>
              <w:right w:w="0" w:type="dxa"/>
            </w:tcMar>
            <w:vAlign w:val="bottom"/>
          </w:tcPr>
          <w:p w:rsidR="000A259C" w:rsidRDefault="000A259C">
            <w:pPr>
              <w:pStyle w:val="ConsPlusNormal"/>
              <w:jc w:val="center"/>
            </w:pPr>
            <w:r>
              <w:t>4,50</w:t>
            </w:r>
          </w:p>
        </w:tc>
        <w:tc>
          <w:tcPr>
            <w:tcW w:w="1530" w:type="dxa"/>
            <w:tcMar>
              <w:top w:w="0" w:type="dxa"/>
              <w:left w:w="0" w:type="dxa"/>
              <w:bottom w:w="0" w:type="dxa"/>
              <w:right w:w="0" w:type="dxa"/>
            </w:tcMar>
            <w:vAlign w:val="bottom"/>
          </w:tcPr>
          <w:p w:rsidR="000A259C" w:rsidRDefault="000A259C">
            <w:pPr>
              <w:pStyle w:val="ConsPlusNormal"/>
              <w:jc w:val="center"/>
            </w:pPr>
            <w:r>
              <w:t>4,75</w:t>
            </w:r>
          </w:p>
        </w:tc>
        <w:tc>
          <w:tcPr>
            <w:tcW w:w="1455" w:type="dxa"/>
            <w:tcMar>
              <w:top w:w="0" w:type="dxa"/>
              <w:left w:w="0" w:type="dxa"/>
              <w:bottom w:w="0" w:type="dxa"/>
              <w:right w:w="0" w:type="dxa"/>
            </w:tcMar>
            <w:vAlign w:val="bottom"/>
          </w:tcPr>
          <w:p w:rsidR="000A259C" w:rsidRDefault="000A259C">
            <w:pPr>
              <w:pStyle w:val="ConsPlusNormal"/>
              <w:jc w:val="center"/>
            </w:pPr>
            <w:r>
              <w:t>5,00</w:t>
            </w:r>
          </w:p>
        </w:tc>
        <w:tc>
          <w:tcPr>
            <w:tcW w:w="1710" w:type="dxa"/>
            <w:tcMar>
              <w:top w:w="0" w:type="dxa"/>
              <w:left w:w="0" w:type="dxa"/>
              <w:bottom w:w="0" w:type="dxa"/>
              <w:right w:w="0" w:type="dxa"/>
            </w:tcMar>
            <w:vAlign w:val="bottom"/>
          </w:tcPr>
          <w:p w:rsidR="000A259C" w:rsidRDefault="000A259C">
            <w:pPr>
              <w:pStyle w:val="ConsPlusNormal"/>
              <w:jc w:val="center"/>
            </w:pPr>
            <w:r>
              <w:t>5,50</w:t>
            </w:r>
          </w:p>
        </w:tc>
        <w:tc>
          <w:tcPr>
            <w:tcW w:w="1635" w:type="dxa"/>
            <w:tcMar>
              <w:top w:w="0" w:type="dxa"/>
              <w:left w:w="0" w:type="dxa"/>
              <w:bottom w:w="0" w:type="dxa"/>
              <w:right w:w="0" w:type="dxa"/>
            </w:tcMar>
            <w:vAlign w:val="bottom"/>
          </w:tcPr>
          <w:p w:rsidR="000A259C" w:rsidRDefault="000A259C">
            <w:pPr>
              <w:pStyle w:val="ConsPlusNormal"/>
              <w:jc w:val="center"/>
            </w:pPr>
            <w:r>
              <w:t>5,75</w:t>
            </w:r>
          </w:p>
        </w:tc>
        <w:tc>
          <w:tcPr>
            <w:tcW w:w="1665" w:type="dxa"/>
            <w:tcMar>
              <w:top w:w="0" w:type="dxa"/>
              <w:left w:w="0" w:type="dxa"/>
              <w:bottom w:w="0" w:type="dxa"/>
              <w:right w:w="0" w:type="dxa"/>
            </w:tcMar>
            <w:vAlign w:val="bottom"/>
          </w:tcPr>
          <w:p w:rsidR="000A259C" w:rsidRDefault="000A259C">
            <w:pPr>
              <w:pStyle w:val="ConsPlusNormal"/>
              <w:jc w:val="center"/>
            </w:pPr>
            <w:r>
              <w:t>6,00</w:t>
            </w:r>
          </w:p>
        </w:tc>
        <w:tc>
          <w:tcPr>
            <w:tcW w:w="1785" w:type="dxa"/>
            <w:tcMar>
              <w:top w:w="0" w:type="dxa"/>
              <w:left w:w="0" w:type="dxa"/>
              <w:bottom w:w="0" w:type="dxa"/>
              <w:right w:w="0" w:type="dxa"/>
            </w:tcMar>
            <w:vAlign w:val="bottom"/>
          </w:tcPr>
          <w:p w:rsidR="000A259C" w:rsidRDefault="000A259C">
            <w:pPr>
              <w:pStyle w:val="ConsPlusNormal"/>
              <w:jc w:val="center"/>
            </w:pPr>
            <w:r>
              <w:t>7,25</w:t>
            </w:r>
          </w:p>
        </w:tc>
        <w:tc>
          <w:tcPr>
            <w:tcW w:w="1740" w:type="dxa"/>
            <w:tcMar>
              <w:top w:w="0" w:type="dxa"/>
              <w:left w:w="0" w:type="dxa"/>
              <w:bottom w:w="0" w:type="dxa"/>
              <w:right w:w="0" w:type="dxa"/>
            </w:tcMar>
            <w:vAlign w:val="bottom"/>
          </w:tcPr>
          <w:p w:rsidR="000A259C" w:rsidRDefault="000A259C">
            <w:pPr>
              <w:pStyle w:val="ConsPlusNormal"/>
              <w:jc w:val="center"/>
            </w:pPr>
            <w:r>
              <w:t>8,25</w:t>
            </w:r>
          </w:p>
        </w:tc>
        <w:tc>
          <w:tcPr>
            <w:tcW w:w="1665" w:type="dxa"/>
            <w:tcMar>
              <w:top w:w="0" w:type="dxa"/>
              <w:left w:w="0" w:type="dxa"/>
              <w:bottom w:w="0" w:type="dxa"/>
              <w:right w:w="0" w:type="dxa"/>
            </w:tcMar>
            <w:vAlign w:val="bottom"/>
          </w:tcPr>
          <w:p w:rsidR="000A259C" w:rsidRDefault="000A259C">
            <w:pPr>
              <w:pStyle w:val="ConsPlusNormal"/>
              <w:jc w:val="center"/>
            </w:pPr>
            <w:r>
              <w:t>8,50</w:t>
            </w:r>
          </w:p>
        </w:tc>
        <w:tc>
          <w:tcPr>
            <w:tcW w:w="1665" w:type="dxa"/>
            <w:tcMar>
              <w:top w:w="0" w:type="dxa"/>
              <w:left w:w="0" w:type="dxa"/>
              <w:bottom w:w="0" w:type="dxa"/>
              <w:right w:w="0" w:type="dxa"/>
            </w:tcMar>
            <w:vAlign w:val="bottom"/>
          </w:tcPr>
          <w:p w:rsidR="000A259C" w:rsidRDefault="000A259C">
            <w:pPr>
              <w:pStyle w:val="ConsPlusNormal"/>
              <w:jc w:val="center"/>
            </w:pPr>
            <w:r>
              <w:t>9,00</w:t>
            </w:r>
          </w:p>
        </w:tc>
        <w:tc>
          <w:tcPr>
            <w:tcW w:w="1605" w:type="dxa"/>
            <w:tcMar>
              <w:top w:w="0" w:type="dxa"/>
              <w:left w:w="0" w:type="dxa"/>
              <w:bottom w:w="0" w:type="dxa"/>
              <w:right w:w="0" w:type="dxa"/>
            </w:tcMar>
            <w:vAlign w:val="bottom"/>
          </w:tcPr>
          <w:p w:rsidR="000A259C" w:rsidRDefault="000A259C">
            <w:pPr>
              <w:pStyle w:val="ConsPlusNormal"/>
              <w:jc w:val="center"/>
            </w:pPr>
            <w:r>
              <w:t>-</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901 - 1 000</w:t>
            </w:r>
          </w:p>
        </w:tc>
        <w:tc>
          <w:tcPr>
            <w:tcW w:w="120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3,50</w:t>
            </w:r>
          </w:p>
        </w:tc>
        <w:tc>
          <w:tcPr>
            <w:tcW w:w="1455" w:type="dxa"/>
            <w:tcMar>
              <w:top w:w="0" w:type="dxa"/>
              <w:left w:w="0" w:type="dxa"/>
              <w:bottom w:w="0" w:type="dxa"/>
              <w:right w:w="0" w:type="dxa"/>
            </w:tcMar>
            <w:vAlign w:val="bottom"/>
          </w:tcPr>
          <w:p w:rsidR="000A259C" w:rsidRDefault="000A259C">
            <w:pPr>
              <w:pStyle w:val="ConsPlusNormal"/>
              <w:jc w:val="center"/>
            </w:pPr>
            <w:r>
              <w:t>3,75</w:t>
            </w:r>
          </w:p>
        </w:tc>
        <w:tc>
          <w:tcPr>
            <w:tcW w:w="1530" w:type="dxa"/>
            <w:tcMar>
              <w:top w:w="0" w:type="dxa"/>
              <w:left w:w="0" w:type="dxa"/>
              <w:bottom w:w="0" w:type="dxa"/>
              <w:right w:w="0" w:type="dxa"/>
            </w:tcMar>
            <w:vAlign w:val="bottom"/>
          </w:tcPr>
          <w:p w:rsidR="000A259C" w:rsidRDefault="000A259C">
            <w:pPr>
              <w:pStyle w:val="ConsPlusNormal"/>
              <w:jc w:val="center"/>
            </w:pPr>
            <w:r>
              <w:t>4,00</w:t>
            </w:r>
          </w:p>
        </w:tc>
        <w:tc>
          <w:tcPr>
            <w:tcW w:w="1500" w:type="dxa"/>
            <w:tcMar>
              <w:top w:w="0" w:type="dxa"/>
              <w:left w:w="0" w:type="dxa"/>
              <w:bottom w:w="0" w:type="dxa"/>
              <w:right w:w="0" w:type="dxa"/>
            </w:tcMar>
            <w:vAlign w:val="bottom"/>
          </w:tcPr>
          <w:p w:rsidR="000A259C" w:rsidRDefault="000A259C">
            <w:pPr>
              <w:pStyle w:val="ConsPlusNormal"/>
              <w:jc w:val="center"/>
            </w:pPr>
            <w:r>
              <w:t>4,50</w:t>
            </w:r>
          </w:p>
        </w:tc>
        <w:tc>
          <w:tcPr>
            <w:tcW w:w="1560" w:type="dxa"/>
            <w:tcMar>
              <w:top w:w="0" w:type="dxa"/>
              <w:left w:w="0" w:type="dxa"/>
              <w:bottom w:w="0" w:type="dxa"/>
              <w:right w:w="0" w:type="dxa"/>
            </w:tcMar>
            <w:vAlign w:val="bottom"/>
          </w:tcPr>
          <w:p w:rsidR="000A259C" w:rsidRDefault="000A259C">
            <w:pPr>
              <w:pStyle w:val="ConsPlusNormal"/>
              <w:jc w:val="center"/>
            </w:pPr>
            <w:r>
              <w:t>4,75</w:t>
            </w:r>
          </w:p>
        </w:tc>
        <w:tc>
          <w:tcPr>
            <w:tcW w:w="1530" w:type="dxa"/>
            <w:tcMar>
              <w:top w:w="0" w:type="dxa"/>
              <w:left w:w="0" w:type="dxa"/>
              <w:bottom w:w="0" w:type="dxa"/>
              <w:right w:w="0" w:type="dxa"/>
            </w:tcMar>
            <w:vAlign w:val="bottom"/>
          </w:tcPr>
          <w:p w:rsidR="000A259C" w:rsidRDefault="000A259C">
            <w:pPr>
              <w:pStyle w:val="ConsPlusNormal"/>
              <w:jc w:val="center"/>
            </w:pPr>
            <w:r>
              <w:t>5,00</w:t>
            </w:r>
          </w:p>
        </w:tc>
        <w:tc>
          <w:tcPr>
            <w:tcW w:w="1455" w:type="dxa"/>
            <w:tcMar>
              <w:top w:w="0" w:type="dxa"/>
              <w:left w:w="0" w:type="dxa"/>
              <w:bottom w:w="0" w:type="dxa"/>
              <w:right w:w="0" w:type="dxa"/>
            </w:tcMar>
            <w:vAlign w:val="bottom"/>
          </w:tcPr>
          <w:p w:rsidR="000A259C" w:rsidRDefault="000A259C">
            <w:pPr>
              <w:pStyle w:val="ConsPlusNormal"/>
              <w:jc w:val="center"/>
            </w:pPr>
            <w:r>
              <w:t>5,25</w:t>
            </w:r>
          </w:p>
        </w:tc>
        <w:tc>
          <w:tcPr>
            <w:tcW w:w="1710" w:type="dxa"/>
            <w:tcMar>
              <w:top w:w="0" w:type="dxa"/>
              <w:left w:w="0" w:type="dxa"/>
              <w:bottom w:w="0" w:type="dxa"/>
              <w:right w:w="0" w:type="dxa"/>
            </w:tcMar>
            <w:vAlign w:val="bottom"/>
          </w:tcPr>
          <w:p w:rsidR="000A259C" w:rsidRDefault="000A259C">
            <w:pPr>
              <w:pStyle w:val="ConsPlusNormal"/>
              <w:jc w:val="center"/>
            </w:pPr>
            <w:r>
              <w:t>5,75</w:t>
            </w:r>
          </w:p>
        </w:tc>
        <w:tc>
          <w:tcPr>
            <w:tcW w:w="1635" w:type="dxa"/>
            <w:tcMar>
              <w:top w:w="0" w:type="dxa"/>
              <w:left w:w="0" w:type="dxa"/>
              <w:bottom w:w="0" w:type="dxa"/>
              <w:right w:w="0" w:type="dxa"/>
            </w:tcMar>
            <w:vAlign w:val="bottom"/>
          </w:tcPr>
          <w:p w:rsidR="000A259C" w:rsidRDefault="000A259C">
            <w:pPr>
              <w:pStyle w:val="ConsPlusNormal"/>
              <w:jc w:val="center"/>
            </w:pPr>
            <w:r>
              <w:t>6,00</w:t>
            </w:r>
          </w:p>
        </w:tc>
        <w:tc>
          <w:tcPr>
            <w:tcW w:w="1665" w:type="dxa"/>
            <w:tcMar>
              <w:top w:w="0" w:type="dxa"/>
              <w:left w:w="0" w:type="dxa"/>
              <w:bottom w:w="0" w:type="dxa"/>
              <w:right w:w="0" w:type="dxa"/>
            </w:tcMar>
            <w:vAlign w:val="bottom"/>
          </w:tcPr>
          <w:p w:rsidR="000A259C" w:rsidRDefault="000A259C">
            <w:pPr>
              <w:pStyle w:val="ConsPlusNormal"/>
              <w:jc w:val="center"/>
            </w:pPr>
            <w:r>
              <w:t>6,50</w:t>
            </w:r>
          </w:p>
        </w:tc>
        <w:tc>
          <w:tcPr>
            <w:tcW w:w="1785" w:type="dxa"/>
            <w:tcMar>
              <w:top w:w="0" w:type="dxa"/>
              <w:left w:w="0" w:type="dxa"/>
              <w:bottom w:w="0" w:type="dxa"/>
              <w:right w:w="0" w:type="dxa"/>
            </w:tcMar>
            <w:vAlign w:val="bottom"/>
          </w:tcPr>
          <w:p w:rsidR="000A259C" w:rsidRDefault="000A259C">
            <w:pPr>
              <w:pStyle w:val="ConsPlusNormal"/>
              <w:jc w:val="center"/>
            </w:pPr>
            <w:r>
              <w:t>8,25</w:t>
            </w:r>
          </w:p>
        </w:tc>
        <w:tc>
          <w:tcPr>
            <w:tcW w:w="1740" w:type="dxa"/>
            <w:tcMar>
              <w:top w:w="0" w:type="dxa"/>
              <w:left w:w="0" w:type="dxa"/>
              <w:bottom w:w="0" w:type="dxa"/>
              <w:right w:w="0" w:type="dxa"/>
            </w:tcMar>
            <w:vAlign w:val="bottom"/>
          </w:tcPr>
          <w:p w:rsidR="000A259C" w:rsidRDefault="000A259C">
            <w:pPr>
              <w:pStyle w:val="ConsPlusNormal"/>
              <w:jc w:val="center"/>
            </w:pPr>
            <w:r>
              <w:t>8,75</w:t>
            </w:r>
          </w:p>
        </w:tc>
        <w:tc>
          <w:tcPr>
            <w:tcW w:w="1665" w:type="dxa"/>
            <w:tcMar>
              <w:top w:w="0" w:type="dxa"/>
              <w:left w:w="0" w:type="dxa"/>
              <w:bottom w:w="0" w:type="dxa"/>
              <w:right w:w="0" w:type="dxa"/>
            </w:tcMar>
            <w:vAlign w:val="bottom"/>
          </w:tcPr>
          <w:p w:rsidR="000A259C" w:rsidRDefault="000A259C">
            <w:pPr>
              <w:pStyle w:val="ConsPlusNormal"/>
              <w:jc w:val="center"/>
            </w:pPr>
            <w:r>
              <w:t>9,25</w:t>
            </w:r>
          </w:p>
        </w:tc>
        <w:tc>
          <w:tcPr>
            <w:tcW w:w="1665" w:type="dxa"/>
            <w:tcMar>
              <w:top w:w="0" w:type="dxa"/>
              <w:left w:w="0" w:type="dxa"/>
              <w:bottom w:w="0" w:type="dxa"/>
              <w:right w:w="0" w:type="dxa"/>
            </w:tcMar>
            <w:vAlign w:val="bottom"/>
          </w:tcPr>
          <w:p w:rsidR="000A259C" w:rsidRDefault="000A259C">
            <w:pPr>
              <w:pStyle w:val="ConsPlusNormal"/>
              <w:jc w:val="center"/>
            </w:pPr>
            <w:r>
              <w:t>9,75</w:t>
            </w:r>
          </w:p>
        </w:tc>
        <w:tc>
          <w:tcPr>
            <w:tcW w:w="1605" w:type="dxa"/>
            <w:tcMar>
              <w:top w:w="0" w:type="dxa"/>
              <w:left w:w="0" w:type="dxa"/>
              <w:bottom w:w="0" w:type="dxa"/>
              <w:right w:w="0" w:type="dxa"/>
            </w:tcMar>
            <w:vAlign w:val="bottom"/>
          </w:tcPr>
          <w:p w:rsidR="000A259C" w:rsidRDefault="000A259C">
            <w:pPr>
              <w:pStyle w:val="ConsPlusNormal"/>
              <w:jc w:val="center"/>
            </w:pPr>
            <w:r>
              <w:t>10,50</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1 001 - 1 100</w:t>
            </w:r>
          </w:p>
        </w:tc>
        <w:tc>
          <w:tcPr>
            <w:tcW w:w="120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455" w:type="dxa"/>
            <w:tcMar>
              <w:top w:w="0" w:type="dxa"/>
              <w:left w:w="0" w:type="dxa"/>
              <w:bottom w:w="0" w:type="dxa"/>
              <w:right w:w="0" w:type="dxa"/>
            </w:tcMar>
            <w:vAlign w:val="bottom"/>
          </w:tcPr>
          <w:p w:rsidR="000A259C" w:rsidRDefault="000A259C">
            <w:pPr>
              <w:pStyle w:val="ConsPlusNormal"/>
              <w:jc w:val="center"/>
            </w:pPr>
            <w:r>
              <w:t>4,00</w:t>
            </w:r>
          </w:p>
        </w:tc>
        <w:tc>
          <w:tcPr>
            <w:tcW w:w="1530" w:type="dxa"/>
            <w:tcMar>
              <w:top w:w="0" w:type="dxa"/>
              <w:left w:w="0" w:type="dxa"/>
              <w:bottom w:w="0" w:type="dxa"/>
              <w:right w:w="0" w:type="dxa"/>
            </w:tcMar>
            <w:vAlign w:val="bottom"/>
          </w:tcPr>
          <w:p w:rsidR="000A259C" w:rsidRDefault="000A259C">
            <w:pPr>
              <w:pStyle w:val="ConsPlusNormal"/>
              <w:jc w:val="center"/>
            </w:pPr>
            <w:r>
              <w:t>4,25</w:t>
            </w:r>
          </w:p>
        </w:tc>
        <w:tc>
          <w:tcPr>
            <w:tcW w:w="1500" w:type="dxa"/>
            <w:tcMar>
              <w:top w:w="0" w:type="dxa"/>
              <w:left w:w="0" w:type="dxa"/>
              <w:bottom w:w="0" w:type="dxa"/>
              <w:right w:w="0" w:type="dxa"/>
            </w:tcMar>
            <w:vAlign w:val="bottom"/>
          </w:tcPr>
          <w:p w:rsidR="000A259C" w:rsidRDefault="000A259C">
            <w:pPr>
              <w:pStyle w:val="ConsPlusNormal"/>
              <w:jc w:val="center"/>
            </w:pPr>
            <w:r>
              <w:t>4,75</w:t>
            </w:r>
          </w:p>
        </w:tc>
        <w:tc>
          <w:tcPr>
            <w:tcW w:w="1560" w:type="dxa"/>
            <w:tcMar>
              <w:top w:w="0" w:type="dxa"/>
              <w:left w:w="0" w:type="dxa"/>
              <w:bottom w:w="0" w:type="dxa"/>
              <w:right w:w="0" w:type="dxa"/>
            </w:tcMar>
            <w:vAlign w:val="bottom"/>
          </w:tcPr>
          <w:p w:rsidR="000A259C" w:rsidRDefault="000A259C">
            <w:pPr>
              <w:pStyle w:val="ConsPlusNormal"/>
              <w:jc w:val="center"/>
            </w:pPr>
            <w:r>
              <w:t>5,00</w:t>
            </w:r>
          </w:p>
        </w:tc>
        <w:tc>
          <w:tcPr>
            <w:tcW w:w="1530" w:type="dxa"/>
            <w:tcMar>
              <w:top w:w="0" w:type="dxa"/>
              <w:left w:w="0" w:type="dxa"/>
              <w:bottom w:w="0" w:type="dxa"/>
              <w:right w:w="0" w:type="dxa"/>
            </w:tcMar>
            <w:vAlign w:val="bottom"/>
          </w:tcPr>
          <w:p w:rsidR="000A259C" w:rsidRDefault="000A259C">
            <w:pPr>
              <w:pStyle w:val="ConsPlusNormal"/>
              <w:jc w:val="center"/>
            </w:pPr>
            <w:r>
              <w:t>5,50</w:t>
            </w:r>
          </w:p>
        </w:tc>
        <w:tc>
          <w:tcPr>
            <w:tcW w:w="1455" w:type="dxa"/>
            <w:tcMar>
              <w:top w:w="0" w:type="dxa"/>
              <w:left w:w="0" w:type="dxa"/>
              <w:bottom w:w="0" w:type="dxa"/>
              <w:right w:w="0" w:type="dxa"/>
            </w:tcMar>
            <w:vAlign w:val="bottom"/>
          </w:tcPr>
          <w:p w:rsidR="000A259C" w:rsidRDefault="000A259C">
            <w:pPr>
              <w:pStyle w:val="ConsPlusNormal"/>
              <w:jc w:val="center"/>
            </w:pPr>
            <w:r>
              <w:t>6,00</w:t>
            </w:r>
          </w:p>
        </w:tc>
        <w:tc>
          <w:tcPr>
            <w:tcW w:w="1710" w:type="dxa"/>
            <w:tcMar>
              <w:top w:w="0" w:type="dxa"/>
              <w:left w:w="0" w:type="dxa"/>
              <w:bottom w:w="0" w:type="dxa"/>
              <w:right w:w="0" w:type="dxa"/>
            </w:tcMar>
            <w:vAlign w:val="bottom"/>
          </w:tcPr>
          <w:p w:rsidR="000A259C" w:rsidRDefault="000A259C">
            <w:pPr>
              <w:pStyle w:val="ConsPlusNormal"/>
              <w:jc w:val="center"/>
            </w:pPr>
            <w:r>
              <w:t>6,50</w:t>
            </w:r>
          </w:p>
        </w:tc>
        <w:tc>
          <w:tcPr>
            <w:tcW w:w="1635" w:type="dxa"/>
            <w:tcMar>
              <w:top w:w="0" w:type="dxa"/>
              <w:left w:w="0" w:type="dxa"/>
              <w:bottom w:w="0" w:type="dxa"/>
              <w:right w:w="0" w:type="dxa"/>
            </w:tcMar>
            <w:vAlign w:val="bottom"/>
          </w:tcPr>
          <w:p w:rsidR="000A259C" w:rsidRDefault="000A259C">
            <w:pPr>
              <w:pStyle w:val="ConsPlusNormal"/>
              <w:jc w:val="center"/>
            </w:pPr>
            <w:r>
              <w:t>7,00</w:t>
            </w:r>
          </w:p>
        </w:tc>
        <w:tc>
          <w:tcPr>
            <w:tcW w:w="1665" w:type="dxa"/>
            <w:tcMar>
              <w:top w:w="0" w:type="dxa"/>
              <w:left w:w="0" w:type="dxa"/>
              <w:bottom w:w="0" w:type="dxa"/>
              <w:right w:w="0" w:type="dxa"/>
            </w:tcMar>
            <w:vAlign w:val="bottom"/>
          </w:tcPr>
          <w:p w:rsidR="000A259C" w:rsidRDefault="000A259C">
            <w:pPr>
              <w:pStyle w:val="ConsPlusNormal"/>
              <w:jc w:val="center"/>
            </w:pPr>
            <w:r>
              <w:t>7,50</w:t>
            </w:r>
          </w:p>
        </w:tc>
        <w:tc>
          <w:tcPr>
            <w:tcW w:w="1785" w:type="dxa"/>
            <w:tcMar>
              <w:top w:w="0" w:type="dxa"/>
              <w:left w:w="0" w:type="dxa"/>
              <w:bottom w:w="0" w:type="dxa"/>
              <w:right w:w="0" w:type="dxa"/>
            </w:tcMar>
            <w:vAlign w:val="bottom"/>
          </w:tcPr>
          <w:p w:rsidR="000A259C" w:rsidRDefault="000A259C">
            <w:pPr>
              <w:pStyle w:val="ConsPlusNormal"/>
              <w:jc w:val="center"/>
            </w:pPr>
            <w:r>
              <w:t>8,75</w:t>
            </w:r>
          </w:p>
        </w:tc>
        <w:tc>
          <w:tcPr>
            <w:tcW w:w="1740" w:type="dxa"/>
            <w:tcMar>
              <w:top w:w="0" w:type="dxa"/>
              <w:left w:w="0" w:type="dxa"/>
              <w:bottom w:w="0" w:type="dxa"/>
              <w:right w:w="0" w:type="dxa"/>
            </w:tcMar>
            <w:vAlign w:val="bottom"/>
          </w:tcPr>
          <w:p w:rsidR="000A259C" w:rsidRDefault="000A259C">
            <w:pPr>
              <w:pStyle w:val="ConsPlusNormal"/>
              <w:jc w:val="center"/>
            </w:pPr>
            <w:r>
              <w:t>9,75</w:t>
            </w:r>
          </w:p>
        </w:tc>
        <w:tc>
          <w:tcPr>
            <w:tcW w:w="1665" w:type="dxa"/>
            <w:tcMar>
              <w:top w:w="0" w:type="dxa"/>
              <w:left w:w="0" w:type="dxa"/>
              <w:bottom w:w="0" w:type="dxa"/>
              <w:right w:w="0" w:type="dxa"/>
            </w:tcMar>
            <w:vAlign w:val="bottom"/>
          </w:tcPr>
          <w:p w:rsidR="000A259C" w:rsidRDefault="000A259C">
            <w:pPr>
              <w:pStyle w:val="ConsPlusNormal"/>
              <w:jc w:val="center"/>
            </w:pPr>
            <w:r>
              <w:t>10,25</w:t>
            </w:r>
          </w:p>
        </w:tc>
        <w:tc>
          <w:tcPr>
            <w:tcW w:w="1665" w:type="dxa"/>
            <w:tcMar>
              <w:top w:w="0" w:type="dxa"/>
              <w:left w:w="0" w:type="dxa"/>
              <w:bottom w:w="0" w:type="dxa"/>
              <w:right w:w="0" w:type="dxa"/>
            </w:tcMar>
            <w:vAlign w:val="bottom"/>
          </w:tcPr>
          <w:p w:rsidR="000A259C" w:rsidRDefault="000A259C">
            <w:pPr>
              <w:pStyle w:val="ConsPlusNormal"/>
              <w:jc w:val="center"/>
            </w:pPr>
            <w:r>
              <w:t>10,75</w:t>
            </w:r>
          </w:p>
        </w:tc>
        <w:tc>
          <w:tcPr>
            <w:tcW w:w="1605" w:type="dxa"/>
            <w:tcMar>
              <w:top w:w="0" w:type="dxa"/>
              <w:left w:w="0" w:type="dxa"/>
              <w:bottom w:w="0" w:type="dxa"/>
              <w:right w:w="0" w:type="dxa"/>
            </w:tcMar>
            <w:vAlign w:val="bottom"/>
          </w:tcPr>
          <w:p w:rsidR="000A259C" w:rsidRDefault="000A259C">
            <w:pPr>
              <w:pStyle w:val="ConsPlusNormal"/>
              <w:jc w:val="center"/>
            </w:pPr>
            <w:r>
              <w:t>11,25</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1 101 - 1 500</w:t>
            </w:r>
          </w:p>
        </w:tc>
        <w:tc>
          <w:tcPr>
            <w:tcW w:w="120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455" w:type="dxa"/>
            <w:tcMar>
              <w:top w:w="0" w:type="dxa"/>
              <w:left w:w="0" w:type="dxa"/>
              <w:bottom w:w="0" w:type="dxa"/>
              <w:right w:w="0" w:type="dxa"/>
            </w:tcMar>
            <w:vAlign w:val="bottom"/>
          </w:tcPr>
          <w:p w:rsidR="000A259C" w:rsidRDefault="000A259C">
            <w:pPr>
              <w:pStyle w:val="ConsPlusNormal"/>
              <w:jc w:val="center"/>
            </w:pPr>
            <w:r>
              <w:t>4,25</w:t>
            </w:r>
          </w:p>
        </w:tc>
        <w:tc>
          <w:tcPr>
            <w:tcW w:w="1530" w:type="dxa"/>
            <w:tcMar>
              <w:top w:w="0" w:type="dxa"/>
              <w:left w:w="0" w:type="dxa"/>
              <w:bottom w:w="0" w:type="dxa"/>
              <w:right w:w="0" w:type="dxa"/>
            </w:tcMar>
            <w:vAlign w:val="bottom"/>
          </w:tcPr>
          <w:p w:rsidR="000A259C" w:rsidRDefault="000A259C">
            <w:pPr>
              <w:pStyle w:val="ConsPlusNormal"/>
              <w:jc w:val="center"/>
            </w:pPr>
            <w:r>
              <w:t>4,50</w:t>
            </w:r>
          </w:p>
        </w:tc>
        <w:tc>
          <w:tcPr>
            <w:tcW w:w="1500" w:type="dxa"/>
            <w:tcMar>
              <w:top w:w="0" w:type="dxa"/>
              <w:left w:w="0" w:type="dxa"/>
              <w:bottom w:w="0" w:type="dxa"/>
              <w:right w:w="0" w:type="dxa"/>
            </w:tcMar>
            <w:vAlign w:val="bottom"/>
          </w:tcPr>
          <w:p w:rsidR="000A259C" w:rsidRDefault="000A259C">
            <w:pPr>
              <w:pStyle w:val="ConsPlusNormal"/>
              <w:jc w:val="center"/>
            </w:pPr>
            <w:r>
              <w:t>5,00</w:t>
            </w:r>
          </w:p>
        </w:tc>
        <w:tc>
          <w:tcPr>
            <w:tcW w:w="1560" w:type="dxa"/>
            <w:tcMar>
              <w:top w:w="0" w:type="dxa"/>
              <w:left w:w="0" w:type="dxa"/>
              <w:bottom w:w="0" w:type="dxa"/>
              <w:right w:w="0" w:type="dxa"/>
            </w:tcMar>
            <w:vAlign w:val="bottom"/>
          </w:tcPr>
          <w:p w:rsidR="000A259C" w:rsidRDefault="000A259C">
            <w:pPr>
              <w:pStyle w:val="ConsPlusNormal"/>
              <w:jc w:val="center"/>
            </w:pPr>
            <w:r>
              <w:t>5,50</w:t>
            </w:r>
          </w:p>
        </w:tc>
        <w:tc>
          <w:tcPr>
            <w:tcW w:w="1530" w:type="dxa"/>
            <w:tcMar>
              <w:top w:w="0" w:type="dxa"/>
              <w:left w:w="0" w:type="dxa"/>
              <w:bottom w:w="0" w:type="dxa"/>
              <w:right w:w="0" w:type="dxa"/>
            </w:tcMar>
            <w:vAlign w:val="bottom"/>
          </w:tcPr>
          <w:p w:rsidR="000A259C" w:rsidRDefault="000A259C">
            <w:pPr>
              <w:pStyle w:val="ConsPlusNormal"/>
              <w:jc w:val="center"/>
            </w:pPr>
            <w:r>
              <w:t>5,75</w:t>
            </w:r>
          </w:p>
        </w:tc>
        <w:tc>
          <w:tcPr>
            <w:tcW w:w="1455" w:type="dxa"/>
            <w:tcMar>
              <w:top w:w="0" w:type="dxa"/>
              <w:left w:w="0" w:type="dxa"/>
              <w:bottom w:w="0" w:type="dxa"/>
              <w:right w:w="0" w:type="dxa"/>
            </w:tcMar>
            <w:vAlign w:val="bottom"/>
          </w:tcPr>
          <w:p w:rsidR="000A259C" w:rsidRDefault="000A259C">
            <w:pPr>
              <w:pStyle w:val="ConsPlusNormal"/>
              <w:jc w:val="center"/>
            </w:pPr>
            <w:r>
              <w:t>6,50</w:t>
            </w:r>
          </w:p>
        </w:tc>
        <w:tc>
          <w:tcPr>
            <w:tcW w:w="1710" w:type="dxa"/>
            <w:tcMar>
              <w:top w:w="0" w:type="dxa"/>
              <w:left w:w="0" w:type="dxa"/>
              <w:bottom w:w="0" w:type="dxa"/>
              <w:right w:w="0" w:type="dxa"/>
            </w:tcMar>
            <w:vAlign w:val="bottom"/>
          </w:tcPr>
          <w:p w:rsidR="000A259C" w:rsidRDefault="000A259C">
            <w:pPr>
              <w:pStyle w:val="ConsPlusNormal"/>
              <w:jc w:val="center"/>
            </w:pPr>
            <w:r>
              <w:t>7,00</w:t>
            </w:r>
          </w:p>
        </w:tc>
        <w:tc>
          <w:tcPr>
            <w:tcW w:w="1635" w:type="dxa"/>
            <w:tcMar>
              <w:top w:w="0" w:type="dxa"/>
              <w:left w:w="0" w:type="dxa"/>
              <w:bottom w:w="0" w:type="dxa"/>
              <w:right w:w="0" w:type="dxa"/>
            </w:tcMar>
            <w:vAlign w:val="bottom"/>
          </w:tcPr>
          <w:p w:rsidR="000A259C" w:rsidRDefault="000A259C">
            <w:pPr>
              <w:pStyle w:val="ConsPlusNormal"/>
              <w:jc w:val="center"/>
            </w:pPr>
            <w:r>
              <w:t>7,50</w:t>
            </w:r>
          </w:p>
        </w:tc>
        <w:tc>
          <w:tcPr>
            <w:tcW w:w="1665" w:type="dxa"/>
            <w:tcMar>
              <w:top w:w="0" w:type="dxa"/>
              <w:left w:w="0" w:type="dxa"/>
              <w:bottom w:w="0" w:type="dxa"/>
              <w:right w:w="0" w:type="dxa"/>
            </w:tcMar>
            <w:vAlign w:val="bottom"/>
          </w:tcPr>
          <w:p w:rsidR="000A259C" w:rsidRDefault="000A259C">
            <w:pPr>
              <w:pStyle w:val="ConsPlusNormal"/>
              <w:jc w:val="center"/>
            </w:pPr>
            <w:r>
              <w:t>8,00</w:t>
            </w:r>
          </w:p>
        </w:tc>
        <w:tc>
          <w:tcPr>
            <w:tcW w:w="1785" w:type="dxa"/>
            <w:tcMar>
              <w:top w:w="0" w:type="dxa"/>
              <w:left w:w="0" w:type="dxa"/>
              <w:bottom w:w="0" w:type="dxa"/>
              <w:right w:w="0" w:type="dxa"/>
            </w:tcMar>
            <w:vAlign w:val="bottom"/>
          </w:tcPr>
          <w:p w:rsidR="000A259C" w:rsidRDefault="000A259C">
            <w:pPr>
              <w:pStyle w:val="ConsPlusNormal"/>
              <w:jc w:val="center"/>
            </w:pPr>
            <w:r>
              <w:t>9,50</w:t>
            </w:r>
          </w:p>
        </w:tc>
        <w:tc>
          <w:tcPr>
            <w:tcW w:w="1740" w:type="dxa"/>
            <w:tcMar>
              <w:top w:w="0" w:type="dxa"/>
              <w:left w:w="0" w:type="dxa"/>
              <w:bottom w:w="0" w:type="dxa"/>
              <w:right w:w="0" w:type="dxa"/>
            </w:tcMar>
            <w:vAlign w:val="bottom"/>
          </w:tcPr>
          <w:p w:rsidR="000A259C" w:rsidRDefault="000A259C">
            <w:pPr>
              <w:pStyle w:val="ConsPlusNormal"/>
              <w:jc w:val="center"/>
            </w:pPr>
            <w:r>
              <w:t>10,50</w:t>
            </w:r>
          </w:p>
        </w:tc>
        <w:tc>
          <w:tcPr>
            <w:tcW w:w="1665" w:type="dxa"/>
            <w:tcMar>
              <w:top w:w="0" w:type="dxa"/>
              <w:left w:w="0" w:type="dxa"/>
              <w:bottom w:w="0" w:type="dxa"/>
              <w:right w:w="0" w:type="dxa"/>
            </w:tcMar>
            <w:vAlign w:val="bottom"/>
          </w:tcPr>
          <w:p w:rsidR="000A259C" w:rsidRDefault="000A259C">
            <w:pPr>
              <w:pStyle w:val="ConsPlusNormal"/>
              <w:jc w:val="center"/>
            </w:pPr>
            <w:r>
              <w:t>11,00</w:t>
            </w:r>
          </w:p>
        </w:tc>
        <w:tc>
          <w:tcPr>
            <w:tcW w:w="1665" w:type="dxa"/>
            <w:tcMar>
              <w:top w:w="0" w:type="dxa"/>
              <w:left w:w="0" w:type="dxa"/>
              <w:bottom w:w="0" w:type="dxa"/>
              <w:right w:w="0" w:type="dxa"/>
            </w:tcMar>
            <w:vAlign w:val="bottom"/>
          </w:tcPr>
          <w:p w:rsidR="000A259C" w:rsidRDefault="000A259C">
            <w:pPr>
              <w:pStyle w:val="ConsPlusNormal"/>
              <w:jc w:val="center"/>
            </w:pPr>
            <w:r>
              <w:t>11,50</w:t>
            </w:r>
          </w:p>
        </w:tc>
        <w:tc>
          <w:tcPr>
            <w:tcW w:w="1605" w:type="dxa"/>
            <w:tcMar>
              <w:top w:w="0" w:type="dxa"/>
              <w:left w:w="0" w:type="dxa"/>
              <w:bottom w:w="0" w:type="dxa"/>
              <w:right w:w="0" w:type="dxa"/>
            </w:tcMar>
            <w:vAlign w:val="bottom"/>
          </w:tcPr>
          <w:p w:rsidR="000A259C" w:rsidRDefault="000A259C">
            <w:pPr>
              <w:pStyle w:val="ConsPlusNormal"/>
              <w:jc w:val="center"/>
            </w:pPr>
            <w:r>
              <w:t>12,50</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1 501 - 2 500</w:t>
            </w:r>
          </w:p>
        </w:tc>
        <w:tc>
          <w:tcPr>
            <w:tcW w:w="120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455"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4,75</w:t>
            </w:r>
          </w:p>
        </w:tc>
        <w:tc>
          <w:tcPr>
            <w:tcW w:w="1500" w:type="dxa"/>
            <w:tcMar>
              <w:top w:w="0" w:type="dxa"/>
              <w:left w:w="0" w:type="dxa"/>
              <w:bottom w:w="0" w:type="dxa"/>
              <w:right w:w="0" w:type="dxa"/>
            </w:tcMar>
            <w:vAlign w:val="bottom"/>
          </w:tcPr>
          <w:p w:rsidR="000A259C" w:rsidRDefault="000A259C">
            <w:pPr>
              <w:pStyle w:val="ConsPlusNormal"/>
              <w:jc w:val="center"/>
            </w:pPr>
            <w:r>
              <w:t>5,50</w:t>
            </w:r>
          </w:p>
        </w:tc>
        <w:tc>
          <w:tcPr>
            <w:tcW w:w="1560" w:type="dxa"/>
            <w:tcMar>
              <w:top w:w="0" w:type="dxa"/>
              <w:left w:w="0" w:type="dxa"/>
              <w:bottom w:w="0" w:type="dxa"/>
              <w:right w:w="0" w:type="dxa"/>
            </w:tcMar>
            <w:vAlign w:val="bottom"/>
          </w:tcPr>
          <w:p w:rsidR="000A259C" w:rsidRDefault="000A259C">
            <w:pPr>
              <w:pStyle w:val="ConsPlusNormal"/>
              <w:jc w:val="center"/>
            </w:pPr>
            <w:r>
              <w:t>6,00</w:t>
            </w:r>
          </w:p>
        </w:tc>
        <w:tc>
          <w:tcPr>
            <w:tcW w:w="1530" w:type="dxa"/>
            <w:tcMar>
              <w:top w:w="0" w:type="dxa"/>
              <w:left w:w="0" w:type="dxa"/>
              <w:bottom w:w="0" w:type="dxa"/>
              <w:right w:w="0" w:type="dxa"/>
            </w:tcMar>
            <w:vAlign w:val="bottom"/>
          </w:tcPr>
          <w:p w:rsidR="000A259C" w:rsidRDefault="000A259C">
            <w:pPr>
              <w:pStyle w:val="ConsPlusNormal"/>
              <w:jc w:val="center"/>
            </w:pPr>
            <w:r>
              <w:t>6,50</w:t>
            </w:r>
          </w:p>
        </w:tc>
        <w:tc>
          <w:tcPr>
            <w:tcW w:w="1455" w:type="dxa"/>
            <w:tcMar>
              <w:top w:w="0" w:type="dxa"/>
              <w:left w:w="0" w:type="dxa"/>
              <w:bottom w:w="0" w:type="dxa"/>
              <w:right w:w="0" w:type="dxa"/>
            </w:tcMar>
            <w:vAlign w:val="bottom"/>
          </w:tcPr>
          <w:p w:rsidR="000A259C" w:rsidRDefault="000A259C">
            <w:pPr>
              <w:pStyle w:val="ConsPlusNormal"/>
              <w:jc w:val="center"/>
            </w:pPr>
            <w:r>
              <w:t>7,00</w:t>
            </w:r>
          </w:p>
        </w:tc>
        <w:tc>
          <w:tcPr>
            <w:tcW w:w="1710" w:type="dxa"/>
            <w:tcMar>
              <w:top w:w="0" w:type="dxa"/>
              <w:left w:w="0" w:type="dxa"/>
              <w:bottom w:w="0" w:type="dxa"/>
              <w:right w:w="0" w:type="dxa"/>
            </w:tcMar>
            <w:vAlign w:val="bottom"/>
          </w:tcPr>
          <w:p w:rsidR="000A259C" w:rsidRDefault="000A259C">
            <w:pPr>
              <w:pStyle w:val="ConsPlusNormal"/>
              <w:jc w:val="center"/>
            </w:pPr>
            <w:r>
              <w:t>7,50</w:t>
            </w:r>
          </w:p>
        </w:tc>
        <w:tc>
          <w:tcPr>
            <w:tcW w:w="1635" w:type="dxa"/>
            <w:tcMar>
              <w:top w:w="0" w:type="dxa"/>
              <w:left w:w="0" w:type="dxa"/>
              <w:bottom w:w="0" w:type="dxa"/>
              <w:right w:w="0" w:type="dxa"/>
            </w:tcMar>
            <w:vAlign w:val="bottom"/>
          </w:tcPr>
          <w:p w:rsidR="000A259C" w:rsidRDefault="000A259C">
            <w:pPr>
              <w:pStyle w:val="ConsPlusNormal"/>
              <w:jc w:val="center"/>
            </w:pPr>
            <w:r>
              <w:t>8,00</w:t>
            </w:r>
          </w:p>
        </w:tc>
        <w:tc>
          <w:tcPr>
            <w:tcW w:w="1665" w:type="dxa"/>
            <w:tcMar>
              <w:top w:w="0" w:type="dxa"/>
              <w:left w:w="0" w:type="dxa"/>
              <w:bottom w:w="0" w:type="dxa"/>
              <w:right w:w="0" w:type="dxa"/>
            </w:tcMar>
            <w:vAlign w:val="bottom"/>
          </w:tcPr>
          <w:p w:rsidR="000A259C" w:rsidRDefault="000A259C">
            <w:pPr>
              <w:pStyle w:val="ConsPlusNormal"/>
              <w:jc w:val="center"/>
            </w:pPr>
            <w:r>
              <w:t>8,50</w:t>
            </w:r>
          </w:p>
        </w:tc>
        <w:tc>
          <w:tcPr>
            <w:tcW w:w="1785" w:type="dxa"/>
            <w:tcMar>
              <w:top w:w="0" w:type="dxa"/>
              <w:left w:w="0" w:type="dxa"/>
              <w:bottom w:w="0" w:type="dxa"/>
              <w:right w:w="0" w:type="dxa"/>
            </w:tcMar>
            <w:vAlign w:val="bottom"/>
          </w:tcPr>
          <w:p w:rsidR="000A259C" w:rsidRDefault="000A259C">
            <w:pPr>
              <w:pStyle w:val="ConsPlusNormal"/>
              <w:jc w:val="center"/>
            </w:pPr>
            <w:r>
              <w:t>10,00</w:t>
            </w:r>
          </w:p>
        </w:tc>
        <w:tc>
          <w:tcPr>
            <w:tcW w:w="1740" w:type="dxa"/>
            <w:tcMar>
              <w:top w:w="0" w:type="dxa"/>
              <w:left w:w="0" w:type="dxa"/>
              <w:bottom w:w="0" w:type="dxa"/>
              <w:right w:w="0" w:type="dxa"/>
            </w:tcMar>
            <w:vAlign w:val="bottom"/>
          </w:tcPr>
          <w:p w:rsidR="000A259C" w:rsidRDefault="000A259C">
            <w:pPr>
              <w:pStyle w:val="ConsPlusNormal"/>
              <w:jc w:val="center"/>
            </w:pPr>
            <w:r>
              <w:t>10,75</w:t>
            </w:r>
          </w:p>
        </w:tc>
        <w:tc>
          <w:tcPr>
            <w:tcW w:w="1665" w:type="dxa"/>
            <w:tcMar>
              <w:top w:w="0" w:type="dxa"/>
              <w:left w:w="0" w:type="dxa"/>
              <w:bottom w:w="0" w:type="dxa"/>
              <w:right w:w="0" w:type="dxa"/>
            </w:tcMar>
            <w:vAlign w:val="bottom"/>
          </w:tcPr>
          <w:p w:rsidR="000A259C" w:rsidRDefault="000A259C">
            <w:pPr>
              <w:pStyle w:val="ConsPlusNormal"/>
              <w:jc w:val="center"/>
            </w:pPr>
            <w:r>
              <w:t>11,50</w:t>
            </w:r>
          </w:p>
        </w:tc>
        <w:tc>
          <w:tcPr>
            <w:tcW w:w="1665" w:type="dxa"/>
            <w:tcMar>
              <w:top w:w="0" w:type="dxa"/>
              <w:left w:w="0" w:type="dxa"/>
              <w:bottom w:w="0" w:type="dxa"/>
              <w:right w:w="0" w:type="dxa"/>
            </w:tcMar>
            <w:vAlign w:val="bottom"/>
          </w:tcPr>
          <w:p w:rsidR="000A259C" w:rsidRDefault="000A259C">
            <w:pPr>
              <w:pStyle w:val="ConsPlusNormal"/>
              <w:jc w:val="center"/>
            </w:pPr>
            <w:r>
              <w:t>12,75</w:t>
            </w:r>
          </w:p>
        </w:tc>
        <w:tc>
          <w:tcPr>
            <w:tcW w:w="1605" w:type="dxa"/>
            <w:tcMar>
              <w:top w:w="0" w:type="dxa"/>
              <w:left w:w="0" w:type="dxa"/>
              <w:bottom w:w="0" w:type="dxa"/>
              <w:right w:w="0" w:type="dxa"/>
            </w:tcMar>
            <w:vAlign w:val="bottom"/>
          </w:tcPr>
          <w:p w:rsidR="000A259C" w:rsidRDefault="000A259C">
            <w:pPr>
              <w:pStyle w:val="ConsPlusNormal"/>
              <w:jc w:val="center"/>
            </w:pPr>
            <w:r>
              <w:t>13,25</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2 501 - 3 500</w:t>
            </w:r>
          </w:p>
        </w:tc>
        <w:tc>
          <w:tcPr>
            <w:tcW w:w="120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455"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6,00</w:t>
            </w:r>
          </w:p>
        </w:tc>
        <w:tc>
          <w:tcPr>
            <w:tcW w:w="1560" w:type="dxa"/>
            <w:tcMar>
              <w:top w:w="0" w:type="dxa"/>
              <w:left w:w="0" w:type="dxa"/>
              <w:bottom w:w="0" w:type="dxa"/>
              <w:right w:w="0" w:type="dxa"/>
            </w:tcMar>
            <w:vAlign w:val="bottom"/>
          </w:tcPr>
          <w:p w:rsidR="000A259C" w:rsidRDefault="000A259C">
            <w:pPr>
              <w:pStyle w:val="ConsPlusNormal"/>
              <w:jc w:val="center"/>
            </w:pPr>
            <w:r>
              <w:t>6,50</w:t>
            </w:r>
          </w:p>
        </w:tc>
        <w:tc>
          <w:tcPr>
            <w:tcW w:w="1530" w:type="dxa"/>
            <w:tcMar>
              <w:top w:w="0" w:type="dxa"/>
              <w:left w:w="0" w:type="dxa"/>
              <w:bottom w:w="0" w:type="dxa"/>
              <w:right w:w="0" w:type="dxa"/>
            </w:tcMar>
            <w:vAlign w:val="bottom"/>
          </w:tcPr>
          <w:p w:rsidR="000A259C" w:rsidRDefault="000A259C">
            <w:pPr>
              <w:pStyle w:val="ConsPlusNormal"/>
              <w:jc w:val="center"/>
            </w:pPr>
            <w:r>
              <w:t>7,00</w:t>
            </w:r>
          </w:p>
        </w:tc>
        <w:tc>
          <w:tcPr>
            <w:tcW w:w="1455" w:type="dxa"/>
            <w:tcMar>
              <w:top w:w="0" w:type="dxa"/>
              <w:left w:w="0" w:type="dxa"/>
              <w:bottom w:w="0" w:type="dxa"/>
              <w:right w:w="0" w:type="dxa"/>
            </w:tcMar>
            <w:vAlign w:val="bottom"/>
          </w:tcPr>
          <w:p w:rsidR="000A259C" w:rsidRDefault="000A259C">
            <w:pPr>
              <w:pStyle w:val="ConsPlusNormal"/>
              <w:jc w:val="center"/>
            </w:pPr>
            <w:r>
              <w:t>7,50</w:t>
            </w:r>
          </w:p>
        </w:tc>
        <w:tc>
          <w:tcPr>
            <w:tcW w:w="1710" w:type="dxa"/>
            <w:tcMar>
              <w:top w:w="0" w:type="dxa"/>
              <w:left w:w="0" w:type="dxa"/>
              <w:bottom w:w="0" w:type="dxa"/>
              <w:right w:w="0" w:type="dxa"/>
            </w:tcMar>
            <w:vAlign w:val="bottom"/>
          </w:tcPr>
          <w:p w:rsidR="000A259C" w:rsidRDefault="000A259C">
            <w:pPr>
              <w:pStyle w:val="ConsPlusNormal"/>
              <w:jc w:val="center"/>
            </w:pPr>
            <w:r>
              <w:t>8,00</w:t>
            </w:r>
          </w:p>
        </w:tc>
        <w:tc>
          <w:tcPr>
            <w:tcW w:w="1635" w:type="dxa"/>
            <w:tcMar>
              <w:top w:w="0" w:type="dxa"/>
              <w:left w:w="0" w:type="dxa"/>
              <w:bottom w:w="0" w:type="dxa"/>
              <w:right w:w="0" w:type="dxa"/>
            </w:tcMar>
            <w:vAlign w:val="bottom"/>
          </w:tcPr>
          <w:p w:rsidR="000A259C" w:rsidRDefault="000A259C">
            <w:pPr>
              <w:pStyle w:val="ConsPlusNormal"/>
              <w:jc w:val="center"/>
            </w:pPr>
            <w:r>
              <w:t>8,50</w:t>
            </w:r>
          </w:p>
        </w:tc>
        <w:tc>
          <w:tcPr>
            <w:tcW w:w="1665" w:type="dxa"/>
            <w:tcMar>
              <w:top w:w="0" w:type="dxa"/>
              <w:left w:w="0" w:type="dxa"/>
              <w:bottom w:w="0" w:type="dxa"/>
              <w:right w:w="0" w:type="dxa"/>
            </w:tcMar>
            <w:vAlign w:val="bottom"/>
          </w:tcPr>
          <w:p w:rsidR="000A259C" w:rsidRDefault="000A259C">
            <w:pPr>
              <w:pStyle w:val="ConsPlusNormal"/>
              <w:jc w:val="center"/>
            </w:pPr>
            <w:r>
              <w:t>9,25</w:t>
            </w:r>
          </w:p>
        </w:tc>
        <w:tc>
          <w:tcPr>
            <w:tcW w:w="1785" w:type="dxa"/>
            <w:tcMar>
              <w:top w:w="0" w:type="dxa"/>
              <w:left w:w="0" w:type="dxa"/>
              <w:bottom w:w="0" w:type="dxa"/>
              <w:right w:w="0" w:type="dxa"/>
            </w:tcMar>
            <w:vAlign w:val="bottom"/>
          </w:tcPr>
          <w:p w:rsidR="000A259C" w:rsidRDefault="000A259C">
            <w:pPr>
              <w:pStyle w:val="ConsPlusNormal"/>
              <w:jc w:val="center"/>
            </w:pPr>
            <w:r>
              <w:t>10,50</w:t>
            </w:r>
          </w:p>
        </w:tc>
        <w:tc>
          <w:tcPr>
            <w:tcW w:w="1740" w:type="dxa"/>
            <w:tcMar>
              <w:top w:w="0" w:type="dxa"/>
              <w:left w:w="0" w:type="dxa"/>
              <w:bottom w:w="0" w:type="dxa"/>
              <w:right w:w="0" w:type="dxa"/>
            </w:tcMar>
            <w:vAlign w:val="bottom"/>
          </w:tcPr>
          <w:p w:rsidR="000A259C" w:rsidRDefault="000A259C">
            <w:pPr>
              <w:pStyle w:val="ConsPlusNormal"/>
              <w:jc w:val="center"/>
            </w:pPr>
            <w:r>
              <w:t>11,50</w:t>
            </w:r>
          </w:p>
        </w:tc>
        <w:tc>
          <w:tcPr>
            <w:tcW w:w="1665" w:type="dxa"/>
            <w:tcMar>
              <w:top w:w="0" w:type="dxa"/>
              <w:left w:w="0" w:type="dxa"/>
              <w:bottom w:w="0" w:type="dxa"/>
              <w:right w:w="0" w:type="dxa"/>
            </w:tcMar>
            <w:vAlign w:val="bottom"/>
          </w:tcPr>
          <w:p w:rsidR="000A259C" w:rsidRDefault="000A259C">
            <w:pPr>
              <w:pStyle w:val="ConsPlusNormal"/>
              <w:jc w:val="center"/>
            </w:pPr>
            <w:r>
              <w:t>12,50</w:t>
            </w:r>
          </w:p>
        </w:tc>
        <w:tc>
          <w:tcPr>
            <w:tcW w:w="1665" w:type="dxa"/>
            <w:tcMar>
              <w:top w:w="0" w:type="dxa"/>
              <w:left w:w="0" w:type="dxa"/>
              <w:bottom w:w="0" w:type="dxa"/>
              <w:right w:w="0" w:type="dxa"/>
            </w:tcMar>
            <w:vAlign w:val="bottom"/>
          </w:tcPr>
          <w:p w:rsidR="000A259C" w:rsidRDefault="000A259C">
            <w:pPr>
              <w:pStyle w:val="ConsPlusNormal"/>
              <w:jc w:val="center"/>
            </w:pPr>
            <w:r>
              <w:t>13,75</w:t>
            </w:r>
          </w:p>
        </w:tc>
        <w:tc>
          <w:tcPr>
            <w:tcW w:w="1605" w:type="dxa"/>
            <w:tcMar>
              <w:top w:w="0" w:type="dxa"/>
              <w:left w:w="0" w:type="dxa"/>
              <w:bottom w:w="0" w:type="dxa"/>
              <w:right w:w="0" w:type="dxa"/>
            </w:tcMar>
            <w:vAlign w:val="bottom"/>
          </w:tcPr>
          <w:p w:rsidR="000A259C" w:rsidRDefault="000A259C">
            <w:pPr>
              <w:pStyle w:val="ConsPlusNormal"/>
              <w:jc w:val="center"/>
            </w:pPr>
            <w:r>
              <w:t>14,50</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3 501 - 4 500</w:t>
            </w:r>
          </w:p>
        </w:tc>
        <w:tc>
          <w:tcPr>
            <w:tcW w:w="120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455"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560" w:type="dxa"/>
            <w:tcMar>
              <w:top w:w="0" w:type="dxa"/>
              <w:left w:w="0" w:type="dxa"/>
              <w:bottom w:w="0" w:type="dxa"/>
              <w:right w:w="0" w:type="dxa"/>
            </w:tcMar>
            <w:vAlign w:val="bottom"/>
          </w:tcPr>
          <w:p w:rsidR="000A259C" w:rsidRDefault="000A259C">
            <w:pPr>
              <w:pStyle w:val="ConsPlusNormal"/>
              <w:jc w:val="center"/>
            </w:pPr>
            <w:r>
              <w:t>7,00</w:t>
            </w:r>
          </w:p>
        </w:tc>
        <w:tc>
          <w:tcPr>
            <w:tcW w:w="1530" w:type="dxa"/>
            <w:tcMar>
              <w:top w:w="0" w:type="dxa"/>
              <w:left w:w="0" w:type="dxa"/>
              <w:bottom w:w="0" w:type="dxa"/>
              <w:right w:w="0" w:type="dxa"/>
            </w:tcMar>
            <w:vAlign w:val="bottom"/>
          </w:tcPr>
          <w:p w:rsidR="000A259C" w:rsidRDefault="000A259C">
            <w:pPr>
              <w:pStyle w:val="ConsPlusNormal"/>
              <w:jc w:val="center"/>
            </w:pPr>
            <w:r>
              <w:t>7,50</w:t>
            </w:r>
          </w:p>
        </w:tc>
        <w:tc>
          <w:tcPr>
            <w:tcW w:w="1455" w:type="dxa"/>
            <w:tcMar>
              <w:top w:w="0" w:type="dxa"/>
              <w:left w:w="0" w:type="dxa"/>
              <w:bottom w:w="0" w:type="dxa"/>
              <w:right w:w="0" w:type="dxa"/>
            </w:tcMar>
            <w:vAlign w:val="bottom"/>
          </w:tcPr>
          <w:p w:rsidR="000A259C" w:rsidRDefault="000A259C">
            <w:pPr>
              <w:pStyle w:val="ConsPlusNormal"/>
              <w:jc w:val="center"/>
            </w:pPr>
            <w:r>
              <w:t>8,00</w:t>
            </w:r>
          </w:p>
        </w:tc>
        <w:tc>
          <w:tcPr>
            <w:tcW w:w="1710" w:type="dxa"/>
            <w:tcMar>
              <w:top w:w="0" w:type="dxa"/>
              <w:left w:w="0" w:type="dxa"/>
              <w:bottom w:w="0" w:type="dxa"/>
              <w:right w:w="0" w:type="dxa"/>
            </w:tcMar>
            <w:vAlign w:val="bottom"/>
          </w:tcPr>
          <w:p w:rsidR="000A259C" w:rsidRDefault="000A259C">
            <w:pPr>
              <w:pStyle w:val="ConsPlusNormal"/>
              <w:jc w:val="center"/>
            </w:pPr>
            <w:r>
              <w:t>9,00</w:t>
            </w:r>
          </w:p>
        </w:tc>
        <w:tc>
          <w:tcPr>
            <w:tcW w:w="1635" w:type="dxa"/>
            <w:tcMar>
              <w:top w:w="0" w:type="dxa"/>
              <w:left w:w="0" w:type="dxa"/>
              <w:bottom w:w="0" w:type="dxa"/>
              <w:right w:w="0" w:type="dxa"/>
            </w:tcMar>
            <w:vAlign w:val="bottom"/>
          </w:tcPr>
          <w:p w:rsidR="000A259C" w:rsidRDefault="000A259C">
            <w:pPr>
              <w:pStyle w:val="ConsPlusNormal"/>
              <w:jc w:val="center"/>
            </w:pPr>
            <w:r>
              <w:t>9,50</w:t>
            </w:r>
          </w:p>
        </w:tc>
        <w:tc>
          <w:tcPr>
            <w:tcW w:w="1665" w:type="dxa"/>
            <w:tcMar>
              <w:top w:w="0" w:type="dxa"/>
              <w:left w:w="0" w:type="dxa"/>
              <w:bottom w:w="0" w:type="dxa"/>
              <w:right w:w="0" w:type="dxa"/>
            </w:tcMar>
            <w:vAlign w:val="bottom"/>
          </w:tcPr>
          <w:p w:rsidR="000A259C" w:rsidRDefault="000A259C">
            <w:pPr>
              <w:pStyle w:val="ConsPlusNormal"/>
              <w:jc w:val="center"/>
            </w:pPr>
            <w:r>
              <w:t>10,50</w:t>
            </w:r>
          </w:p>
        </w:tc>
        <w:tc>
          <w:tcPr>
            <w:tcW w:w="1785" w:type="dxa"/>
            <w:tcMar>
              <w:top w:w="0" w:type="dxa"/>
              <w:left w:w="0" w:type="dxa"/>
              <w:bottom w:w="0" w:type="dxa"/>
              <w:right w:w="0" w:type="dxa"/>
            </w:tcMar>
            <w:vAlign w:val="bottom"/>
          </w:tcPr>
          <w:p w:rsidR="000A259C" w:rsidRDefault="000A259C">
            <w:pPr>
              <w:pStyle w:val="ConsPlusNormal"/>
              <w:jc w:val="center"/>
            </w:pPr>
            <w:r>
              <w:t>11,50</w:t>
            </w:r>
          </w:p>
        </w:tc>
        <w:tc>
          <w:tcPr>
            <w:tcW w:w="1740" w:type="dxa"/>
            <w:tcMar>
              <w:top w:w="0" w:type="dxa"/>
              <w:left w:w="0" w:type="dxa"/>
              <w:bottom w:w="0" w:type="dxa"/>
              <w:right w:w="0" w:type="dxa"/>
            </w:tcMar>
            <w:vAlign w:val="bottom"/>
          </w:tcPr>
          <w:p w:rsidR="000A259C" w:rsidRDefault="000A259C">
            <w:pPr>
              <w:pStyle w:val="ConsPlusNormal"/>
              <w:jc w:val="center"/>
            </w:pPr>
            <w:r>
              <w:t>13,00</w:t>
            </w:r>
          </w:p>
        </w:tc>
        <w:tc>
          <w:tcPr>
            <w:tcW w:w="1665" w:type="dxa"/>
            <w:tcMar>
              <w:top w:w="0" w:type="dxa"/>
              <w:left w:w="0" w:type="dxa"/>
              <w:bottom w:w="0" w:type="dxa"/>
              <w:right w:w="0" w:type="dxa"/>
            </w:tcMar>
            <w:vAlign w:val="bottom"/>
          </w:tcPr>
          <w:p w:rsidR="000A259C" w:rsidRDefault="000A259C">
            <w:pPr>
              <w:pStyle w:val="ConsPlusNormal"/>
              <w:jc w:val="center"/>
            </w:pPr>
            <w:r>
              <w:t>13,75</w:t>
            </w:r>
          </w:p>
        </w:tc>
        <w:tc>
          <w:tcPr>
            <w:tcW w:w="1665" w:type="dxa"/>
            <w:tcMar>
              <w:top w:w="0" w:type="dxa"/>
              <w:left w:w="0" w:type="dxa"/>
              <w:bottom w:w="0" w:type="dxa"/>
              <w:right w:w="0" w:type="dxa"/>
            </w:tcMar>
            <w:vAlign w:val="bottom"/>
          </w:tcPr>
          <w:p w:rsidR="000A259C" w:rsidRDefault="000A259C">
            <w:pPr>
              <w:pStyle w:val="ConsPlusNormal"/>
              <w:jc w:val="center"/>
            </w:pPr>
            <w:r>
              <w:t>15,00</w:t>
            </w:r>
          </w:p>
        </w:tc>
        <w:tc>
          <w:tcPr>
            <w:tcW w:w="1605" w:type="dxa"/>
            <w:tcMar>
              <w:top w:w="0" w:type="dxa"/>
              <w:left w:w="0" w:type="dxa"/>
              <w:bottom w:w="0" w:type="dxa"/>
              <w:right w:w="0" w:type="dxa"/>
            </w:tcMar>
            <w:vAlign w:val="bottom"/>
          </w:tcPr>
          <w:p w:rsidR="000A259C" w:rsidRDefault="000A259C">
            <w:pPr>
              <w:pStyle w:val="ConsPlusNormal"/>
              <w:jc w:val="center"/>
            </w:pPr>
            <w:r>
              <w:t>15,75</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4 501 - 5 500</w:t>
            </w:r>
          </w:p>
        </w:tc>
        <w:tc>
          <w:tcPr>
            <w:tcW w:w="120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455"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56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8,00</w:t>
            </w:r>
          </w:p>
        </w:tc>
        <w:tc>
          <w:tcPr>
            <w:tcW w:w="1455" w:type="dxa"/>
            <w:tcMar>
              <w:top w:w="0" w:type="dxa"/>
              <w:left w:w="0" w:type="dxa"/>
              <w:bottom w:w="0" w:type="dxa"/>
              <w:right w:w="0" w:type="dxa"/>
            </w:tcMar>
            <w:vAlign w:val="bottom"/>
          </w:tcPr>
          <w:p w:rsidR="000A259C" w:rsidRDefault="000A259C">
            <w:pPr>
              <w:pStyle w:val="ConsPlusNormal"/>
              <w:jc w:val="center"/>
            </w:pPr>
            <w:r>
              <w:t>8,50</w:t>
            </w:r>
          </w:p>
        </w:tc>
        <w:tc>
          <w:tcPr>
            <w:tcW w:w="1710" w:type="dxa"/>
            <w:tcMar>
              <w:top w:w="0" w:type="dxa"/>
              <w:left w:w="0" w:type="dxa"/>
              <w:bottom w:w="0" w:type="dxa"/>
              <w:right w:w="0" w:type="dxa"/>
            </w:tcMar>
            <w:vAlign w:val="bottom"/>
          </w:tcPr>
          <w:p w:rsidR="000A259C" w:rsidRDefault="000A259C">
            <w:pPr>
              <w:pStyle w:val="ConsPlusNormal"/>
              <w:jc w:val="center"/>
            </w:pPr>
            <w:r>
              <w:t>10,25</w:t>
            </w:r>
          </w:p>
        </w:tc>
        <w:tc>
          <w:tcPr>
            <w:tcW w:w="1635" w:type="dxa"/>
            <w:tcMar>
              <w:top w:w="0" w:type="dxa"/>
              <w:left w:w="0" w:type="dxa"/>
              <w:bottom w:w="0" w:type="dxa"/>
              <w:right w:w="0" w:type="dxa"/>
            </w:tcMar>
            <w:vAlign w:val="bottom"/>
          </w:tcPr>
          <w:p w:rsidR="000A259C" w:rsidRDefault="000A259C">
            <w:pPr>
              <w:pStyle w:val="ConsPlusNormal"/>
              <w:jc w:val="center"/>
            </w:pPr>
            <w:r>
              <w:t>10,50</w:t>
            </w:r>
          </w:p>
        </w:tc>
        <w:tc>
          <w:tcPr>
            <w:tcW w:w="1665" w:type="dxa"/>
            <w:tcMar>
              <w:top w:w="0" w:type="dxa"/>
              <w:left w:w="0" w:type="dxa"/>
              <w:bottom w:w="0" w:type="dxa"/>
              <w:right w:w="0" w:type="dxa"/>
            </w:tcMar>
            <w:vAlign w:val="bottom"/>
          </w:tcPr>
          <w:p w:rsidR="000A259C" w:rsidRDefault="000A259C">
            <w:pPr>
              <w:pStyle w:val="ConsPlusNormal"/>
              <w:jc w:val="center"/>
            </w:pPr>
            <w:r>
              <w:t>11,50</w:t>
            </w:r>
          </w:p>
        </w:tc>
        <w:tc>
          <w:tcPr>
            <w:tcW w:w="1785" w:type="dxa"/>
            <w:tcMar>
              <w:top w:w="0" w:type="dxa"/>
              <w:left w:w="0" w:type="dxa"/>
              <w:bottom w:w="0" w:type="dxa"/>
              <w:right w:w="0" w:type="dxa"/>
            </w:tcMar>
            <w:vAlign w:val="bottom"/>
          </w:tcPr>
          <w:p w:rsidR="000A259C" w:rsidRDefault="000A259C">
            <w:pPr>
              <w:pStyle w:val="ConsPlusNormal"/>
              <w:jc w:val="center"/>
            </w:pPr>
            <w:r>
              <w:t>13,00</w:t>
            </w:r>
          </w:p>
        </w:tc>
        <w:tc>
          <w:tcPr>
            <w:tcW w:w="1740" w:type="dxa"/>
            <w:tcMar>
              <w:top w:w="0" w:type="dxa"/>
              <w:left w:w="0" w:type="dxa"/>
              <w:bottom w:w="0" w:type="dxa"/>
              <w:right w:w="0" w:type="dxa"/>
            </w:tcMar>
            <w:vAlign w:val="bottom"/>
          </w:tcPr>
          <w:p w:rsidR="000A259C" w:rsidRDefault="000A259C">
            <w:pPr>
              <w:pStyle w:val="ConsPlusNormal"/>
              <w:jc w:val="center"/>
            </w:pPr>
            <w:r>
              <w:t>14,50</w:t>
            </w:r>
          </w:p>
        </w:tc>
        <w:tc>
          <w:tcPr>
            <w:tcW w:w="1665" w:type="dxa"/>
            <w:tcMar>
              <w:top w:w="0" w:type="dxa"/>
              <w:left w:w="0" w:type="dxa"/>
              <w:bottom w:w="0" w:type="dxa"/>
              <w:right w:w="0" w:type="dxa"/>
            </w:tcMar>
            <w:vAlign w:val="bottom"/>
          </w:tcPr>
          <w:p w:rsidR="000A259C" w:rsidRDefault="000A259C">
            <w:pPr>
              <w:pStyle w:val="ConsPlusNormal"/>
              <w:jc w:val="center"/>
            </w:pPr>
            <w:r>
              <w:t>15,25</w:t>
            </w:r>
          </w:p>
        </w:tc>
        <w:tc>
          <w:tcPr>
            <w:tcW w:w="1665" w:type="dxa"/>
            <w:tcMar>
              <w:top w:w="0" w:type="dxa"/>
              <w:left w:w="0" w:type="dxa"/>
              <w:bottom w:w="0" w:type="dxa"/>
              <w:right w:w="0" w:type="dxa"/>
            </w:tcMar>
            <w:vAlign w:val="bottom"/>
          </w:tcPr>
          <w:p w:rsidR="000A259C" w:rsidRDefault="000A259C">
            <w:pPr>
              <w:pStyle w:val="ConsPlusNormal"/>
              <w:jc w:val="center"/>
            </w:pPr>
            <w:r>
              <w:t>16,00</w:t>
            </w:r>
          </w:p>
        </w:tc>
        <w:tc>
          <w:tcPr>
            <w:tcW w:w="1605" w:type="dxa"/>
            <w:tcMar>
              <w:top w:w="0" w:type="dxa"/>
              <w:left w:w="0" w:type="dxa"/>
              <w:bottom w:w="0" w:type="dxa"/>
              <w:right w:w="0" w:type="dxa"/>
            </w:tcMar>
            <w:vAlign w:val="bottom"/>
          </w:tcPr>
          <w:p w:rsidR="000A259C" w:rsidRDefault="000A259C">
            <w:pPr>
              <w:pStyle w:val="ConsPlusNormal"/>
              <w:jc w:val="center"/>
            </w:pPr>
            <w:r>
              <w:t>17,00</w:t>
            </w:r>
          </w:p>
        </w:tc>
      </w:tr>
      <w:tr w:rsidR="000A259C">
        <w:tblPrEx>
          <w:tblCellMar>
            <w:top w:w="0" w:type="dxa"/>
            <w:bottom w:w="0" w:type="dxa"/>
          </w:tblCellMar>
        </w:tblPrEx>
        <w:tc>
          <w:tcPr>
            <w:tcW w:w="2550" w:type="dxa"/>
            <w:tcMar>
              <w:top w:w="0" w:type="dxa"/>
              <w:left w:w="0" w:type="dxa"/>
              <w:bottom w:w="0" w:type="dxa"/>
              <w:right w:w="0" w:type="dxa"/>
            </w:tcMar>
          </w:tcPr>
          <w:p w:rsidR="000A259C" w:rsidRDefault="000A259C">
            <w:pPr>
              <w:pStyle w:val="ConsPlusNormal"/>
            </w:pPr>
            <w:r>
              <w:t>Свыше 5 500</w:t>
            </w:r>
          </w:p>
        </w:tc>
        <w:tc>
          <w:tcPr>
            <w:tcW w:w="120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455"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500" w:type="dxa"/>
            <w:tcMar>
              <w:top w:w="0" w:type="dxa"/>
              <w:left w:w="0" w:type="dxa"/>
              <w:bottom w:w="0" w:type="dxa"/>
              <w:right w:w="0" w:type="dxa"/>
            </w:tcMar>
            <w:vAlign w:val="bottom"/>
          </w:tcPr>
          <w:p w:rsidR="000A259C" w:rsidRDefault="000A259C">
            <w:pPr>
              <w:pStyle w:val="ConsPlusNormal"/>
              <w:jc w:val="center"/>
            </w:pPr>
            <w:r>
              <w:t>-</w:t>
            </w:r>
          </w:p>
        </w:tc>
        <w:tc>
          <w:tcPr>
            <w:tcW w:w="1560" w:type="dxa"/>
            <w:tcMar>
              <w:top w:w="0" w:type="dxa"/>
              <w:left w:w="0" w:type="dxa"/>
              <w:bottom w:w="0" w:type="dxa"/>
              <w:right w:w="0" w:type="dxa"/>
            </w:tcMar>
            <w:vAlign w:val="bottom"/>
          </w:tcPr>
          <w:p w:rsidR="000A259C" w:rsidRDefault="000A259C">
            <w:pPr>
              <w:pStyle w:val="ConsPlusNormal"/>
              <w:jc w:val="center"/>
            </w:pPr>
            <w:r>
              <w:t>-</w:t>
            </w:r>
          </w:p>
        </w:tc>
        <w:tc>
          <w:tcPr>
            <w:tcW w:w="1530" w:type="dxa"/>
            <w:tcMar>
              <w:top w:w="0" w:type="dxa"/>
              <w:left w:w="0" w:type="dxa"/>
              <w:bottom w:w="0" w:type="dxa"/>
              <w:right w:w="0" w:type="dxa"/>
            </w:tcMar>
            <w:vAlign w:val="bottom"/>
          </w:tcPr>
          <w:p w:rsidR="000A259C" w:rsidRDefault="000A259C">
            <w:pPr>
              <w:pStyle w:val="ConsPlusNormal"/>
              <w:jc w:val="center"/>
            </w:pPr>
            <w:r>
              <w:t>-</w:t>
            </w:r>
          </w:p>
        </w:tc>
        <w:tc>
          <w:tcPr>
            <w:tcW w:w="1455" w:type="dxa"/>
            <w:tcMar>
              <w:top w:w="0" w:type="dxa"/>
              <w:left w:w="0" w:type="dxa"/>
              <w:bottom w:w="0" w:type="dxa"/>
              <w:right w:w="0" w:type="dxa"/>
            </w:tcMar>
            <w:vAlign w:val="bottom"/>
          </w:tcPr>
          <w:p w:rsidR="000A259C" w:rsidRDefault="000A259C">
            <w:pPr>
              <w:pStyle w:val="ConsPlusNormal"/>
              <w:jc w:val="center"/>
            </w:pPr>
            <w:r>
              <w:t>10,00</w:t>
            </w:r>
          </w:p>
        </w:tc>
        <w:tc>
          <w:tcPr>
            <w:tcW w:w="1710" w:type="dxa"/>
            <w:tcMar>
              <w:top w:w="0" w:type="dxa"/>
              <w:left w:w="0" w:type="dxa"/>
              <w:bottom w:w="0" w:type="dxa"/>
              <w:right w:w="0" w:type="dxa"/>
            </w:tcMar>
            <w:vAlign w:val="bottom"/>
          </w:tcPr>
          <w:p w:rsidR="000A259C" w:rsidRDefault="000A259C">
            <w:pPr>
              <w:pStyle w:val="ConsPlusNormal"/>
              <w:jc w:val="center"/>
            </w:pPr>
            <w:r>
              <w:t>11,00</w:t>
            </w:r>
          </w:p>
        </w:tc>
        <w:tc>
          <w:tcPr>
            <w:tcW w:w="1635" w:type="dxa"/>
            <w:tcMar>
              <w:top w:w="0" w:type="dxa"/>
              <w:left w:w="0" w:type="dxa"/>
              <w:bottom w:w="0" w:type="dxa"/>
              <w:right w:w="0" w:type="dxa"/>
            </w:tcMar>
            <w:vAlign w:val="bottom"/>
          </w:tcPr>
          <w:p w:rsidR="000A259C" w:rsidRDefault="000A259C">
            <w:pPr>
              <w:pStyle w:val="ConsPlusNormal"/>
              <w:jc w:val="center"/>
            </w:pPr>
            <w:r>
              <w:t>11,50</w:t>
            </w:r>
          </w:p>
        </w:tc>
        <w:tc>
          <w:tcPr>
            <w:tcW w:w="1665" w:type="dxa"/>
            <w:tcMar>
              <w:top w:w="0" w:type="dxa"/>
              <w:left w:w="0" w:type="dxa"/>
              <w:bottom w:w="0" w:type="dxa"/>
              <w:right w:w="0" w:type="dxa"/>
            </w:tcMar>
            <w:vAlign w:val="bottom"/>
          </w:tcPr>
          <w:p w:rsidR="000A259C" w:rsidRDefault="000A259C">
            <w:pPr>
              <w:pStyle w:val="ConsPlusNormal"/>
              <w:jc w:val="center"/>
            </w:pPr>
            <w:r>
              <w:t>12,50</w:t>
            </w:r>
          </w:p>
        </w:tc>
        <w:tc>
          <w:tcPr>
            <w:tcW w:w="1785" w:type="dxa"/>
            <w:tcMar>
              <w:top w:w="0" w:type="dxa"/>
              <w:left w:w="0" w:type="dxa"/>
              <w:bottom w:w="0" w:type="dxa"/>
              <w:right w:w="0" w:type="dxa"/>
            </w:tcMar>
            <w:vAlign w:val="bottom"/>
          </w:tcPr>
          <w:p w:rsidR="000A259C" w:rsidRDefault="000A259C">
            <w:pPr>
              <w:pStyle w:val="ConsPlusNormal"/>
              <w:jc w:val="center"/>
            </w:pPr>
            <w:r>
              <w:t>14,50</w:t>
            </w:r>
          </w:p>
        </w:tc>
        <w:tc>
          <w:tcPr>
            <w:tcW w:w="1740" w:type="dxa"/>
            <w:tcMar>
              <w:top w:w="0" w:type="dxa"/>
              <w:left w:w="0" w:type="dxa"/>
              <w:bottom w:w="0" w:type="dxa"/>
              <w:right w:w="0" w:type="dxa"/>
            </w:tcMar>
            <w:vAlign w:val="bottom"/>
          </w:tcPr>
          <w:p w:rsidR="000A259C" w:rsidRDefault="000A259C">
            <w:pPr>
              <w:pStyle w:val="ConsPlusNormal"/>
              <w:jc w:val="center"/>
            </w:pPr>
            <w:r>
              <w:t>16,00</w:t>
            </w:r>
          </w:p>
        </w:tc>
        <w:tc>
          <w:tcPr>
            <w:tcW w:w="1665" w:type="dxa"/>
            <w:tcMar>
              <w:top w:w="0" w:type="dxa"/>
              <w:left w:w="0" w:type="dxa"/>
              <w:bottom w:w="0" w:type="dxa"/>
              <w:right w:w="0" w:type="dxa"/>
            </w:tcMar>
            <w:vAlign w:val="bottom"/>
          </w:tcPr>
          <w:p w:rsidR="000A259C" w:rsidRDefault="000A259C">
            <w:pPr>
              <w:pStyle w:val="ConsPlusNormal"/>
              <w:jc w:val="center"/>
            </w:pPr>
            <w:r>
              <w:t>16,75</w:t>
            </w:r>
          </w:p>
        </w:tc>
        <w:tc>
          <w:tcPr>
            <w:tcW w:w="1665" w:type="dxa"/>
            <w:tcMar>
              <w:top w:w="0" w:type="dxa"/>
              <w:left w:w="0" w:type="dxa"/>
              <w:bottom w:w="0" w:type="dxa"/>
              <w:right w:w="0" w:type="dxa"/>
            </w:tcMar>
            <w:vAlign w:val="bottom"/>
          </w:tcPr>
          <w:p w:rsidR="000A259C" w:rsidRDefault="000A259C">
            <w:pPr>
              <w:pStyle w:val="ConsPlusNormal"/>
              <w:jc w:val="center"/>
            </w:pPr>
            <w:r>
              <w:t>17,50</w:t>
            </w:r>
          </w:p>
        </w:tc>
        <w:tc>
          <w:tcPr>
            <w:tcW w:w="1605" w:type="dxa"/>
            <w:tcMar>
              <w:top w:w="0" w:type="dxa"/>
              <w:left w:w="0" w:type="dxa"/>
              <w:bottom w:w="0" w:type="dxa"/>
              <w:right w:w="0" w:type="dxa"/>
            </w:tcMar>
            <w:vAlign w:val="bottom"/>
          </w:tcPr>
          <w:p w:rsidR="000A259C" w:rsidRDefault="000A259C">
            <w:pPr>
              <w:pStyle w:val="ConsPlusNormal"/>
              <w:jc w:val="center"/>
            </w:pPr>
            <w:r>
              <w:t>18,50</w:t>
            </w:r>
          </w:p>
        </w:tc>
      </w:tr>
    </w:tbl>
    <w:p w:rsidR="000A259C" w:rsidRDefault="000A259C">
      <w:pPr>
        <w:sectPr w:rsidR="000A259C">
          <w:pgSz w:w="16838" w:h="11905" w:orient="landscape"/>
          <w:pgMar w:top="1701" w:right="1134" w:bottom="850" w:left="1134" w:header="0" w:footer="0" w:gutter="0"/>
          <w:cols w:space="720"/>
        </w:sectPr>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outlineLvl w:val="0"/>
      </w:pPr>
      <w:r>
        <w:t>Приложение 6</w:t>
      </w:r>
    </w:p>
    <w:p w:rsidR="000A259C" w:rsidRDefault="000A259C">
      <w:pPr>
        <w:pStyle w:val="ConsPlusNormal"/>
        <w:jc w:val="right"/>
      </w:pPr>
      <w:r>
        <w:t>к постановлению</w:t>
      </w:r>
    </w:p>
    <w:p w:rsidR="000A259C" w:rsidRDefault="000A259C">
      <w:pPr>
        <w:pStyle w:val="ConsPlusNormal"/>
        <w:jc w:val="right"/>
      </w:pPr>
      <w:r>
        <w:t>Министерства образования</w:t>
      </w:r>
    </w:p>
    <w:p w:rsidR="000A259C" w:rsidRDefault="000A259C">
      <w:pPr>
        <w:pStyle w:val="ConsPlusNormal"/>
        <w:jc w:val="right"/>
      </w:pPr>
      <w:r>
        <w:t>Республики Беларусь</w:t>
      </w:r>
    </w:p>
    <w:p w:rsidR="000A259C" w:rsidRDefault="000A259C">
      <w:pPr>
        <w:pStyle w:val="ConsPlusNormal"/>
        <w:jc w:val="right"/>
      </w:pPr>
      <w:r>
        <w:t>11.08.2022 N 252</w:t>
      </w:r>
    </w:p>
    <w:p w:rsidR="000A259C" w:rsidRDefault="000A259C">
      <w:pPr>
        <w:pStyle w:val="ConsPlusNormal"/>
      </w:pPr>
    </w:p>
    <w:p w:rsidR="000A259C" w:rsidRDefault="000A259C">
      <w:pPr>
        <w:pStyle w:val="ConsPlusTitle"/>
        <w:jc w:val="center"/>
      </w:pPr>
      <w:bookmarkStart w:id="14" w:name="P723"/>
      <w:bookmarkEnd w:id="14"/>
      <w:r>
        <w:t>НОРМАТИВЫ</w:t>
      </w:r>
    </w:p>
    <w:p w:rsidR="000A259C" w:rsidRDefault="000A259C">
      <w:pPr>
        <w:pStyle w:val="ConsPlusTitle"/>
        <w:jc w:val="center"/>
      </w:pPr>
      <w:r>
        <w:t>ЧИСЛЕННОСТИ СТОЛЯРОВ</w:t>
      </w:r>
    </w:p>
    <w:p w:rsidR="000A259C" w:rsidRDefault="000A259C">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10"/>
        <w:gridCol w:w="945"/>
        <w:gridCol w:w="1125"/>
        <w:gridCol w:w="1170"/>
        <w:gridCol w:w="1530"/>
        <w:gridCol w:w="1530"/>
        <w:gridCol w:w="1350"/>
        <w:gridCol w:w="1500"/>
        <w:gridCol w:w="1740"/>
        <w:gridCol w:w="1530"/>
        <w:gridCol w:w="1665"/>
        <w:gridCol w:w="1680"/>
        <w:gridCol w:w="1710"/>
        <w:gridCol w:w="1605"/>
      </w:tblGrid>
      <w:tr w:rsidR="000A259C">
        <w:tblPrEx>
          <w:tblCellMar>
            <w:top w:w="0" w:type="dxa"/>
            <w:bottom w:w="0" w:type="dxa"/>
          </w:tblCellMar>
        </w:tblPrEx>
        <w:tc>
          <w:tcPr>
            <w:tcW w:w="2910" w:type="dxa"/>
            <w:vMerge w:val="restart"/>
            <w:tcMar>
              <w:top w:w="0" w:type="dxa"/>
              <w:left w:w="0" w:type="dxa"/>
              <w:bottom w:w="0" w:type="dxa"/>
              <w:right w:w="0" w:type="dxa"/>
            </w:tcMar>
            <w:vAlign w:val="center"/>
          </w:tcPr>
          <w:p w:rsidR="000A259C" w:rsidRDefault="000A259C">
            <w:pPr>
              <w:pStyle w:val="ConsPlusNormal"/>
              <w:jc w:val="center"/>
            </w:pPr>
            <w:r>
              <w:t>Численность работающих в общежитии (общежитиях) и обучающихся, проживающих в общежитии (общежитиях), чел.</w:t>
            </w:r>
          </w:p>
        </w:tc>
        <w:tc>
          <w:tcPr>
            <w:tcW w:w="19080" w:type="dxa"/>
            <w:gridSpan w:val="13"/>
            <w:tcMar>
              <w:top w:w="0" w:type="dxa"/>
              <w:left w:w="0" w:type="dxa"/>
              <w:bottom w:w="0" w:type="dxa"/>
              <w:right w:w="0" w:type="dxa"/>
            </w:tcMar>
            <w:vAlign w:val="center"/>
          </w:tcPr>
          <w:p w:rsidR="000A259C" w:rsidRDefault="000A259C">
            <w:pPr>
              <w:pStyle w:val="ConsPlusNormal"/>
              <w:jc w:val="center"/>
            </w:pPr>
            <w:r>
              <w:t>Нормативы численности</w:t>
            </w:r>
          </w:p>
        </w:tc>
      </w:tr>
      <w:tr w:rsidR="000A259C">
        <w:tblPrEx>
          <w:tblCellMar>
            <w:top w:w="0" w:type="dxa"/>
            <w:bottom w:w="0" w:type="dxa"/>
          </w:tblCellMar>
        </w:tblPrEx>
        <w:tc>
          <w:tcPr>
            <w:tcW w:w="2910" w:type="dxa"/>
            <w:vMerge/>
          </w:tcPr>
          <w:p w:rsidR="000A259C" w:rsidRDefault="000A259C"/>
        </w:tc>
        <w:tc>
          <w:tcPr>
            <w:tcW w:w="19080" w:type="dxa"/>
            <w:gridSpan w:val="13"/>
            <w:tcMar>
              <w:top w:w="0" w:type="dxa"/>
              <w:left w:w="0" w:type="dxa"/>
              <w:bottom w:w="0" w:type="dxa"/>
              <w:right w:w="0" w:type="dxa"/>
            </w:tcMar>
            <w:vAlign w:val="center"/>
          </w:tcPr>
          <w:p w:rsidR="000A259C" w:rsidRDefault="000A259C">
            <w:pPr>
              <w:pStyle w:val="ConsPlusNormal"/>
              <w:jc w:val="center"/>
            </w:pPr>
            <w:r>
              <w:t>количество единиц мебели, шт.</w:t>
            </w:r>
          </w:p>
        </w:tc>
      </w:tr>
      <w:tr w:rsidR="000A259C">
        <w:tblPrEx>
          <w:tblCellMar>
            <w:top w:w="0" w:type="dxa"/>
            <w:bottom w:w="0" w:type="dxa"/>
          </w:tblCellMar>
        </w:tblPrEx>
        <w:tc>
          <w:tcPr>
            <w:tcW w:w="2910" w:type="dxa"/>
            <w:vMerge/>
          </w:tcPr>
          <w:p w:rsidR="000A259C" w:rsidRDefault="000A259C"/>
        </w:tc>
        <w:tc>
          <w:tcPr>
            <w:tcW w:w="945" w:type="dxa"/>
            <w:tcMar>
              <w:top w:w="0" w:type="dxa"/>
              <w:left w:w="0" w:type="dxa"/>
              <w:bottom w:w="0" w:type="dxa"/>
              <w:right w:w="0" w:type="dxa"/>
            </w:tcMar>
            <w:vAlign w:val="center"/>
          </w:tcPr>
          <w:p w:rsidR="000A259C" w:rsidRDefault="000A259C">
            <w:pPr>
              <w:pStyle w:val="ConsPlusNormal"/>
              <w:jc w:val="center"/>
            </w:pPr>
            <w:r>
              <w:t>до 400</w:t>
            </w:r>
          </w:p>
        </w:tc>
        <w:tc>
          <w:tcPr>
            <w:tcW w:w="1125" w:type="dxa"/>
            <w:tcMar>
              <w:top w:w="0" w:type="dxa"/>
              <w:left w:w="0" w:type="dxa"/>
              <w:bottom w:w="0" w:type="dxa"/>
              <w:right w:w="0" w:type="dxa"/>
            </w:tcMar>
            <w:vAlign w:val="center"/>
          </w:tcPr>
          <w:p w:rsidR="000A259C" w:rsidRDefault="000A259C">
            <w:pPr>
              <w:pStyle w:val="ConsPlusNormal"/>
              <w:jc w:val="center"/>
            </w:pPr>
            <w:r>
              <w:t>401 - 600</w:t>
            </w:r>
          </w:p>
        </w:tc>
        <w:tc>
          <w:tcPr>
            <w:tcW w:w="1170" w:type="dxa"/>
            <w:tcMar>
              <w:top w:w="0" w:type="dxa"/>
              <w:left w:w="0" w:type="dxa"/>
              <w:bottom w:w="0" w:type="dxa"/>
              <w:right w:w="0" w:type="dxa"/>
            </w:tcMar>
            <w:vAlign w:val="center"/>
          </w:tcPr>
          <w:p w:rsidR="000A259C" w:rsidRDefault="000A259C">
            <w:pPr>
              <w:pStyle w:val="ConsPlusNormal"/>
              <w:jc w:val="center"/>
            </w:pPr>
            <w:r>
              <w:t>601 - 850</w:t>
            </w:r>
          </w:p>
        </w:tc>
        <w:tc>
          <w:tcPr>
            <w:tcW w:w="1530" w:type="dxa"/>
            <w:tcMar>
              <w:top w:w="0" w:type="dxa"/>
              <w:left w:w="0" w:type="dxa"/>
              <w:bottom w:w="0" w:type="dxa"/>
              <w:right w:w="0" w:type="dxa"/>
            </w:tcMar>
            <w:vAlign w:val="center"/>
          </w:tcPr>
          <w:p w:rsidR="000A259C" w:rsidRDefault="000A259C">
            <w:pPr>
              <w:pStyle w:val="ConsPlusNormal"/>
              <w:jc w:val="center"/>
            </w:pPr>
            <w:r>
              <w:t>851 - 1 300</w:t>
            </w:r>
          </w:p>
        </w:tc>
        <w:tc>
          <w:tcPr>
            <w:tcW w:w="1530" w:type="dxa"/>
            <w:tcMar>
              <w:top w:w="0" w:type="dxa"/>
              <w:left w:w="0" w:type="dxa"/>
              <w:bottom w:w="0" w:type="dxa"/>
              <w:right w:w="0" w:type="dxa"/>
            </w:tcMar>
            <w:vAlign w:val="center"/>
          </w:tcPr>
          <w:p w:rsidR="000A259C" w:rsidRDefault="000A259C">
            <w:pPr>
              <w:pStyle w:val="ConsPlusNormal"/>
              <w:jc w:val="center"/>
            </w:pPr>
            <w:r>
              <w:t>1 301 - 1 800</w:t>
            </w:r>
          </w:p>
        </w:tc>
        <w:tc>
          <w:tcPr>
            <w:tcW w:w="1350" w:type="dxa"/>
            <w:tcMar>
              <w:top w:w="0" w:type="dxa"/>
              <w:left w:w="0" w:type="dxa"/>
              <w:bottom w:w="0" w:type="dxa"/>
              <w:right w:w="0" w:type="dxa"/>
            </w:tcMar>
            <w:vAlign w:val="center"/>
          </w:tcPr>
          <w:p w:rsidR="000A259C" w:rsidRDefault="000A259C">
            <w:pPr>
              <w:pStyle w:val="ConsPlusNormal"/>
              <w:jc w:val="center"/>
            </w:pPr>
            <w:r>
              <w:t>1 801 - 2 500</w:t>
            </w:r>
          </w:p>
        </w:tc>
        <w:tc>
          <w:tcPr>
            <w:tcW w:w="1500" w:type="dxa"/>
            <w:tcMar>
              <w:top w:w="0" w:type="dxa"/>
              <w:left w:w="0" w:type="dxa"/>
              <w:bottom w:w="0" w:type="dxa"/>
              <w:right w:w="0" w:type="dxa"/>
            </w:tcMar>
            <w:vAlign w:val="center"/>
          </w:tcPr>
          <w:p w:rsidR="000A259C" w:rsidRDefault="000A259C">
            <w:pPr>
              <w:pStyle w:val="ConsPlusNormal"/>
              <w:jc w:val="center"/>
            </w:pPr>
            <w:r>
              <w:t>2 501 - 3 500</w:t>
            </w:r>
          </w:p>
        </w:tc>
        <w:tc>
          <w:tcPr>
            <w:tcW w:w="1740" w:type="dxa"/>
            <w:tcMar>
              <w:top w:w="0" w:type="dxa"/>
              <w:left w:w="0" w:type="dxa"/>
              <w:bottom w:w="0" w:type="dxa"/>
              <w:right w:w="0" w:type="dxa"/>
            </w:tcMar>
            <w:vAlign w:val="center"/>
          </w:tcPr>
          <w:p w:rsidR="000A259C" w:rsidRDefault="000A259C">
            <w:pPr>
              <w:pStyle w:val="ConsPlusNormal"/>
              <w:jc w:val="center"/>
            </w:pPr>
            <w:r>
              <w:t>3 501 - 5 000</w:t>
            </w:r>
          </w:p>
        </w:tc>
        <w:tc>
          <w:tcPr>
            <w:tcW w:w="1530" w:type="dxa"/>
            <w:tcMar>
              <w:top w:w="0" w:type="dxa"/>
              <w:left w:w="0" w:type="dxa"/>
              <w:bottom w:w="0" w:type="dxa"/>
              <w:right w:w="0" w:type="dxa"/>
            </w:tcMar>
            <w:vAlign w:val="center"/>
          </w:tcPr>
          <w:p w:rsidR="000A259C" w:rsidRDefault="000A259C">
            <w:pPr>
              <w:pStyle w:val="ConsPlusNormal"/>
              <w:jc w:val="center"/>
            </w:pPr>
            <w:r>
              <w:t>5 001 - 7 500</w:t>
            </w:r>
          </w:p>
        </w:tc>
        <w:tc>
          <w:tcPr>
            <w:tcW w:w="1665" w:type="dxa"/>
            <w:tcMar>
              <w:top w:w="0" w:type="dxa"/>
              <w:left w:w="0" w:type="dxa"/>
              <w:bottom w:w="0" w:type="dxa"/>
              <w:right w:w="0" w:type="dxa"/>
            </w:tcMar>
            <w:vAlign w:val="center"/>
          </w:tcPr>
          <w:p w:rsidR="000A259C" w:rsidRDefault="000A259C">
            <w:pPr>
              <w:pStyle w:val="ConsPlusNormal"/>
              <w:jc w:val="center"/>
            </w:pPr>
            <w:r>
              <w:t>7 501 - 11 200</w:t>
            </w:r>
          </w:p>
        </w:tc>
        <w:tc>
          <w:tcPr>
            <w:tcW w:w="1680" w:type="dxa"/>
            <w:tcMar>
              <w:top w:w="0" w:type="dxa"/>
              <w:left w:w="0" w:type="dxa"/>
              <w:bottom w:w="0" w:type="dxa"/>
              <w:right w:w="0" w:type="dxa"/>
            </w:tcMar>
            <w:vAlign w:val="center"/>
          </w:tcPr>
          <w:p w:rsidR="000A259C" w:rsidRDefault="000A259C">
            <w:pPr>
              <w:pStyle w:val="ConsPlusNormal"/>
              <w:jc w:val="center"/>
            </w:pPr>
            <w:r>
              <w:t>11 201 - 16 800</w:t>
            </w:r>
          </w:p>
        </w:tc>
        <w:tc>
          <w:tcPr>
            <w:tcW w:w="1710" w:type="dxa"/>
            <w:tcMar>
              <w:top w:w="0" w:type="dxa"/>
              <w:left w:w="0" w:type="dxa"/>
              <w:bottom w:w="0" w:type="dxa"/>
              <w:right w:w="0" w:type="dxa"/>
            </w:tcMar>
            <w:vAlign w:val="center"/>
          </w:tcPr>
          <w:p w:rsidR="000A259C" w:rsidRDefault="000A259C">
            <w:pPr>
              <w:pStyle w:val="ConsPlusNormal"/>
              <w:jc w:val="center"/>
            </w:pPr>
            <w:r>
              <w:t>16 801 - 25 200</w:t>
            </w:r>
          </w:p>
        </w:tc>
        <w:tc>
          <w:tcPr>
            <w:tcW w:w="1605" w:type="dxa"/>
            <w:tcMar>
              <w:top w:w="0" w:type="dxa"/>
              <w:left w:w="0" w:type="dxa"/>
              <w:bottom w:w="0" w:type="dxa"/>
              <w:right w:w="0" w:type="dxa"/>
            </w:tcMar>
            <w:vAlign w:val="center"/>
          </w:tcPr>
          <w:p w:rsidR="000A259C" w:rsidRDefault="000A259C">
            <w:pPr>
              <w:pStyle w:val="ConsPlusNormal"/>
              <w:jc w:val="center"/>
            </w:pPr>
            <w:r>
              <w:t>25 201 - 37 800</w:t>
            </w:r>
          </w:p>
        </w:tc>
      </w:tr>
      <w:tr w:rsidR="000A259C">
        <w:tblPrEx>
          <w:tblCellMar>
            <w:top w:w="0" w:type="dxa"/>
            <w:bottom w:w="0" w:type="dxa"/>
          </w:tblCellMar>
        </w:tblPrEx>
        <w:tc>
          <w:tcPr>
            <w:tcW w:w="2910" w:type="dxa"/>
            <w:tcMar>
              <w:top w:w="0" w:type="dxa"/>
              <w:left w:w="0" w:type="dxa"/>
              <w:bottom w:w="0" w:type="dxa"/>
              <w:right w:w="0" w:type="dxa"/>
            </w:tcMar>
            <w:vAlign w:val="center"/>
          </w:tcPr>
          <w:p w:rsidR="000A259C" w:rsidRDefault="000A259C">
            <w:pPr>
              <w:pStyle w:val="ConsPlusNormal"/>
              <w:jc w:val="center"/>
            </w:pPr>
            <w:r>
              <w:t>1</w:t>
            </w:r>
          </w:p>
        </w:tc>
        <w:tc>
          <w:tcPr>
            <w:tcW w:w="945" w:type="dxa"/>
            <w:tcMar>
              <w:top w:w="0" w:type="dxa"/>
              <w:left w:w="0" w:type="dxa"/>
              <w:bottom w:w="0" w:type="dxa"/>
              <w:right w:w="0" w:type="dxa"/>
            </w:tcMar>
            <w:vAlign w:val="center"/>
          </w:tcPr>
          <w:p w:rsidR="000A259C" w:rsidRDefault="000A259C">
            <w:pPr>
              <w:pStyle w:val="ConsPlusNormal"/>
              <w:jc w:val="center"/>
            </w:pPr>
            <w:r>
              <w:t>2</w:t>
            </w:r>
          </w:p>
        </w:tc>
        <w:tc>
          <w:tcPr>
            <w:tcW w:w="1125" w:type="dxa"/>
            <w:tcMar>
              <w:top w:w="0" w:type="dxa"/>
              <w:left w:w="0" w:type="dxa"/>
              <w:bottom w:w="0" w:type="dxa"/>
              <w:right w:w="0" w:type="dxa"/>
            </w:tcMar>
            <w:vAlign w:val="center"/>
          </w:tcPr>
          <w:p w:rsidR="000A259C" w:rsidRDefault="000A259C">
            <w:pPr>
              <w:pStyle w:val="ConsPlusNormal"/>
              <w:jc w:val="center"/>
            </w:pPr>
            <w:r>
              <w:t>3</w:t>
            </w:r>
          </w:p>
        </w:tc>
        <w:tc>
          <w:tcPr>
            <w:tcW w:w="1170" w:type="dxa"/>
            <w:tcMar>
              <w:top w:w="0" w:type="dxa"/>
              <w:left w:w="0" w:type="dxa"/>
              <w:bottom w:w="0" w:type="dxa"/>
              <w:right w:w="0" w:type="dxa"/>
            </w:tcMar>
            <w:vAlign w:val="center"/>
          </w:tcPr>
          <w:p w:rsidR="000A259C" w:rsidRDefault="000A259C">
            <w:pPr>
              <w:pStyle w:val="ConsPlusNormal"/>
              <w:jc w:val="center"/>
            </w:pPr>
            <w:r>
              <w:t>4</w:t>
            </w:r>
          </w:p>
        </w:tc>
        <w:tc>
          <w:tcPr>
            <w:tcW w:w="1530" w:type="dxa"/>
            <w:tcMar>
              <w:top w:w="0" w:type="dxa"/>
              <w:left w:w="0" w:type="dxa"/>
              <w:bottom w:w="0" w:type="dxa"/>
              <w:right w:w="0" w:type="dxa"/>
            </w:tcMar>
            <w:vAlign w:val="center"/>
          </w:tcPr>
          <w:p w:rsidR="000A259C" w:rsidRDefault="000A259C">
            <w:pPr>
              <w:pStyle w:val="ConsPlusNormal"/>
              <w:jc w:val="center"/>
            </w:pPr>
            <w:r>
              <w:t>5</w:t>
            </w:r>
          </w:p>
        </w:tc>
        <w:tc>
          <w:tcPr>
            <w:tcW w:w="1530" w:type="dxa"/>
            <w:tcMar>
              <w:top w:w="0" w:type="dxa"/>
              <w:left w:w="0" w:type="dxa"/>
              <w:bottom w:w="0" w:type="dxa"/>
              <w:right w:w="0" w:type="dxa"/>
            </w:tcMar>
            <w:vAlign w:val="center"/>
          </w:tcPr>
          <w:p w:rsidR="000A259C" w:rsidRDefault="000A259C">
            <w:pPr>
              <w:pStyle w:val="ConsPlusNormal"/>
              <w:jc w:val="center"/>
            </w:pPr>
            <w:r>
              <w:t>6</w:t>
            </w:r>
          </w:p>
        </w:tc>
        <w:tc>
          <w:tcPr>
            <w:tcW w:w="1350" w:type="dxa"/>
            <w:tcMar>
              <w:top w:w="0" w:type="dxa"/>
              <w:left w:w="0" w:type="dxa"/>
              <w:bottom w:w="0" w:type="dxa"/>
              <w:right w:w="0" w:type="dxa"/>
            </w:tcMar>
            <w:vAlign w:val="center"/>
          </w:tcPr>
          <w:p w:rsidR="000A259C" w:rsidRDefault="000A259C">
            <w:pPr>
              <w:pStyle w:val="ConsPlusNormal"/>
              <w:jc w:val="center"/>
            </w:pPr>
            <w:r>
              <w:t>7</w:t>
            </w:r>
          </w:p>
        </w:tc>
        <w:tc>
          <w:tcPr>
            <w:tcW w:w="1500" w:type="dxa"/>
            <w:tcMar>
              <w:top w:w="0" w:type="dxa"/>
              <w:left w:w="0" w:type="dxa"/>
              <w:bottom w:w="0" w:type="dxa"/>
              <w:right w:w="0" w:type="dxa"/>
            </w:tcMar>
            <w:vAlign w:val="center"/>
          </w:tcPr>
          <w:p w:rsidR="000A259C" w:rsidRDefault="000A259C">
            <w:pPr>
              <w:pStyle w:val="ConsPlusNormal"/>
              <w:jc w:val="center"/>
            </w:pPr>
            <w:r>
              <w:t>8</w:t>
            </w:r>
          </w:p>
        </w:tc>
        <w:tc>
          <w:tcPr>
            <w:tcW w:w="1740" w:type="dxa"/>
            <w:tcMar>
              <w:top w:w="0" w:type="dxa"/>
              <w:left w:w="0" w:type="dxa"/>
              <w:bottom w:w="0" w:type="dxa"/>
              <w:right w:w="0" w:type="dxa"/>
            </w:tcMar>
            <w:vAlign w:val="center"/>
          </w:tcPr>
          <w:p w:rsidR="000A259C" w:rsidRDefault="000A259C">
            <w:pPr>
              <w:pStyle w:val="ConsPlusNormal"/>
              <w:jc w:val="center"/>
            </w:pPr>
            <w:r>
              <w:t>9</w:t>
            </w:r>
          </w:p>
        </w:tc>
        <w:tc>
          <w:tcPr>
            <w:tcW w:w="1530" w:type="dxa"/>
            <w:tcMar>
              <w:top w:w="0" w:type="dxa"/>
              <w:left w:w="0" w:type="dxa"/>
              <w:bottom w:w="0" w:type="dxa"/>
              <w:right w:w="0" w:type="dxa"/>
            </w:tcMar>
            <w:vAlign w:val="center"/>
          </w:tcPr>
          <w:p w:rsidR="000A259C" w:rsidRDefault="000A259C">
            <w:pPr>
              <w:pStyle w:val="ConsPlusNormal"/>
              <w:jc w:val="center"/>
            </w:pPr>
            <w:r>
              <w:t>10</w:t>
            </w:r>
          </w:p>
        </w:tc>
        <w:tc>
          <w:tcPr>
            <w:tcW w:w="1665" w:type="dxa"/>
            <w:tcMar>
              <w:top w:w="0" w:type="dxa"/>
              <w:left w:w="0" w:type="dxa"/>
              <w:bottom w:w="0" w:type="dxa"/>
              <w:right w:w="0" w:type="dxa"/>
            </w:tcMar>
            <w:vAlign w:val="center"/>
          </w:tcPr>
          <w:p w:rsidR="000A259C" w:rsidRDefault="000A259C">
            <w:pPr>
              <w:pStyle w:val="ConsPlusNormal"/>
              <w:jc w:val="center"/>
            </w:pPr>
            <w:r>
              <w:t>11</w:t>
            </w:r>
          </w:p>
        </w:tc>
        <w:tc>
          <w:tcPr>
            <w:tcW w:w="1680" w:type="dxa"/>
            <w:tcMar>
              <w:top w:w="0" w:type="dxa"/>
              <w:left w:w="0" w:type="dxa"/>
              <w:bottom w:w="0" w:type="dxa"/>
              <w:right w:w="0" w:type="dxa"/>
            </w:tcMar>
            <w:vAlign w:val="center"/>
          </w:tcPr>
          <w:p w:rsidR="000A259C" w:rsidRDefault="000A259C">
            <w:pPr>
              <w:pStyle w:val="ConsPlusNormal"/>
              <w:jc w:val="center"/>
            </w:pPr>
            <w:r>
              <w:t>12</w:t>
            </w:r>
          </w:p>
        </w:tc>
        <w:tc>
          <w:tcPr>
            <w:tcW w:w="1710" w:type="dxa"/>
            <w:tcMar>
              <w:top w:w="0" w:type="dxa"/>
              <w:left w:w="0" w:type="dxa"/>
              <w:bottom w:w="0" w:type="dxa"/>
              <w:right w:w="0" w:type="dxa"/>
            </w:tcMar>
            <w:vAlign w:val="center"/>
          </w:tcPr>
          <w:p w:rsidR="000A259C" w:rsidRDefault="000A259C">
            <w:pPr>
              <w:pStyle w:val="ConsPlusNormal"/>
              <w:jc w:val="center"/>
            </w:pPr>
            <w:r>
              <w:t>13</w:t>
            </w:r>
          </w:p>
        </w:tc>
        <w:tc>
          <w:tcPr>
            <w:tcW w:w="1605" w:type="dxa"/>
            <w:tcMar>
              <w:top w:w="0" w:type="dxa"/>
              <w:left w:w="0" w:type="dxa"/>
              <w:bottom w:w="0" w:type="dxa"/>
              <w:right w:w="0" w:type="dxa"/>
            </w:tcMar>
            <w:vAlign w:val="center"/>
          </w:tcPr>
          <w:p w:rsidR="000A259C" w:rsidRDefault="000A259C">
            <w:pPr>
              <w:pStyle w:val="ConsPlusNormal"/>
              <w:jc w:val="center"/>
            </w:pPr>
            <w:r>
              <w:t>14</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До 100</w:t>
            </w:r>
          </w:p>
        </w:tc>
        <w:tc>
          <w:tcPr>
            <w:tcW w:w="945" w:type="dxa"/>
            <w:tcMar>
              <w:top w:w="0" w:type="dxa"/>
              <w:left w:w="0" w:type="dxa"/>
              <w:bottom w:w="0" w:type="dxa"/>
              <w:right w:w="0" w:type="dxa"/>
            </w:tcMar>
          </w:tcPr>
          <w:p w:rsidR="000A259C" w:rsidRDefault="000A259C">
            <w:pPr>
              <w:pStyle w:val="ConsPlusNormal"/>
              <w:jc w:val="center"/>
            </w:pPr>
            <w:r>
              <w:t>0,25</w:t>
            </w:r>
          </w:p>
        </w:tc>
        <w:tc>
          <w:tcPr>
            <w:tcW w:w="1125" w:type="dxa"/>
            <w:tcMar>
              <w:top w:w="0" w:type="dxa"/>
              <w:left w:w="0" w:type="dxa"/>
              <w:bottom w:w="0" w:type="dxa"/>
              <w:right w:w="0" w:type="dxa"/>
            </w:tcMar>
          </w:tcPr>
          <w:p w:rsidR="000A259C" w:rsidRDefault="000A259C">
            <w:pPr>
              <w:pStyle w:val="ConsPlusNormal"/>
              <w:jc w:val="center"/>
            </w:pPr>
            <w:r>
              <w:t>0,25</w:t>
            </w:r>
          </w:p>
        </w:tc>
        <w:tc>
          <w:tcPr>
            <w:tcW w:w="1170" w:type="dxa"/>
            <w:tcMar>
              <w:top w:w="0" w:type="dxa"/>
              <w:left w:w="0" w:type="dxa"/>
              <w:bottom w:w="0" w:type="dxa"/>
              <w:right w:w="0" w:type="dxa"/>
            </w:tcMar>
          </w:tcPr>
          <w:p w:rsidR="000A259C" w:rsidRDefault="000A259C">
            <w:pPr>
              <w:pStyle w:val="ConsPlusNormal"/>
              <w:jc w:val="center"/>
            </w:pPr>
            <w:r>
              <w:t>0,50</w:t>
            </w:r>
          </w:p>
        </w:tc>
        <w:tc>
          <w:tcPr>
            <w:tcW w:w="1530" w:type="dxa"/>
            <w:tcMar>
              <w:top w:w="0" w:type="dxa"/>
              <w:left w:w="0" w:type="dxa"/>
              <w:bottom w:w="0" w:type="dxa"/>
              <w:right w:w="0" w:type="dxa"/>
            </w:tcMar>
          </w:tcPr>
          <w:p w:rsidR="000A259C" w:rsidRDefault="000A259C">
            <w:pPr>
              <w:pStyle w:val="ConsPlusNormal"/>
              <w:jc w:val="center"/>
            </w:pPr>
            <w:r>
              <w:t>0,50</w:t>
            </w:r>
          </w:p>
        </w:tc>
        <w:tc>
          <w:tcPr>
            <w:tcW w:w="1530" w:type="dxa"/>
            <w:tcMar>
              <w:top w:w="0" w:type="dxa"/>
              <w:left w:w="0" w:type="dxa"/>
              <w:bottom w:w="0" w:type="dxa"/>
              <w:right w:w="0" w:type="dxa"/>
            </w:tcMar>
          </w:tcPr>
          <w:p w:rsidR="000A259C" w:rsidRDefault="000A259C">
            <w:pPr>
              <w:pStyle w:val="ConsPlusNormal"/>
              <w:jc w:val="center"/>
            </w:pPr>
            <w:r>
              <w:t>0,75</w:t>
            </w:r>
          </w:p>
        </w:tc>
        <w:tc>
          <w:tcPr>
            <w:tcW w:w="1350" w:type="dxa"/>
            <w:tcMar>
              <w:top w:w="0" w:type="dxa"/>
              <w:left w:w="0" w:type="dxa"/>
              <w:bottom w:w="0" w:type="dxa"/>
              <w:right w:w="0" w:type="dxa"/>
            </w:tcMar>
          </w:tcPr>
          <w:p w:rsidR="000A259C" w:rsidRDefault="000A259C">
            <w:pPr>
              <w:pStyle w:val="ConsPlusNormal"/>
              <w:jc w:val="center"/>
            </w:pPr>
            <w:r>
              <w:t>-</w:t>
            </w:r>
          </w:p>
        </w:tc>
        <w:tc>
          <w:tcPr>
            <w:tcW w:w="1500" w:type="dxa"/>
            <w:tcMar>
              <w:top w:w="0" w:type="dxa"/>
              <w:left w:w="0" w:type="dxa"/>
              <w:bottom w:w="0" w:type="dxa"/>
              <w:right w:w="0" w:type="dxa"/>
            </w:tcMar>
          </w:tcPr>
          <w:p w:rsidR="000A259C" w:rsidRDefault="000A259C">
            <w:pPr>
              <w:pStyle w:val="ConsPlusNormal"/>
              <w:jc w:val="center"/>
            </w:pPr>
            <w:r>
              <w:t>-</w:t>
            </w:r>
          </w:p>
        </w:tc>
        <w:tc>
          <w:tcPr>
            <w:tcW w:w="174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665" w:type="dxa"/>
            <w:tcMar>
              <w:top w:w="0" w:type="dxa"/>
              <w:left w:w="0" w:type="dxa"/>
              <w:bottom w:w="0" w:type="dxa"/>
              <w:right w:w="0" w:type="dxa"/>
            </w:tcMar>
          </w:tcPr>
          <w:p w:rsidR="000A259C" w:rsidRDefault="000A259C">
            <w:pPr>
              <w:pStyle w:val="ConsPlusNormal"/>
              <w:jc w:val="center"/>
            </w:pPr>
            <w:r>
              <w:t>-</w:t>
            </w:r>
          </w:p>
        </w:tc>
        <w:tc>
          <w:tcPr>
            <w:tcW w:w="1680" w:type="dxa"/>
            <w:tcMar>
              <w:top w:w="0" w:type="dxa"/>
              <w:left w:w="0" w:type="dxa"/>
              <w:bottom w:w="0" w:type="dxa"/>
              <w:right w:w="0" w:type="dxa"/>
            </w:tcMar>
          </w:tcPr>
          <w:p w:rsidR="000A259C" w:rsidRDefault="000A259C">
            <w:pPr>
              <w:pStyle w:val="ConsPlusNormal"/>
              <w:jc w:val="center"/>
            </w:pPr>
            <w:r>
              <w:t>-</w:t>
            </w:r>
          </w:p>
        </w:tc>
        <w:tc>
          <w:tcPr>
            <w:tcW w:w="1710" w:type="dxa"/>
            <w:tcMar>
              <w:top w:w="0" w:type="dxa"/>
              <w:left w:w="0" w:type="dxa"/>
              <w:bottom w:w="0" w:type="dxa"/>
              <w:right w:w="0" w:type="dxa"/>
            </w:tcMar>
          </w:tcPr>
          <w:p w:rsidR="000A259C" w:rsidRDefault="000A259C">
            <w:pPr>
              <w:pStyle w:val="ConsPlusNormal"/>
              <w:jc w:val="center"/>
            </w:pPr>
            <w:r>
              <w:t>-</w:t>
            </w:r>
          </w:p>
        </w:tc>
        <w:tc>
          <w:tcPr>
            <w:tcW w:w="1605" w:type="dxa"/>
            <w:tcMar>
              <w:top w:w="0" w:type="dxa"/>
              <w:left w:w="0" w:type="dxa"/>
              <w:bottom w:w="0" w:type="dxa"/>
              <w:right w:w="0" w:type="dxa"/>
            </w:tcMar>
          </w:tcPr>
          <w:p w:rsidR="000A259C" w:rsidRDefault="000A259C">
            <w:pPr>
              <w:pStyle w:val="ConsPlusNormal"/>
              <w:jc w:val="center"/>
            </w:pPr>
            <w:r>
              <w:t>-</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101 - 200</w:t>
            </w:r>
          </w:p>
        </w:tc>
        <w:tc>
          <w:tcPr>
            <w:tcW w:w="945" w:type="dxa"/>
            <w:tcMar>
              <w:top w:w="0" w:type="dxa"/>
              <w:left w:w="0" w:type="dxa"/>
              <w:bottom w:w="0" w:type="dxa"/>
              <w:right w:w="0" w:type="dxa"/>
            </w:tcMar>
          </w:tcPr>
          <w:p w:rsidR="000A259C" w:rsidRDefault="000A259C">
            <w:pPr>
              <w:pStyle w:val="ConsPlusNormal"/>
              <w:jc w:val="center"/>
            </w:pPr>
            <w:r>
              <w:t>0,25</w:t>
            </w:r>
          </w:p>
        </w:tc>
        <w:tc>
          <w:tcPr>
            <w:tcW w:w="1125" w:type="dxa"/>
            <w:tcMar>
              <w:top w:w="0" w:type="dxa"/>
              <w:left w:w="0" w:type="dxa"/>
              <w:bottom w:w="0" w:type="dxa"/>
              <w:right w:w="0" w:type="dxa"/>
            </w:tcMar>
          </w:tcPr>
          <w:p w:rsidR="000A259C" w:rsidRDefault="000A259C">
            <w:pPr>
              <w:pStyle w:val="ConsPlusNormal"/>
              <w:jc w:val="center"/>
            </w:pPr>
            <w:r>
              <w:t>0,25</w:t>
            </w:r>
          </w:p>
        </w:tc>
        <w:tc>
          <w:tcPr>
            <w:tcW w:w="1170" w:type="dxa"/>
            <w:tcMar>
              <w:top w:w="0" w:type="dxa"/>
              <w:left w:w="0" w:type="dxa"/>
              <w:bottom w:w="0" w:type="dxa"/>
              <w:right w:w="0" w:type="dxa"/>
            </w:tcMar>
          </w:tcPr>
          <w:p w:rsidR="000A259C" w:rsidRDefault="000A259C">
            <w:pPr>
              <w:pStyle w:val="ConsPlusNormal"/>
              <w:jc w:val="center"/>
            </w:pPr>
            <w:r>
              <w:t>0,50</w:t>
            </w:r>
          </w:p>
        </w:tc>
        <w:tc>
          <w:tcPr>
            <w:tcW w:w="1530" w:type="dxa"/>
            <w:tcMar>
              <w:top w:w="0" w:type="dxa"/>
              <w:left w:w="0" w:type="dxa"/>
              <w:bottom w:w="0" w:type="dxa"/>
              <w:right w:w="0" w:type="dxa"/>
            </w:tcMar>
          </w:tcPr>
          <w:p w:rsidR="000A259C" w:rsidRDefault="000A259C">
            <w:pPr>
              <w:pStyle w:val="ConsPlusNormal"/>
              <w:jc w:val="center"/>
            </w:pPr>
            <w:r>
              <w:t>0,50</w:t>
            </w:r>
          </w:p>
        </w:tc>
        <w:tc>
          <w:tcPr>
            <w:tcW w:w="1530" w:type="dxa"/>
            <w:tcMar>
              <w:top w:w="0" w:type="dxa"/>
              <w:left w:w="0" w:type="dxa"/>
              <w:bottom w:w="0" w:type="dxa"/>
              <w:right w:w="0" w:type="dxa"/>
            </w:tcMar>
          </w:tcPr>
          <w:p w:rsidR="000A259C" w:rsidRDefault="000A259C">
            <w:pPr>
              <w:pStyle w:val="ConsPlusNormal"/>
              <w:jc w:val="center"/>
            </w:pPr>
            <w:r>
              <w:t>0,75</w:t>
            </w:r>
          </w:p>
        </w:tc>
        <w:tc>
          <w:tcPr>
            <w:tcW w:w="1350" w:type="dxa"/>
            <w:tcMar>
              <w:top w:w="0" w:type="dxa"/>
              <w:left w:w="0" w:type="dxa"/>
              <w:bottom w:w="0" w:type="dxa"/>
              <w:right w:w="0" w:type="dxa"/>
            </w:tcMar>
          </w:tcPr>
          <w:p w:rsidR="000A259C" w:rsidRDefault="000A259C">
            <w:pPr>
              <w:pStyle w:val="ConsPlusNormal"/>
              <w:jc w:val="center"/>
            </w:pPr>
            <w:r>
              <w:t>1,00</w:t>
            </w:r>
          </w:p>
        </w:tc>
        <w:tc>
          <w:tcPr>
            <w:tcW w:w="1500" w:type="dxa"/>
            <w:tcMar>
              <w:top w:w="0" w:type="dxa"/>
              <w:left w:w="0" w:type="dxa"/>
              <w:bottom w:w="0" w:type="dxa"/>
              <w:right w:w="0" w:type="dxa"/>
            </w:tcMar>
          </w:tcPr>
          <w:p w:rsidR="000A259C" w:rsidRDefault="000A259C">
            <w:pPr>
              <w:pStyle w:val="ConsPlusNormal"/>
              <w:jc w:val="center"/>
            </w:pPr>
            <w:r>
              <w:t>-</w:t>
            </w:r>
          </w:p>
        </w:tc>
        <w:tc>
          <w:tcPr>
            <w:tcW w:w="174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665" w:type="dxa"/>
            <w:tcMar>
              <w:top w:w="0" w:type="dxa"/>
              <w:left w:w="0" w:type="dxa"/>
              <w:bottom w:w="0" w:type="dxa"/>
              <w:right w:w="0" w:type="dxa"/>
            </w:tcMar>
          </w:tcPr>
          <w:p w:rsidR="000A259C" w:rsidRDefault="000A259C">
            <w:pPr>
              <w:pStyle w:val="ConsPlusNormal"/>
              <w:jc w:val="center"/>
            </w:pPr>
            <w:r>
              <w:t>-</w:t>
            </w:r>
          </w:p>
        </w:tc>
        <w:tc>
          <w:tcPr>
            <w:tcW w:w="1680" w:type="dxa"/>
            <w:tcMar>
              <w:top w:w="0" w:type="dxa"/>
              <w:left w:w="0" w:type="dxa"/>
              <w:bottom w:w="0" w:type="dxa"/>
              <w:right w:w="0" w:type="dxa"/>
            </w:tcMar>
          </w:tcPr>
          <w:p w:rsidR="000A259C" w:rsidRDefault="000A259C">
            <w:pPr>
              <w:pStyle w:val="ConsPlusNormal"/>
              <w:jc w:val="center"/>
            </w:pPr>
            <w:r>
              <w:t>-</w:t>
            </w:r>
          </w:p>
        </w:tc>
        <w:tc>
          <w:tcPr>
            <w:tcW w:w="1710" w:type="dxa"/>
            <w:tcMar>
              <w:top w:w="0" w:type="dxa"/>
              <w:left w:w="0" w:type="dxa"/>
              <w:bottom w:w="0" w:type="dxa"/>
              <w:right w:w="0" w:type="dxa"/>
            </w:tcMar>
          </w:tcPr>
          <w:p w:rsidR="000A259C" w:rsidRDefault="000A259C">
            <w:pPr>
              <w:pStyle w:val="ConsPlusNormal"/>
              <w:jc w:val="center"/>
            </w:pPr>
            <w:r>
              <w:t>-</w:t>
            </w:r>
          </w:p>
        </w:tc>
        <w:tc>
          <w:tcPr>
            <w:tcW w:w="1605" w:type="dxa"/>
            <w:tcMar>
              <w:top w:w="0" w:type="dxa"/>
              <w:left w:w="0" w:type="dxa"/>
              <w:bottom w:w="0" w:type="dxa"/>
              <w:right w:w="0" w:type="dxa"/>
            </w:tcMar>
          </w:tcPr>
          <w:p w:rsidR="000A259C" w:rsidRDefault="000A259C">
            <w:pPr>
              <w:pStyle w:val="ConsPlusNormal"/>
              <w:jc w:val="center"/>
            </w:pPr>
            <w:r>
              <w:t>-</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201 - 300</w:t>
            </w:r>
          </w:p>
        </w:tc>
        <w:tc>
          <w:tcPr>
            <w:tcW w:w="945" w:type="dxa"/>
            <w:tcMar>
              <w:top w:w="0" w:type="dxa"/>
              <w:left w:w="0" w:type="dxa"/>
              <w:bottom w:w="0" w:type="dxa"/>
              <w:right w:w="0" w:type="dxa"/>
            </w:tcMar>
          </w:tcPr>
          <w:p w:rsidR="000A259C" w:rsidRDefault="000A259C">
            <w:pPr>
              <w:pStyle w:val="ConsPlusNormal"/>
              <w:jc w:val="center"/>
            </w:pPr>
            <w:r>
              <w:t>0,25</w:t>
            </w:r>
          </w:p>
        </w:tc>
        <w:tc>
          <w:tcPr>
            <w:tcW w:w="1125" w:type="dxa"/>
            <w:tcMar>
              <w:top w:w="0" w:type="dxa"/>
              <w:left w:w="0" w:type="dxa"/>
              <w:bottom w:w="0" w:type="dxa"/>
              <w:right w:w="0" w:type="dxa"/>
            </w:tcMar>
          </w:tcPr>
          <w:p w:rsidR="000A259C" w:rsidRDefault="000A259C">
            <w:pPr>
              <w:pStyle w:val="ConsPlusNormal"/>
              <w:jc w:val="center"/>
            </w:pPr>
            <w:r>
              <w:t>0,50</w:t>
            </w:r>
          </w:p>
        </w:tc>
        <w:tc>
          <w:tcPr>
            <w:tcW w:w="1170" w:type="dxa"/>
            <w:tcMar>
              <w:top w:w="0" w:type="dxa"/>
              <w:left w:w="0" w:type="dxa"/>
              <w:bottom w:w="0" w:type="dxa"/>
              <w:right w:w="0" w:type="dxa"/>
            </w:tcMar>
          </w:tcPr>
          <w:p w:rsidR="000A259C" w:rsidRDefault="000A259C">
            <w:pPr>
              <w:pStyle w:val="ConsPlusNormal"/>
              <w:jc w:val="center"/>
            </w:pPr>
            <w:r>
              <w:t>0,50</w:t>
            </w:r>
          </w:p>
        </w:tc>
        <w:tc>
          <w:tcPr>
            <w:tcW w:w="1530" w:type="dxa"/>
            <w:tcMar>
              <w:top w:w="0" w:type="dxa"/>
              <w:left w:w="0" w:type="dxa"/>
              <w:bottom w:w="0" w:type="dxa"/>
              <w:right w:w="0" w:type="dxa"/>
            </w:tcMar>
          </w:tcPr>
          <w:p w:rsidR="000A259C" w:rsidRDefault="000A259C">
            <w:pPr>
              <w:pStyle w:val="ConsPlusNormal"/>
              <w:jc w:val="center"/>
            </w:pPr>
            <w:r>
              <w:t>0,75</w:t>
            </w:r>
          </w:p>
        </w:tc>
        <w:tc>
          <w:tcPr>
            <w:tcW w:w="1530" w:type="dxa"/>
            <w:tcMar>
              <w:top w:w="0" w:type="dxa"/>
              <w:left w:w="0" w:type="dxa"/>
              <w:bottom w:w="0" w:type="dxa"/>
              <w:right w:w="0" w:type="dxa"/>
            </w:tcMar>
          </w:tcPr>
          <w:p w:rsidR="000A259C" w:rsidRDefault="000A259C">
            <w:pPr>
              <w:pStyle w:val="ConsPlusNormal"/>
              <w:jc w:val="center"/>
            </w:pPr>
            <w:r>
              <w:t>0,75</w:t>
            </w:r>
          </w:p>
        </w:tc>
        <w:tc>
          <w:tcPr>
            <w:tcW w:w="1350" w:type="dxa"/>
            <w:tcMar>
              <w:top w:w="0" w:type="dxa"/>
              <w:left w:w="0" w:type="dxa"/>
              <w:bottom w:w="0" w:type="dxa"/>
              <w:right w:w="0" w:type="dxa"/>
            </w:tcMar>
          </w:tcPr>
          <w:p w:rsidR="000A259C" w:rsidRDefault="000A259C">
            <w:pPr>
              <w:pStyle w:val="ConsPlusNormal"/>
              <w:jc w:val="center"/>
            </w:pPr>
            <w:r>
              <w:t>1,00</w:t>
            </w:r>
          </w:p>
        </w:tc>
        <w:tc>
          <w:tcPr>
            <w:tcW w:w="1500" w:type="dxa"/>
            <w:tcMar>
              <w:top w:w="0" w:type="dxa"/>
              <w:left w:w="0" w:type="dxa"/>
              <w:bottom w:w="0" w:type="dxa"/>
              <w:right w:w="0" w:type="dxa"/>
            </w:tcMar>
          </w:tcPr>
          <w:p w:rsidR="000A259C" w:rsidRDefault="000A259C">
            <w:pPr>
              <w:pStyle w:val="ConsPlusNormal"/>
              <w:jc w:val="center"/>
            </w:pPr>
            <w:r>
              <w:t>1,25</w:t>
            </w:r>
          </w:p>
        </w:tc>
        <w:tc>
          <w:tcPr>
            <w:tcW w:w="174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665" w:type="dxa"/>
            <w:tcMar>
              <w:top w:w="0" w:type="dxa"/>
              <w:left w:w="0" w:type="dxa"/>
              <w:bottom w:w="0" w:type="dxa"/>
              <w:right w:w="0" w:type="dxa"/>
            </w:tcMar>
          </w:tcPr>
          <w:p w:rsidR="000A259C" w:rsidRDefault="000A259C">
            <w:pPr>
              <w:pStyle w:val="ConsPlusNormal"/>
              <w:jc w:val="center"/>
            </w:pPr>
            <w:r>
              <w:t>-</w:t>
            </w:r>
          </w:p>
        </w:tc>
        <w:tc>
          <w:tcPr>
            <w:tcW w:w="1680" w:type="dxa"/>
            <w:tcMar>
              <w:top w:w="0" w:type="dxa"/>
              <w:left w:w="0" w:type="dxa"/>
              <w:bottom w:w="0" w:type="dxa"/>
              <w:right w:w="0" w:type="dxa"/>
            </w:tcMar>
          </w:tcPr>
          <w:p w:rsidR="000A259C" w:rsidRDefault="000A259C">
            <w:pPr>
              <w:pStyle w:val="ConsPlusNormal"/>
              <w:jc w:val="center"/>
            </w:pPr>
            <w:r>
              <w:t>-</w:t>
            </w:r>
          </w:p>
        </w:tc>
        <w:tc>
          <w:tcPr>
            <w:tcW w:w="1710" w:type="dxa"/>
            <w:tcMar>
              <w:top w:w="0" w:type="dxa"/>
              <w:left w:w="0" w:type="dxa"/>
              <w:bottom w:w="0" w:type="dxa"/>
              <w:right w:w="0" w:type="dxa"/>
            </w:tcMar>
          </w:tcPr>
          <w:p w:rsidR="000A259C" w:rsidRDefault="000A259C">
            <w:pPr>
              <w:pStyle w:val="ConsPlusNormal"/>
              <w:jc w:val="center"/>
            </w:pPr>
            <w:r>
              <w:t>-</w:t>
            </w:r>
          </w:p>
        </w:tc>
        <w:tc>
          <w:tcPr>
            <w:tcW w:w="1605" w:type="dxa"/>
            <w:tcMar>
              <w:top w:w="0" w:type="dxa"/>
              <w:left w:w="0" w:type="dxa"/>
              <w:bottom w:w="0" w:type="dxa"/>
              <w:right w:w="0" w:type="dxa"/>
            </w:tcMar>
          </w:tcPr>
          <w:p w:rsidR="000A259C" w:rsidRDefault="000A259C">
            <w:pPr>
              <w:pStyle w:val="ConsPlusNormal"/>
              <w:jc w:val="center"/>
            </w:pPr>
            <w:r>
              <w:t>-</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301 - 400</w:t>
            </w:r>
          </w:p>
        </w:tc>
        <w:tc>
          <w:tcPr>
            <w:tcW w:w="945" w:type="dxa"/>
            <w:tcMar>
              <w:top w:w="0" w:type="dxa"/>
              <w:left w:w="0" w:type="dxa"/>
              <w:bottom w:w="0" w:type="dxa"/>
              <w:right w:w="0" w:type="dxa"/>
            </w:tcMar>
          </w:tcPr>
          <w:p w:rsidR="000A259C" w:rsidRDefault="000A259C">
            <w:pPr>
              <w:pStyle w:val="ConsPlusNormal"/>
              <w:jc w:val="center"/>
            </w:pPr>
            <w:r>
              <w:t>0,25</w:t>
            </w:r>
          </w:p>
        </w:tc>
        <w:tc>
          <w:tcPr>
            <w:tcW w:w="1125" w:type="dxa"/>
            <w:tcMar>
              <w:top w:w="0" w:type="dxa"/>
              <w:left w:w="0" w:type="dxa"/>
              <w:bottom w:w="0" w:type="dxa"/>
              <w:right w:w="0" w:type="dxa"/>
            </w:tcMar>
          </w:tcPr>
          <w:p w:rsidR="000A259C" w:rsidRDefault="000A259C">
            <w:pPr>
              <w:pStyle w:val="ConsPlusNormal"/>
              <w:jc w:val="center"/>
            </w:pPr>
            <w:r>
              <w:t>0,50</w:t>
            </w:r>
          </w:p>
        </w:tc>
        <w:tc>
          <w:tcPr>
            <w:tcW w:w="1170" w:type="dxa"/>
            <w:tcMar>
              <w:top w:w="0" w:type="dxa"/>
              <w:left w:w="0" w:type="dxa"/>
              <w:bottom w:w="0" w:type="dxa"/>
              <w:right w:w="0" w:type="dxa"/>
            </w:tcMar>
          </w:tcPr>
          <w:p w:rsidR="000A259C" w:rsidRDefault="000A259C">
            <w:pPr>
              <w:pStyle w:val="ConsPlusNormal"/>
              <w:jc w:val="center"/>
            </w:pPr>
            <w:r>
              <w:t>0,50</w:t>
            </w:r>
          </w:p>
        </w:tc>
        <w:tc>
          <w:tcPr>
            <w:tcW w:w="1530" w:type="dxa"/>
            <w:tcMar>
              <w:top w:w="0" w:type="dxa"/>
              <w:left w:w="0" w:type="dxa"/>
              <w:bottom w:w="0" w:type="dxa"/>
              <w:right w:w="0" w:type="dxa"/>
            </w:tcMar>
          </w:tcPr>
          <w:p w:rsidR="000A259C" w:rsidRDefault="000A259C">
            <w:pPr>
              <w:pStyle w:val="ConsPlusNormal"/>
              <w:jc w:val="center"/>
            </w:pPr>
            <w:r>
              <w:t>0,75</w:t>
            </w:r>
          </w:p>
        </w:tc>
        <w:tc>
          <w:tcPr>
            <w:tcW w:w="1530" w:type="dxa"/>
            <w:tcMar>
              <w:top w:w="0" w:type="dxa"/>
              <w:left w:w="0" w:type="dxa"/>
              <w:bottom w:w="0" w:type="dxa"/>
              <w:right w:w="0" w:type="dxa"/>
            </w:tcMar>
          </w:tcPr>
          <w:p w:rsidR="000A259C" w:rsidRDefault="000A259C">
            <w:pPr>
              <w:pStyle w:val="ConsPlusNormal"/>
              <w:jc w:val="center"/>
            </w:pPr>
            <w:r>
              <w:t>1,00</w:t>
            </w:r>
          </w:p>
        </w:tc>
        <w:tc>
          <w:tcPr>
            <w:tcW w:w="1350" w:type="dxa"/>
            <w:tcMar>
              <w:top w:w="0" w:type="dxa"/>
              <w:left w:w="0" w:type="dxa"/>
              <w:bottom w:w="0" w:type="dxa"/>
              <w:right w:w="0" w:type="dxa"/>
            </w:tcMar>
          </w:tcPr>
          <w:p w:rsidR="000A259C" w:rsidRDefault="000A259C">
            <w:pPr>
              <w:pStyle w:val="ConsPlusNormal"/>
              <w:jc w:val="center"/>
            </w:pPr>
            <w:r>
              <w:t>1,00</w:t>
            </w:r>
          </w:p>
        </w:tc>
        <w:tc>
          <w:tcPr>
            <w:tcW w:w="1500" w:type="dxa"/>
            <w:tcMar>
              <w:top w:w="0" w:type="dxa"/>
              <w:left w:w="0" w:type="dxa"/>
              <w:bottom w:w="0" w:type="dxa"/>
              <w:right w:w="0" w:type="dxa"/>
            </w:tcMar>
          </w:tcPr>
          <w:p w:rsidR="000A259C" w:rsidRDefault="000A259C">
            <w:pPr>
              <w:pStyle w:val="ConsPlusNormal"/>
              <w:jc w:val="center"/>
            </w:pPr>
            <w:r>
              <w:t>1,25</w:t>
            </w:r>
          </w:p>
        </w:tc>
        <w:tc>
          <w:tcPr>
            <w:tcW w:w="1740" w:type="dxa"/>
            <w:tcMar>
              <w:top w:w="0" w:type="dxa"/>
              <w:left w:w="0" w:type="dxa"/>
              <w:bottom w:w="0" w:type="dxa"/>
              <w:right w:w="0" w:type="dxa"/>
            </w:tcMar>
          </w:tcPr>
          <w:p w:rsidR="000A259C" w:rsidRDefault="000A259C">
            <w:pPr>
              <w:pStyle w:val="ConsPlusNormal"/>
              <w:jc w:val="center"/>
            </w:pPr>
            <w:r>
              <w:t>1,50</w:t>
            </w:r>
          </w:p>
        </w:tc>
        <w:tc>
          <w:tcPr>
            <w:tcW w:w="1530" w:type="dxa"/>
            <w:tcMar>
              <w:top w:w="0" w:type="dxa"/>
              <w:left w:w="0" w:type="dxa"/>
              <w:bottom w:w="0" w:type="dxa"/>
              <w:right w:w="0" w:type="dxa"/>
            </w:tcMar>
          </w:tcPr>
          <w:p w:rsidR="000A259C" w:rsidRDefault="000A259C">
            <w:pPr>
              <w:pStyle w:val="ConsPlusNormal"/>
              <w:jc w:val="center"/>
            </w:pPr>
            <w:r>
              <w:t>-</w:t>
            </w:r>
          </w:p>
        </w:tc>
        <w:tc>
          <w:tcPr>
            <w:tcW w:w="1665" w:type="dxa"/>
            <w:tcMar>
              <w:top w:w="0" w:type="dxa"/>
              <w:left w:w="0" w:type="dxa"/>
              <w:bottom w:w="0" w:type="dxa"/>
              <w:right w:w="0" w:type="dxa"/>
            </w:tcMar>
          </w:tcPr>
          <w:p w:rsidR="000A259C" w:rsidRDefault="000A259C">
            <w:pPr>
              <w:pStyle w:val="ConsPlusNormal"/>
              <w:jc w:val="center"/>
            </w:pPr>
            <w:r>
              <w:t>-</w:t>
            </w:r>
          </w:p>
        </w:tc>
        <w:tc>
          <w:tcPr>
            <w:tcW w:w="1680" w:type="dxa"/>
            <w:tcMar>
              <w:top w:w="0" w:type="dxa"/>
              <w:left w:w="0" w:type="dxa"/>
              <w:bottom w:w="0" w:type="dxa"/>
              <w:right w:w="0" w:type="dxa"/>
            </w:tcMar>
          </w:tcPr>
          <w:p w:rsidR="000A259C" w:rsidRDefault="000A259C">
            <w:pPr>
              <w:pStyle w:val="ConsPlusNormal"/>
              <w:jc w:val="center"/>
            </w:pPr>
            <w:r>
              <w:t>-</w:t>
            </w:r>
          </w:p>
        </w:tc>
        <w:tc>
          <w:tcPr>
            <w:tcW w:w="1710" w:type="dxa"/>
            <w:tcMar>
              <w:top w:w="0" w:type="dxa"/>
              <w:left w:w="0" w:type="dxa"/>
              <w:bottom w:w="0" w:type="dxa"/>
              <w:right w:w="0" w:type="dxa"/>
            </w:tcMar>
          </w:tcPr>
          <w:p w:rsidR="000A259C" w:rsidRDefault="000A259C">
            <w:pPr>
              <w:pStyle w:val="ConsPlusNormal"/>
              <w:jc w:val="center"/>
            </w:pPr>
            <w:r>
              <w:t>-</w:t>
            </w:r>
          </w:p>
        </w:tc>
        <w:tc>
          <w:tcPr>
            <w:tcW w:w="1605" w:type="dxa"/>
            <w:tcMar>
              <w:top w:w="0" w:type="dxa"/>
              <w:left w:w="0" w:type="dxa"/>
              <w:bottom w:w="0" w:type="dxa"/>
              <w:right w:w="0" w:type="dxa"/>
            </w:tcMar>
          </w:tcPr>
          <w:p w:rsidR="000A259C" w:rsidRDefault="000A259C">
            <w:pPr>
              <w:pStyle w:val="ConsPlusNormal"/>
              <w:jc w:val="center"/>
            </w:pPr>
            <w:r>
              <w:t>-</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401 - 500</w:t>
            </w:r>
          </w:p>
        </w:tc>
        <w:tc>
          <w:tcPr>
            <w:tcW w:w="945" w:type="dxa"/>
            <w:tcMar>
              <w:top w:w="0" w:type="dxa"/>
              <w:left w:w="0" w:type="dxa"/>
              <w:bottom w:w="0" w:type="dxa"/>
              <w:right w:w="0" w:type="dxa"/>
            </w:tcMar>
          </w:tcPr>
          <w:p w:rsidR="000A259C" w:rsidRDefault="000A259C">
            <w:pPr>
              <w:pStyle w:val="ConsPlusNormal"/>
              <w:jc w:val="center"/>
            </w:pPr>
            <w:r>
              <w:t>0,50</w:t>
            </w:r>
          </w:p>
        </w:tc>
        <w:tc>
          <w:tcPr>
            <w:tcW w:w="1125" w:type="dxa"/>
            <w:tcMar>
              <w:top w:w="0" w:type="dxa"/>
              <w:left w:w="0" w:type="dxa"/>
              <w:bottom w:w="0" w:type="dxa"/>
              <w:right w:w="0" w:type="dxa"/>
            </w:tcMar>
          </w:tcPr>
          <w:p w:rsidR="000A259C" w:rsidRDefault="000A259C">
            <w:pPr>
              <w:pStyle w:val="ConsPlusNormal"/>
              <w:jc w:val="center"/>
            </w:pPr>
            <w:r>
              <w:t>0,50</w:t>
            </w:r>
          </w:p>
        </w:tc>
        <w:tc>
          <w:tcPr>
            <w:tcW w:w="1170" w:type="dxa"/>
            <w:tcMar>
              <w:top w:w="0" w:type="dxa"/>
              <w:left w:w="0" w:type="dxa"/>
              <w:bottom w:w="0" w:type="dxa"/>
              <w:right w:w="0" w:type="dxa"/>
            </w:tcMar>
          </w:tcPr>
          <w:p w:rsidR="000A259C" w:rsidRDefault="000A259C">
            <w:pPr>
              <w:pStyle w:val="ConsPlusNormal"/>
              <w:jc w:val="center"/>
            </w:pPr>
            <w:r>
              <w:t>0,75</w:t>
            </w:r>
          </w:p>
        </w:tc>
        <w:tc>
          <w:tcPr>
            <w:tcW w:w="1530" w:type="dxa"/>
            <w:tcMar>
              <w:top w:w="0" w:type="dxa"/>
              <w:left w:w="0" w:type="dxa"/>
              <w:bottom w:w="0" w:type="dxa"/>
              <w:right w:w="0" w:type="dxa"/>
            </w:tcMar>
          </w:tcPr>
          <w:p w:rsidR="000A259C" w:rsidRDefault="000A259C">
            <w:pPr>
              <w:pStyle w:val="ConsPlusNormal"/>
              <w:jc w:val="center"/>
            </w:pPr>
            <w:r>
              <w:t>0,75</w:t>
            </w:r>
          </w:p>
        </w:tc>
        <w:tc>
          <w:tcPr>
            <w:tcW w:w="1530" w:type="dxa"/>
            <w:tcMar>
              <w:top w:w="0" w:type="dxa"/>
              <w:left w:w="0" w:type="dxa"/>
              <w:bottom w:w="0" w:type="dxa"/>
              <w:right w:w="0" w:type="dxa"/>
            </w:tcMar>
          </w:tcPr>
          <w:p w:rsidR="000A259C" w:rsidRDefault="000A259C">
            <w:pPr>
              <w:pStyle w:val="ConsPlusNormal"/>
              <w:jc w:val="center"/>
            </w:pPr>
            <w:r>
              <w:t>1,00</w:t>
            </w:r>
          </w:p>
        </w:tc>
        <w:tc>
          <w:tcPr>
            <w:tcW w:w="1350" w:type="dxa"/>
            <w:tcMar>
              <w:top w:w="0" w:type="dxa"/>
              <w:left w:w="0" w:type="dxa"/>
              <w:bottom w:w="0" w:type="dxa"/>
              <w:right w:w="0" w:type="dxa"/>
            </w:tcMar>
          </w:tcPr>
          <w:p w:rsidR="000A259C" w:rsidRDefault="000A259C">
            <w:pPr>
              <w:pStyle w:val="ConsPlusNormal"/>
              <w:jc w:val="center"/>
            </w:pPr>
            <w:r>
              <w:t>1,25</w:t>
            </w:r>
          </w:p>
        </w:tc>
        <w:tc>
          <w:tcPr>
            <w:tcW w:w="1500" w:type="dxa"/>
            <w:tcMar>
              <w:top w:w="0" w:type="dxa"/>
              <w:left w:w="0" w:type="dxa"/>
              <w:bottom w:w="0" w:type="dxa"/>
              <w:right w:w="0" w:type="dxa"/>
            </w:tcMar>
          </w:tcPr>
          <w:p w:rsidR="000A259C" w:rsidRDefault="000A259C">
            <w:pPr>
              <w:pStyle w:val="ConsPlusNormal"/>
              <w:jc w:val="center"/>
            </w:pPr>
            <w:r>
              <w:t>1,25</w:t>
            </w:r>
          </w:p>
        </w:tc>
        <w:tc>
          <w:tcPr>
            <w:tcW w:w="1740" w:type="dxa"/>
            <w:tcMar>
              <w:top w:w="0" w:type="dxa"/>
              <w:left w:w="0" w:type="dxa"/>
              <w:bottom w:w="0" w:type="dxa"/>
              <w:right w:w="0" w:type="dxa"/>
            </w:tcMar>
          </w:tcPr>
          <w:p w:rsidR="000A259C" w:rsidRDefault="000A259C">
            <w:pPr>
              <w:pStyle w:val="ConsPlusNormal"/>
              <w:jc w:val="center"/>
            </w:pPr>
            <w:r>
              <w:t>1,50</w:t>
            </w:r>
          </w:p>
        </w:tc>
        <w:tc>
          <w:tcPr>
            <w:tcW w:w="1530" w:type="dxa"/>
            <w:tcMar>
              <w:top w:w="0" w:type="dxa"/>
              <w:left w:w="0" w:type="dxa"/>
              <w:bottom w:w="0" w:type="dxa"/>
              <w:right w:w="0" w:type="dxa"/>
            </w:tcMar>
          </w:tcPr>
          <w:p w:rsidR="000A259C" w:rsidRDefault="000A259C">
            <w:pPr>
              <w:pStyle w:val="ConsPlusNormal"/>
              <w:jc w:val="center"/>
            </w:pPr>
            <w:r>
              <w:t>2,00</w:t>
            </w:r>
          </w:p>
        </w:tc>
        <w:tc>
          <w:tcPr>
            <w:tcW w:w="1665" w:type="dxa"/>
            <w:tcMar>
              <w:top w:w="0" w:type="dxa"/>
              <w:left w:w="0" w:type="dxa"/>
              <w:bottom w:w="0" w:type="dxa"/>
              <w:right w:w="0" w:type="dxa"/>
            </w:tcMar>
          </w:tcPr>
          <w:p w:rsidR="000A259C" w:rsidRDefault="000A259C">
            <w:pPr>
              <w:pStyle w:val="ConsPlusNormal"/>
              <w:jc w:val="center"/>
            </w:pPr>
            <w:r>
              <w:t>-</w:t>
            </w:r>
          </w:p>
        </w:tc>
        <w:tc>
          <w:tcPr>
            <w:tcW w:w="1680" w:type="dxa"/>
            <w:tcMar>
              <w:top w:w="0" w:type="dxa"/>
              <w:left w:w="0" w:type="dxa"/>
              <w:bottom w:w="0" w:type="dxa"/>
              <w:right w:w="0" w:type="dxa"/>
            </w:tcMar>
          </w:tcPr>
          <w:p w:rsidR="000A259C" w:rsidRDefault="000A259C">
            <w:pPr>
              <w:pStyle w:val="ConsPlusNormal"/>
              <w:jc w:val="center"/>
            </w:pPr>
            <w:r>
              <w:t>-</w:t>
            </w:r>
          </w:p>
        </w:tc>
        <w:tc>
          <w:tcPr>
            <w:tcW w:w="1710" w:type="dxa"/>
            <w:tcMar>
              <w:top w:w="0" w:type="dxa"/>
              <w:left w:w="0" w:type="dxa"/>
              <w:bottom w:w="0" w:type="dxa"/>
              <w:right w:w="0" w:type="dxa"/>
            </w:tcMar>
          </w:tcPr>
          <w:p w:rsidR="000A259C" w:rsidRDefault="000A259C">
            <w:pPr>
              <w:pStyle w:val="ConsPlusNormal"/>
              <w:jc w:val="center"/>
            </w:pPr>
            <w:r>
              <w:t>-</w:t>
            </w:r>
          </w:p>
        </w:tc>
        <w:tc>
          <w:tcPr>
            <w:tcW w:w="1605" w:type="dxa"/>
            <w:tcMar>
              <w:top w:w="0" w:type="dxa"/>
              <w:left w:w="0" w:type="dxa"/>
              <w:bottom w:w="0" w:type="dxa"/>
              <w:right w:w="0" w:type="dxa"/>
            </w:tcMar>
          </w:tcPr>
          <w:p w:rsidR="000A259C" w:rsidRDefault="000A259C">
            <w:pPr>
              <w:pStyle w:val="ConsPlusNormal"/>
              <w:jc w:val="center"/>
            </w:pPr>
            <w:r>
              <w:t>-</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501 - 600</w:t>
            </w:r>
          </w:p>
        </w:tc>
        <w:tc>
          <w:tcPr>
            <w:tcW w:w="945" w:type="dxa"/>
            <w:tcMar>
              <w:top w:w="0" w:type="dxa"/>
              <w:left w:w="0" w:type="dxa"/>
              <w:bottom w:w="0" w:type="dxa"/>
              <w:right w:w="0" w:type="dxa"/>
            </w:tcMar>
          </w:tcPr>
          <w:p w:rsidR="000A259C" w:rsidRDefault="000A259C">
            <w:pPr>
              <w:pStyle w:val="ConsPlusNormal"/>
              <w:jc w:val="center"/>
            </w:pPr>
            <w:r>
              <w:t>0,50</w:t>
            </w:r>
          </w:p>
        </w:tc>
        <w:tc>
          <w:tcPr>
            <w:tcW w:w="1125" w:type="dxa"/>
            <w:tcMar>
              <w:top w:w="0" w:type="dxa"/>
              <w:left w:w="0" w:type="dxa"/>
              <w:bottom w:w="0" w:type="dxa"/>
              <w:right w:w="0" w:type="dxa"/>
            </w:tcMar>
          </w:tcPr>
          <w:p w:rsidR="000A259C" w:rsidRDefault="000A259C">
            <w:pPr>
              <w:pStyle w:val="ConsPlusNormal"/>
              <w:jc w:val="center"/>
            </w:pPr>
            <w:r>
              <w:t>0,50</w:t>
            </w:r>
          </w:p>
        </w:tc>
        <w:tc>
          <w:tcPr>
            <w:tcW w:w="1170" w:type="dxa"/>
            <w:tcMar>
              <w:top w:w="0" w:type="dxa"/>
              <w:left w:w="0" w:type="dxa"/>
              <w:bottom w:w="0" w:type="dxa"/>
              <w:right w:w="0" w:type="dxa"/>
            </w:tcMar>
          </w:tcPr>
          <w:p w:rsidR="000A259C" w:rsidRDefault="000A259C">
            <w:pPr>
              <w:pStyle w:val="ConsPlusNormal"/>
              <w:jc w:val="center"/>
            </w:pPr>
            <w:r>
              <w:t>0,75</w:t>
            </w:r>
          </w:p>
        </w:tc>
        <w:tc>
          <w:tcPr>
            <w:tcW w:w="1530" w:type="dxa"/>
            <w:tcMar>
              <w:top w:w="0" w:type="dxa"/>
              <w:left w:w="0" w:type="dxa"/>
              <w:bottom w:w="0" w:type="dxa"/>
              <w:right w:w="0" w:type="dxa"/>
            </w:tcMar>
          </w:tcPr>
          <w:p w:rsidR="000A259C" w:rsidRDefault="000A259C">
            <w:pPr>
              <w:pStyle w:val="ConsPlusNormal"/>
              <w:jc w:val="center"/>
            </w:pPr>
            <w:r>
              <w:t>1,00</w:t>
            </w:r>
          </w:p>
        </w:tc>
        <w:tc>
          <w:tcPr>
            <w:tcW w:w="1530" w:type="dxa"/>
            <w:tcMar>
              <w:top w:w="0" w:type="dxa"/>
              <w:left w:w="0" w:type="dxa"/>
              <w:bottom w:w="0" w:type="dxa"/>
              <w:right w:w="0" w:type="dxa"/>
            </w:tcMar>
          </w:tcPr>
          <w:p w:rsidR="000A259C" w:rsidRDefault="000A259C">
            <w:pPr>
              <w:pStyle w:val="ConsPlusNormal"/>
              <w:jc w:val="center"/>
            </w:pPr>
            <w:r>
              <w:t>1,00</w:t>
            </w:r>
          </w:p>
        </w:tc>
        <w:tc>
          <w:tcPr>
            <w:tcW w:w="1350" w:type="dxa"/>
            <w:tcMar>
              <w:top w:w="0" w:type="dxa"/>
              <w:left w:w="0" w:type="dxa"/>
              <w:bottom w:w="0" w:type="dxa"/>
              <w:right w:w="0" w:type="dxa"/>
            </w:tcMar>
          </w:tcPr>
          <w:p w:rsidR="000A259C" w:rsidRDefault="000A259C">
            <w:pPr>
              <w:pStyle w:val="ConsPlusNormal"/>
              <w:jc w:val="center"/>
            </w:pPr>
            <w:r>
              <w:t>1,25</w:t>
            </w:r>
          </w:p>
        </w:tc>
        <w:tc>
          <w:tcPr>
            <w:tcW w:w="1500" w:type="dxa"/>
            <w:tcMar>
              <w:top w:w="0" w:type="dxa"/>
              <w:left w:w="0" w:type="dxa"/>
              <w:bottom w:w="0" w:type="dxa"/>
              <w:right w:w="0" w:type="dxa"/>
            </w:tcMar>
          </w:tcPr>
          <w:p w:rsidR="000A259C" w:rsidRDefault="000A259C">
            <w:pPr>
              <w:pStyle w:val="ConsPlusNormal"/>
              <w:jc w:val="center"/>
            </w:pPr>
            <w:r>
              <w:t>1,25</w:t>
            </w:r>
          </w:p>
        </w:tc>
        <w:tc>
          <w:tcPr>
            <w:tcW w:w="1740" w:type="dxa"/>
            <w:tcMar>
              <w:top w:w="0" w:type="dxa"/>
              <w:left w:w="0" w:type="dxa"/>
              <w:bottom w:w="0" w:type="dxa"/>
              <w:right w:w="0" w:type="dxa"/>
            </w:tcMar>
          </w:tcPr>
          <w:p w:rsidR="000A259C" w:rsidRDefault="000A259C">
            <w:pPr>
              <w:pStyle w:val="ConsPlusNormal"/>
              <w:jc w:val="center"/>
            </w:pPr>
            <w:r>
              <w:t>1,50</w:t>
            </w:r>
          </w:p>
        </w:tc>
        <w:tc>
          <w:tcPr>
            <w:tcW w:w="1530" w:type="dxa"/>
            <w:tcMar>
              <w:top w:w="0" w:type="dxa"/>
              <w:left w:w="0" w:type="dxa"/>
              <w:bottom w:w="0" w:type="dxa"/>
              <w:right w:w="0" w:type="dxa"/>
            </w:tcMar>
          </w:tcPr>
          <w:p w:rsidR="000A259C" w:rsidRDefault="000A259C">
            <w:pPr>
              <w:pStyle w:val="ConsPlusNormal"/>
              <w:jc w:val="center"/>
            </w:pPr>
            <w:r>
              <w:t>2,00</w:t>
            </w:r>
          </w:p>
        </w:tc>
        <w:tc>
          <w:tcPr>
            <w:tcW w:w="1665" w:type="dxa"/>
            <w:tcMar>
              <w:top w:w="0" w:type="dxa"/>
              <w:left w:w="0" w:type="dxa"/>
              <w:bottom w:w="0" w:type="dxa"/>
              <w:right w:w="0" w:type="dxa"/>
            </w:tcMar>
          </w:tcPr>
          <w:p w:rsidR="000A259C" w:rsidRDefault="000A259C">
            <w:pPr>
              <w:pStyle w:val="ConsPlusNormal"/>
              <w:jc w:val="center"/>
            </w:pPr>
            <w:r>
              <w:t>3,00</w:t>
            </w:r>
          </w:p>
        </w:tc>
        <w:tc>
          <w:tcPr>
            <w:tcW w:w="1680" w:type="dxa"/>
            <w:tcMar>
              <w:top w:w="0" w:type="dxa"/>
              <w:left w:w="0" w:type="dxa"/>
              <w:bottom w:w="0" w:type="dxa"/>
              <w:right w:w="0" w:type="dxa"/>
            </w:tcMar>
          </w:tcPr>
          <w:p w:rsidR="000A259C" w:rsidRDefault="000A259C">
            <w:pPr>
              <w:pStyle w:val="ConsPlusNormal"/>
              <w:jc w:val="center"/>
            </w:pPr>
            <w:r>
              <w:t>-</w:t>
            </w:r>
          </w:p>
        </w:tc>
        <w:tc>
          <w:tcPr>
            <w:tcW w:w="1710" w:type="dxa"/>
            <w:tcMar>
              <w:top w:w="0" w:type="dxa"/>
              <w:left w:w="0" w:type="dxa"/>
              <w:bottom w:w="0" w:type="dxa"/>
              <w:right w:w="0" w:type="dxa"/>
            </w:tcMar>
          </w:tcPr>
          <w:p w:rsidR="000A259C" w:rsidRDefault="000A259C">
            <w:pPr>
              <w:pStyle w:val="ConsPlusNormal"/>
              <w:jc w:val="center"/>
            </w:pPr>
            <w:r>
              <w:t>-</w:t>
            </w:r>
          </w:p>
        </w:tc>
        <w:tc>
          <w:tcPr>
            <w:tcW w:w="1605" w:type="dxa"/>
            <w:tcMar>
              <w:top w:w="0" w:type="dxa"/>
              <w:left w:w="0" w:type="dxa"/>
              <w:bottom w:w="0" w:type="dxa"/>
              <w:right w:w="0" w:type="dxa"/>
            </w:tcMar>
          </w:tcPr>
          <w:p w:rsidR="000A259C" w:rsidRDefault="000A259C">
            <w:pPr>
              <w:pStyle w:val="ConsPlusNormal"/>
              <w:jc w:val="center"/>
            </w:pPr>
            <w:r>
              <w:t>-</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601 - 700</w:t>
            </w:r>
          </w:p>
        </w:tc>
        <w:tc>
          <w:tcPr>
            <w:tcW w:w="945" w:type="dxa"/>
            <w:tcMar>
              <w:top w:w="0" w:type="dxa"/>
              <w:left w:w="0" w:type="dxa"/>
              <w:bottom w:w="0" w:type="dxa"/>
              <w:right w:w="0" w:type="dxa"/>
            </w:tcMar>
          </w:tcPr>
          <w:p w:rsidR="000A259C" w:rsidRDefault="000A259C">
            <w:pPr>
              <w:pStyle w:val="ConsPlusNormal"/>
              <w:jc w:val="center"/>
            </w:pPr>
            <w:r>
              <w:t>0,50</w:t>
            </w:r>
          </w:p>
        </w:tc>
        <w:tc>
          <w:tcPr>
            <w:tcW w:w="1125" w:type="dxa"/>
            <w:tcMar>
              <w:top w:w="0" w:type="dxa"/>
              <w:left w:w="0" w:type="dxa"/>
              <w:bottom w:w="0" w:type="dxa"/>
              <w:right w:w="0" w:type="dxa"/>
            </w:tcMar>
          </w:tcPr>
          <w:p w:rsidR="000A259C" w:rsidRDefault="000A259C">
            <w:pPr>
              <w:pStyle w:val="ConsPlusNormal"/>
              <w:jc w:val="center"/>
            </w:pPr>
            <w:r>
              <w:t>0,75</w:t>
            </w:r>
          </w:p>
        </w:tc>
        <w:tc>
          <w:tcPr>
            <w:tcW w:w="1170" w:type="dxa"/>
            <w:tcMar>
              <w:top w:w="0" w:type="dxa"/>
              <w:left w:w="0" w:type="dxa"/>
              <w:bottom w:w="0" w:type="dxa"/>
              <w:right w:w="0" w:type="dxa"/>
            </w:tcMar>
          </w:tcPr>
          <w:p w:rsidR="000A259C" w:rsidRDefault="000A259C">
            <w:pPr>
              <w:pStyle w:val="ConsPlusNormal"/>
              <w:jc w:val="center"/>
            </w:pPr>
            <w:r>
              <w:t>0,75</w:t>
            </w:r>
          </w:p>
        </w:tc>
        <w:tc>
          <w:tcPr>
            <w:tcW w:w="1530" w:type="dxa"/>
            <w:tcMar>
              <w:top w:w="0" w:type="dxa"/>
              <w:left w:w="0" w:type="dxa"/>
              <w:bottom w:w="0" w:type="dxa"/>
              <w:right w:w="0" w:type="dxa"/>
            </w:tcMar>
          </w:tcPr>
          <w:p w:rsidR="000A259C" w:rsidRDefault="000A259C">
            <w:pPr>
              <w:pStyle w:val="ConsPlusNormal"/>
              <w:jc w:val="center"/>
            </w:pPr>
            <w:r>
              <w:t>1,00</w:t>
            </w:r>
          </w:p>
        </w:tc>
        <w:tc>
          <w:tcPr>
            <w:tcW w:w="1530" w:type="dxa"/>
            <w:tcMar>
              <w:top w:w="0" w:type="dxa"/>
              <w:left w:w="0" w:type="dxa"/>
              <w:bottom w:w="0" w:type="dxa"/>
              <w:right w:w="0" w:type="dxa"/>
            </w:tcMar>
          </w:tcPr>
          <w:p w:rsidR="000A259C" w:rsidRDefault="000A259C">
            <w:pPr>
              <w:pStyle w:val="ConsPlusNormal"/>
              <w:jc w:val="center"/>
            </w:pPr>
            <w:r>
              <w:t>1,25</w:t>
            </w:r>
          </w:p>
        </w:tc>
        <w:tc>
          <w:tcPr>
            <w:tcW w:w="1350" w:type="dxa"/>
            <w:tcMar>
              <w:top w:w="0" w:type="dxa"/>
              <w:left w:w="0" w:type="dxa"/>
              <w:bottom w:w="0" w:type="dxa"/>
              <w:right w:w="0" w:type="dxa"/>
            </w:tcMar>
          </w:tcPr>
          <w:p w:rsidR="000A259C" w:rsidRDefault="000A259C">
            <w:pPr>
              <w:pStyle w:val="ConsPlusNormal"/>
              <w:jc w:val="center"/>
            </w:pPr>
            <w:r>
              <w:t>1,25</w:t>
            </w:r>
          </w:p>
        </w:tc>
        <w:tc>
          <w:tcPr>
            <w:tcW w:w="1500" w:type="dxa"/>
            <w:tcMar>
              <w:top w:w="0" w:type="dxa"/>
              <w:left w:w="0" w:type="dxa"/>
              <w:bottom w:w="0" w:type="dxa"/>
              <w:right w:w="0" w:type="dxa"/>
            </w:tcMar>
          </w:tcPr>
          <w:p w:rsidR="000A259C" w:rsidRDefault="000A259C">
            <w:pPr>
              <w:pStyle w:val="ConsPlusNormal"/>
              <w:jc w:val="center"/>
            </w:pPr>
            <w:r>
              <w:t>1,50</w:t>
            </w:r>
          </w:p>
        </w:tc>
        <w:tc>
          <w:tcPr>
            <w:tcW w:w="1740" w:type="dxa"/>
            <w:tcMar>
              <w:top w:w="0" w:type="dxa"/>
              <w:left w:w="0" w:type="dxa"/>
              <w:bottom w:w="0" w:type="dxa"/>
              <w:right w:w="0" w:type="dxa"/>
            </w:tcMar>
          </w:tcPr>
          <w:p w:rsidR="000A259C" w:rsidRDefault="000A259C">
            <w:pPr>
              <w:pStyle w:val="ConsPlusNormal"/>
              <w:jc w:val="center"/>
            </w:pPr>
            <w:r>
              <w:t>1,75</w:t>
            </w:r>
          </w:p>
        </w:tc>
        <w:tc>
          <w:tcPr>
            <w:tcW w:w="1530" w:type="dxa"/>
            <w:tcMar>
              <w:top w:w="0" w:type="dxa"/>
              <w:left w:w="0" w:type="dxa"/>
              <w:bottom w:w="0" w:type="dxa"/>
              <w:right w:w="0" w:type="dxa"/>
            </w:tcMar>
          </w:tcPr>
          <w:p w:rsidR="000A259C" w:rsidRDefault="000A259C">
            <w:pPr>
              <w:pStyle w:val="ConsPlusNormal"/>
              <w:jc w:val="center"/>
            </w:pPr>
            <w:r>
              <w:t>2,25</w:t>
            </w:r>
          </w:p>
        </w:tc>
        <w:tc>
          <w:tcPr>
            <w:tcW w:w="1665" w:type="dxa"/>
            <w:tcMar>
              <w:top w:w="0" w:type="dxa"/>
              <w:left w:w="0" w:type="dxa"/>
              <w:bottom w:w="0" w:type="dxa"/>
              <w:right w:w="0" w:type="dxa"/>
            </w:tcMar>
          </w:tcPr>
          <w:p w:rsidR="000A259C" w:rsidRDefault="000A259C">
            <w:pPr>
              <w:pStyle w:val="ConsPlusNormal"/>
              <w:jc w:val="center"/>
            </w:pPr>
            <w:r>
              <w:t>3,00</w:t>
            </w:r>
          </w:p>
        </w:tc>
        <w:tc>
          <w:tcPr>
            <w:tcW w:w="1680" w:type="dxa"/>
            <w:tcMar>
              <w:top w:w="0" w:type="dxa"/>
              <w:left w:w="0" w:type="dxa"/>
              <w:bottom w:w="0" w:type="dxa"/>
              <w:right w:w="0" w:type="dxa"/>
            </w:tcMar>
          </w:tcPr>
          <w:p w:rsidR="000A259C" w:rsidRDefault="000A259C">
            <w:pPr>
              <w:pStyle w:val="ConsPlusNormal"/>
              <w:jc w:val="center"/>
            </w:pPr>
            <w:r>
              <w:t>4,00</w:t>
            </w:r>
          </w:p>
        </w:tc>
        <w:tc>
          <w:tcPr>
            <w:tcW w:w="1710" w:type="dxa"/>
            <w:tcMar>
              <w:top w:w="0" w:type="dxa"/>
              <w:left w:w="0" w:type="dxa"/>
              <w:bottom w:w="0" w:type="dxa"/>
              <w:right w:w="0" w:type="dxa"/>
            </w:tcMar>
          </w:tcPr>
          <w:p w:rsidR="000A259C" w:rsidRDefault="000A259C">
            <w:pPr>
              <w:pStyle w:val="ConsPlusNormal"/>
              <w:jc w:val="center"/>
            </w:pPr>
            <w:r>
              <w:t>-</w:t>
            </w:r>
          </w:p>
        </w:tc>
        <w:tc>
          <w:tcPr>
            <w:tcW w:w="1605" w:type="dxa"/>
            <w:tcMar>
              <w:top w:w="0" w:type="dxa"/>
              <w:left w:w="0" w:type="dxa"/>
              <w:bottom w:w="0" w:type="dxa"/>
              <w:right w:w="0" w:type="dxa"/>
            </w:tcMar>
          </w:tcPr>
          <w:p w:rsidR="000A259C" w:rsidRDefault="000A259C">
            <w:pPr>
              <w:pStyle w:val="ConsPlusNormal"/>
              <w:jc w:val="center"/>
            </w:pPr>
            <w:r>
              <w:t>-</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701 - 800</w:t>
            </w:r>
          </w:p>
        </w:tc>
        <w:tc>
          <w:tcPr>
            <w:tcW w:w="945" w:type="dxa"/>
            <w:tcMar>
              <w:top w:w="0" w:type="dxa"/>
              <w:left w:w="0" w:type="dxa"/>
              <w:bottom w:w="0" w:type="dxa"/>
              <w:right w:w="0" w:type="dxa"/>
            </w:tcMar>
          </w:tcPr>
          <w:p w:rsidR="000A259C" w:rsidRDefault="000A259C">
            <w:pPr>
              <w:pStyle w:val="ConsPlusNormal"/>
              <w:jc w:val="center"/>
            </w:pPr>
            <w:r>
              <w:t>0,75</w:t>
            </w:r>
          </w:p>
        </w:tc>
        <w:tc>
          <w:tcPr>
            <w:tcW w:w="1125" w:type="dxa"/>
            <w:tcMar>
              <w:top w:w="0" w:type="dxa"/>
              <w:left w:w="0" w:type="dxa"/>
              <w:bottom w:w="0" w:type="dxa"/>
              <w:right w:w="0" w:type="dxa"/>
            </w:tcMar>
          </w:tcPr>
          <w:p w:rsidR="000A259C" w:rsidRDefault="000A259C">
            <w:pPr>
              <w:pStyle w:val="ConsPlusNormal"/>
              <w:jc w:val="center"/>
            </w:pPr>
            <w:r>
              <w:t>0,75</w:t>
            </w:r>
          </w:p>
        </w:tc>
        <w:tc>
          <w:tcPr>
            <w:tcW w:w="1170" w:type="dxa"/>
            <w:tcMar>
              <w:top w:w="0" w:type="dxa"/>
              <w:left w:w="0" w:type="dxa"/>
              <w:bottom w:w="0" w:type="dxa"/>
              <w:right w:w="0" w:type="dxa"/>
            </w:tcMar>
          </w:tcPr>
          <w:p w:rsidR="000A259C" w:rsidRDefault="000A259C">
            <w:pPr>
              <w:pStyle w:val="ConsPlusNormal"/>
              <w:jc w:val="center"/>
            </w:pPr>
            <w:r>
              <w:t>0,75</w:t>
            </w:r>
          </w:p>
        </w:tc>
        <w:tc>
          <w:tcPr>
            <w:tcW w:w="1530" w:type="dxa"/>
            <w:tcMar>
              <w:top w:w="0" w:type="dxa"/>
              <w:left w:w="0" w:type="dxa"/>
              <w:bottom w:w="0" w:type="dxa"/>
              <w:right w:w="0" w:type="dxa"/>
            </w:tcMar>
          </w:tcPr>
          <w:p w:rsidR="000A259C" w:rsidRDefault="000A259C">
            <w:pPr>
              <w:pStyle w:val="ConsPlusNormal"/>
              <w:jc w:val="center"/>
            </w:pPr>
            <w:r>
              <w:t>1,00</w:t>
            </w:r>
          </w:p>
        </w:tc>
        <w:tc>
          <w:tcPr>
            <w:tcW w:w="1530" w:type="dxa"/>
            <w:tcMar>
              <w:top w:w="0" w:type="dxa"/>
              <w:left w:w="0" w:type="dxa"/>
              <w:bottom w:w="0" w:type="dxa"/>
              <w:right w:w="0" w:type="dxa"/>
            </w:tcMar>
          </w:tcPr>
          <w:p w:rsidR="000A259C" w:rsidRDefault="000A259C">
            <w:pPr>
              <w:pStyle w:val="ConsPlusNormal"/>
              <w:jc w:val="center"/>
            </w:pPr>
            <w:r>
              <w:t>1,25</w:t>
            </w:r>
          </w:p>
        </w:tc>
        <w:tc>
          <w:tcPr>
            <w:tcW w:w="1350" w:type="dxa"/>
            <w:tcMar>
              <w:top w:w="0" w:type="dxa"/>
              <w:left w:w="0" w:type="dxa"/>
              <w:bottom w:w="0" w:type="dxa"/>
              <w:right w:w="0" w:type="dxa"/>
            </w:tcMar>
          </w:tcPr>
          <w:p w:rsidR="000A259C" w:rsidRDefault="000A259C">
            <w:pPr>
              <w:pStyle w:val="ConsPlusNormal"/>
              <w:jc w:val="center"/>
            </w:pPr>
            <w:r>
              <w:t>1,25</w:t>
            </w:r>
          </w:p>
        </w:tc>
        <w:tc>
          <w:tcPr>
            <w:tcW w:w="1500" w:type="dxa"/>
            <w:tcMar>
              <w:top w:w="0" w:type="dxa"/>
              <w:left w:w="0" w:type="dxa"/>
              <w:bottom w:w="0" w:type="dxa"/>
              <w:right w:w="0" w:type="dxa"/>
            </w:tcMar>
          </w:tcPr>
          <w:p w:rsidR="000A259C" w:rsidRDefault="000A259C">
            <w:pPr>
              <w:pStyle w:val="ConsPlusNormal"/>
              <w:jc w:val="center"/>
            </w:pPr>
            <w:r>
              <w:t>1,50</w:t>
            </w:r>
          </w:p>
        </w:tc>
        <w:tc>
          <w:tcPr>
            <w:tcW w:w="1740" w:type="dxa"/>
            <w:tcMar>
              <w:top w:w="0" w:type="dxa"/>
              <w:left w:w="0" w:type="dxa"/>
              <w:bottom w:w="0" w:type="dxa"/>
              <w:right w:w="0" w:type="dxa"/>
            </w:tcMar>
          </w:tcPr>
          <w:p w:rsidR="000A259C" w:rsidRDefault="000A259C">
            <w:pPr>
              <w:pStyle w:val="ConsPlusNormal"/>
              <w:jc w:val="center"/>
            </w:pPr>
            <w:r>
              <w:t>1,75</w:t>
            </w:r>
          </w:p>
        </w:tc>
        <w:tc>
          <w:tcPr>
            <w:tcW w:w="1530" w:type="dxa"/>
            <w:tcMar>
              <w:top w:w="0" w:type="dxa"/>
              <w:left w:w="0" w:type="dxa"/>
              <w:bottom w:w="0" w:type="dxa"/>
              <w:right w:w="0" w:type="dxa"/>
            </w:tcMar>
          </w:tcPr>
          <w:p w:rsidR="000A259C" w:rsidRDefault="000A259C">
            <w:pPr>
              <w:pStyle w:val="ConsPlusNormal"/>
              <w:jc w:val="center"/>
            </w:pPr>
            <w:r>
              <w:t>2,25</w:t>
            </w:r>
          </w:p>
        </w:tc>
        <w:tc>
          <w:tcPr>
            <w:tcW w:w="1665" w:type="dxa"/>
            <w:tcMar>
              <w:top w:w="0" w:type="dxa"/>
              <w:left w:w="0" w:type="dxa"/>
              <w:bottom w:w="0" w:type="dxa"/>
              <w:right w:w="0" w:type="dxa"/>
            </w:tcMar>
          </w:tcPr>
          <w:p w:rsidR="000A259C" w:rsidRDefault="000A259C">
            <w:pPr>
              <w:pStyle w:val="ConsPlusNormal"/>
              <w:jc w:val="center"/>
            </w:pPr>
            <w:r>
              <w:t>3,50</w:t>
            </w:r>
          </w:p>
        </w:tc>
        <w:tc>
          <w:tcPr>
            <w:tcW w:w="1680" w:type="dxa"/>
            <w:tcMar>
              <w:top w:w="0" w:type="dxa"/>
              <w:left w:w="0" w:type="dxa"/>
              <w:bottom w:w="0" w:type="dxa"/>
              <w:right w:w="0" w:type="dxa"/>
            </w:tcMar>
          </w:tcPr>
          <w:p w:rsidR="000A259C" w:rsidRDefault="000A259C">
            <w:pPr>
              <w:pStyle w:val="ConsPlusNormal"/>
              <w:jc w:val="center"/>
            </w:pPr>
            <w:r>
              <w:t>4,50</w:t>
            </w:r>
          </w:p>
        </w:tc>
        <w:tc>
          <w:tcPr>
            <w:tcW w:w="1710" w:type="dxa"/>
            <w:tcMar>
              <w:top w:w="0" w:type="dxa"/>
              <w:left w:w="0" w:type="dxa"/>
              <w:bottom w:w="0" w:type="dxa"/>
              <w:right w:w="0" w:type="dxa"/>
            </w:tcMar>
          </w:tcPr>
          <w:p w:rsidR="000A259C" w:rsidRDefault="000A259C">
            <w:pPr>
              <w:pStyle w:val="ConsPlusNormal"/>
              <w:jc w:val="center"/>
            </w:pPr>
            <w:r>
              <w:t>6,00</w:t>
            </w:r>
          </w:p>
        </w:tc>
        <w:tc>
          <w:tcPr>
            <w:tcW w:w="1605" w:type="dxa"/>
            <w:tcMar>
              <w:top w:w="0" w:type="dxa"/>
              <w:left w:w="0" w:type="dxa"/>
              <w:bottom w:w="0" w:type="dxa"/>
              <w:right w:w="0" w:type="dxa"/>
            </w:tcMar>
          </w:tcPr>
          <w:p w:rsidR="000A259C" w:rsidRDefault="000A259C">
            <w:pPr>
              <w:pStyle w:val="ConsPlusNormal"/>
              <w:jc w:val="center"/>
            </w:pPr>
            <w:r>
              <w:t>-</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801 - 900</w:t>
            </w:r>
          </w:p>
        </w:tc>
        <w:tc>
          <w:tcPr>
            <w:tcW w:w="945" w:type="dxa"/>
            <w:tcMar>
              <w:top w:w="0" w:type="dxa"/>
              <w:left w:w="0" w:type="dxa"/>
              <w:bottom w:w="0" w:type="dxa"/>
              <w:right w:w="0" w:type="dxa"/>
            </w:tcMar>
          </w:tcPr>
          <w:p w:rsidR="000A259C" w:rsidRDefault="000A259C">
            <w:pPr>
              <w:pStyle w:val="ConsPlusNormal"/>
              <w:jc w:val="center"/>
            </w:pPr>
            <w:r>
              <w:t>-</w:t>
            </w:r>
          </w:p>
        </w:tc>
        <w:tc>
          <w:tcPr>
            <w:tcW w:w="1125" w:type="dxa"/>
            <w:tcMar>
              <w:top w:w="0" w:type="dxa"/>
              <w:left w:w="0" w:type="dxa"/>
              <w:bottom w:w="0" w:type="dxa"/>
              <w:right w:w="0" w:type="dxa"/>
            </w:tcMar>
          </w:tcPr>
          <w:p w:rsidR="000A259C" w:rsidRDefault="000A259C">
            <w:pPr>
              <w:pStyle w:val="ConsPlusNormal"/>
              <w:jc w:val="center"/>
            </w:pPr>
            <w:r>
              <w:t>0,75</w:t>
            </w:r>
          </w:p>
        </w:tc>
        <w:tc>
          <w:tcPr>
            <w:tcW w:w="1170" w:type="dxa"/>
            <w:tcMar>
              <w:top w:w="0" w:type="dxa"/>
              <w:left w:w="0" w:type="dxa"/>
              <w:bottom w:w="0" w:type="dxa"/>
              <w:right w:w="0" w:type="dxa"/>
            </w:tcMar>
          </w:tcPr>
          <w:p w:rsidR="000A259C" w:rsidRDefault="000A259C">
            <w:pPr>
              <w:pStyle w:val="ConsPlusNormal"/>
              <w:jc w:val="center"/>
            </w:pPr>
            <w:r>
              <w:t>1,00</w:t>
            </w:r>
          </w:p>
        </w:tc>
        <w:tc>
          <w:tcPr>
            <w:tcW w:w="1530" w:type="dxa"/>
            <w:tcMar>
              <w:top w:w="0" w:type="dxa"/>
              <w:left w:w="0" w:type="dxa"/>
              <w:bottom w:w="0" w:type="dxa"/>
              <w:right w:w="0" w:type="dxa"/>
            </w:tcMar>
          </w:tcPr>
          <w:p w:rsidR="000A259C" w:rsidRDefault="000A259C">
            <w:pPr>
              <w:pStyle w:val="ConsPlusNormal"/>
              <w:jc w:val="center"/>
            </w:pPr>
            <w:r>
              <w:t>1,00</w:t>
            </w:r>
          </w:p>
        </w:tc>
        <w:tc>
          <w:tcPr>
            <w:tcW w:w="1530" w:type="dxa"/>
            <w:tcMar>
              <w:top w:w="0" w:type="dxa"/>
              <w:left w:w="0" w:type="dxa"/>
              <w:bottom w:w="0" w:type="dxa"/>
              <w:right w:w="0" w:type="dxa"/>
            </w:tcMar>
          </w:tcPr>
          <w:p w:rsidR="000A259C" w:rsidRDefault="000A259C">
            <w:pPr>
              <w:pStyle w:val="ConsPlusNormal"/>
              <w:jc w:val="center"/>
            </w:pPr>
            <w:r>
              <w:t>1,25</w:t>
            </w:r>
          </w:p>
        </w:tc>
        <w:tc>
          <w:tcPr>
            <w:tcW w:w="1350" w:type="dxa"/>
            <w:tcMar>
              <w:top w:w="0" w:type="dxa"/>
              <w:left w:w="0" w:type="dxa"/>
              <w:bottom w:w="0" w:type="dxa"/>
              <w:right w:w="0" w:type="dxa"/>
            </w:tcMar>
          </w:tcPr>
          <w:p w:rsidR="000A259C" w:rsidRDefault="000A259C">
            <w:pPr>
              <w:pStyle w:val="ConsPlusNormal"/>
              <w:jc w:val="center"/>
            </w:pPr>
            <w:r>
              <w:t>1,50</w:t>
            </w:r>
          </w:p>
        </w:tc>
        <w:tc>
          <w:tcPr>
            <w:tcW w:w="1500" w:type="dxa"/>
            <w:tcMar>
              <w:top w:w="0" w:type="dxa"/>
              <w:left w:w="0" w:type="dxa"/>
              <w:bottom w:w="0" w:type="dxa"/>
              <w:right w:w="0" w:type="dxa"/>
            </w:tcMar>
          </w:tcPr>
          <w:p w:rsidR="000A259C" w:rsidRDefault="000A259C">
            <w:pPr>
              <w:pStyle w:val="ConsPlusNormal"/>
              <w:jc w:val="center"/>
            </w:pPr>
            <w:r>
              <w:t>1,50</w:t>
            </w:r>
          </w:p>
        </w:tc>
        <w:tc>
          <w:tcPr>
            <w:tcW w:w="1740" w:type="dxa"/>
            <w:tcMar>
              <w:top w:w="0" w:type="dxa"/>
              <w:left w:w="0" w:type="dxa"/>
              <w:bottom w:w="0" w:type="dxa"/>
              <w:right w:w="0" w:type="dxa"/>
            </w:tcMar>
          </w:tcPr>
          <w:p w:rsidR="000A259C" w:rsidRDefault="000A259C">
            <w:pPr>
              <w:pStyle w:val="ConsPlusNormal"/>
              <w:jc w:val="center"/>
            </w:pPr>
            <w:r>
              <w:t>2,00</w:t>
            </w:r>
          </w:p>
        </w:tc>
        <w:tc>
          <w:tcPr>
            <w:tcW w:w="1530" w:type="dxa"/>
            <w:tcMar>
              <w:top w:w="0" w:type="dxa"/>
              <w:left w:w="0" w:type="dxa"/>
              <w:bottom w:w="0" w:type="dxa"/>
              <w:right w:w="0" w:type="dxa"/>
            </w:tcMar>
          </w:tcPr>
          <w:p w:rsidR="000A259C" w:rsidRDefault="000A259C">
            <w:pPr>
              <w:pStyle w:val="ConsPlusNormal"/>
              <w:jc w:val="center"/>
            </w:pPr>
            <w:r>
              <w:t>2,50</w:t>
            </w:r>
          </w:p>
        </w:tc>
        <w:tc>
          <w:tcPr>
            <w:tcW w:w="1665" w:type="dxa"/>
            <w:tcMar>
              <w:top w:w="0" w:type="dxa"/>
              <w:left w:w="0" w:type="dxa"/>
              <w:bottom w:w="0" w:type="dxa"/>
              <w:right w:w="0" w:type="dxa"/>
            </w:tcMar>
          </w:tcPr>
          <w:p w:rsidR="000A259C" w:rsidRDefault="000A259C">
            <w:pPr>
              <w:pStyle w:val="ConsPlusNormal"/>
              <w:jc w:val="center"/>
            </w:pPr>
            <w:r>
              <w:t>3,50</w:t>
            </w:r>
          </w:p>
        </w:tc>
        <w:tc>
          <w:tcPr>
            <w:tcW w:w="1680" w:type="dxa"/>
            <w:tcMar>
              <w:top w:w="0" w:type="dxa"/>
              <w:left w:w="0" w:type="dxa"/>
              <w:bottom w:w="0" w:type="dxa"/>
              <w:right w:w="0" w:type="dxa"/>
            </w:tcMar>
          </w:tcPr>
          <w:p w:rsidR="000A259C" w:rsidRDefault="000A259C">
            <w:pPr>
              <w:pStyle w:val="ConsPlusNormal"/>
              <w:jc w:val="center"/>
            </w:pPr>
            <w:r>
              <w:t>4,75</w:t>
            </w:r>
          </w:p>
        </w:tc>
        <w:tc>
          <w:tcPr>
            <w:tcW w:w="1710" w:type="dxa"/>
            <w:tcMar>
              <w:top w:w="0" w:type="dxa"/>
              <w:left w:w="0" w:type="dxa"/>
              <w:bottom w:w="0" w:type="dxa"/>
              <w:right w:w="0" w:type="dxa"/>
            </w:tcMar>
          </w:tcPr>
          <w:p w:rsidR="000A259C" w:rsidRDefault="000A259C">
            <w:pPr>
              <w:pStyle w:val="ConsPlusNormal"/>
              <w:jc w:val="center"/>
            </w:pPr>
            <w:r>
              <w:t>6,25</w:t>
            </w:r>
          </w:p>
        </w:tc>
        <w:tc>
          <w:tcPr>
            <w:tcW w:w="1605" w:type="dxa"/>
            <w:tcMar>
              <w:top w:w="0" w:type="dxa"/>
              <w:left w:w="0" w:type="dxa"/>
              <w:bottom w:w="0" w:type="dxa"/>
              <w:right w:w="0" w:type="dxa"/>
            </w:tcMar>
          </w:tcPr>
          <w:p w:rsidR="000A259C" w:rsidRDefault="000A259C">
            <w:pPr>
              <w:pStyle w:val="ConsPlusNormal"/>
              <w:jc w:val="center"/>
            </w:pPr>
            <w:r>
              <w:t>8,00</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901 - 1 000</w:t>
            </w:r>
          </w:p>
        </w:tc>
        <w:tc>
          <w:tcPr>
            <w:tcW w:w="945" w:type="dxa"/>
            <w:tcMar>
              <w:top w:w="0" w:type="dxa"/>
              <w:left w:w="0" w:type="dxa"/>
              <w:bottom w:w="0" w:type="dxa"/>
              <w:right w:w="0" w:type="dxa"/>
            </w:tcMar>
          </w:tcPr>
          <w:p w:rsidR="000A259C" w:rsidRDefault="000A259C">
            <w:pPr>
              <w:pStyle w:val="ConsPlusNormal"/>
              <w:jc w:val="center"/>
            </w:pPr>
            <w:r>
              <w:t>-</w:t>
            </w:r>
          </w:p>
        </w:tc>
        <w:tc>
          <w:tcPr>
            <w:tcW w:w="1125" w:type="dxa"/>
            <w:tcMar>
              <w:top w:w="0" w:type="dxa"/>
              <w:left w:w="0" w:type="dxa"/>
              <w:bottom w:w="0" w:type="dxa"/>
              <w:right w:w="0" w:type="dxa"/>
            </w:tcMar>
          </w:tcPr>
          <w:p w:rsidR="000A259C" w:rsidRDefault="000A259C">
            <w:pPr>
              <w:pStyle w:val="ConsPlusNormal"/>
              <w:jc w:val="center"/>
            </w:pPr>
            <w:r>
              <w:t>-</w:t>
            </w:r>
          </w:p>
        </w:tc>
        <w:tc>
          <w:tcPr>
            <w:tcW w:w="1170" w:type="dxa"/>
            <w:tcMar>
              <w:top w:w="0" w:type="dxa"/>
              <w:left w:w="0" w:type="dxa"/>
              <w:bottom w:w="0" w:type="dxa"/>
              <w:right w:w="0" w:type="dxa"/>
            </w:tcMar>
          </w:tcPr>
          <w:p w:rsidR="000A259C" w:rsidRDefault="000A259C">
            <w:pPr>
              <w:pStyle w:val="ConsPlusNormal"/>
              <w:jc w:val="center"/>
            </w:pPr>
            <w:r>
              <w:t>1,00</w:t>
            </w:r>
          </w:p>
        </w:tc>
        <w:tc>
          <w:tcPr>
            <w:tcW w:w="1530" w:type="dxa"/>
            <w:tcMar>
              <w:top w:w="0" w:type="dxa"/>
              <w:left w:w="0" w:type="dxa"/>
              <w:bottom w:w="0" w:type="dxa"/>
              <w:right w:w="0" w:type="dxa"/>
            </w:tcMar>
          </w:tcPr>
          <w:p w:rsidR="000A259C" w:rsidRDefault="000A259C">
            <w:pPr>
              <w:pStyle w:val="ConsPlusNormal"/>
              <w:jc w:val="center"/>
            </w:pPr>
            <w:r>
              <w:t>1,25</w:t>
            </w:r>
          </w:p>
        </w:tc>
        <w:tc>
          <w:tcPr>
            <w:tcW w:w="1530" w:type="dxa"/>
            <w:tcMar>
              <w:top w:w="0" w:type="dxa"/>
              <w:left w:w="0" w:type="dxa"/>
              <w:bottom w:w="0" w:type="dxa"/>
              <w:right w:w="0" w:type="dxa"/>
            </w:tcMar>
          </w:tcPr>
          <w:p w:rsidR="000A259C" w:rsidRDefault="000A259C">
            <w:pPr>
              <w:pStyle w:val="ConsPlusNormal"/>
              <w:jc w:val="center"/>
            </w:pPr>
            <w:r>
              <w:t>1,25</w:t>
            </w:r>
          </w:p>
        </w:tc>
        <w:tc>
          <w:tcPr>
            <w:tcW w:w="1350" w:type="dxa"/>
            <w:tcMar>
              <w:top w:w="0" w:type="dxa"/>
              <w:left w:w="0" w:type="dxa"/>
              <w:bottom w:w="0" w:type="dxa"/>
              <w:right w:w="0" w:type="dxa"/>
            </w:tcMar>
          </w:tcPr>
          <w:p w:rsidR="000A259C" w:rsidRDefault="000A259C">
            <w:pPr>
              <w:pStyle w:val="ConsPlusNormal"/>
              <w:jc w:val="center"/>
            </w:pPr>
            <w:r>
              <w:t>1,50</w:t>
            </w:r>
          </w:p>
        </w:tc>
        <w:tc>
          <w:tcPr>
            <w:tcW w:w="1500" w:type="dxa"/>
            <w:tcMar>
              <w:top w:w="0" w:type="dxa"/>
              <w:left w:w="0" w:type="dxa"/>
              <w:bottom w:w="0" w:type="dxa"/>
              <w:right w:w="0" w:type="dxa"/>
            </w:tcMar>
          </w:tcPr>
          <w:p w:rsidR="000A259C" w:rsidRDefault="000A259C">
            <w:pPr>
              <w:pStyle w:val="ConsPlusNormal"/>
              <w:jc w:val="center"/>
            </w:pPr>
            <w:r>
              <w:t>1,50</w:t>
            </w:r>
          </w:p>
        </w:tc>
        <w:tc>
          <w:tcPr>
            <w:tcW w:w="1740" w:type="dxa"/>
            <w:tcMar>
              <w:top w:w="0" w:type="dxa"/>
              <w:left w:w="0" w:type="dxa"/>
              <w:bottom w:w="0" w:type="dxa"/>
              <w:right w:w="0" w:type="dxa"/>
            </w:tcMar>
          </w:tcPr>
          <w:p w:rsidR="000A259C" w:rsidRDefault="000A259C">
            <w:pPr>
              <w:pStyle w:val="ConsPlusNormal"/>
              <w:jc w:val="center"/>
            </w:pPr>
            <w:r>
              <w:t>2,00</w:t>
            </w:r>
          </w:p>
        </w:tc>
        <w:tc>
          <w:tcPr>
            <w:tcW w:w="1530" w:type="dxa"/>
            <w:tcMar>
              <w:top w:w="0" w:type="dxa"/>
              <w:left w:w="0" w:type="dxa"/>
              <w:bottom w:w="0" w:type="dxa"/>
              <w:right w:w="0" w:type="dxa"/>
            </w:tcMar>
          </w:tcPr>
          <w:p w:rsidR="000A259C" w:rsidRDefault="000A259C">
            <w:pPr>
              <w:pStyle w:val="ConsPlusNormal"/>
              <w:jc w:val="center"/>
            </w:pPr>
            <w:r>
              <w:t>2,50</w:t>
            </w:r>
          </w:p>
        </w:tc>
        <w:tc>
          <w:tcPr>
            <w:tcW w:w="1665" w:type="dxa"/>
            <w:tcMar>
              <w:top w:w="0" w:type="dxa"/>
              <w:left w:w="0" w:type="dxa"/>
              <w:bottom w:w="0" w:type="dxa"/>
              <w:right w:w="0" w:type="dxa"/>
            </w:tcMar>
          </w:tcPr>
          <w:p w:rsidR="000A259C" w:rsidRDefault="000A259C">
            <w:pPr>
              <w:pStyle w:val="ConsPlusNormal"/>
              <w:jc w:val="center"/>
            </w:pPr>
            <w:r>
              <w:t>3,75</w:t>
            </w:r>
          </w:p>
        </w:tc>
        <w:tc>
          <w:tcPr>
            <w:tcW w:w="1680" w:type="dxa"/>
            <w:tcMar>
              <w:top w:w="0" w:type="dxa"/>
              <w:left w:w="0" w:type="dxa"/>
              <w:bottom w:w="0" w:type="dxa"/>
              <w:right w:w="0" w:type="dxa"/>
            </w:tcMar>
          </w:tcPr>
          <w:p w:rsidR="000A259C" w:rsidRDefault="000A259C">
            <w:pPr>
              <w:pStyle w:val="ConsPlusNormal"/>
              <w:jc w:val="center"/>
            </w:pPr>
            <w:r>
              <w:t>4,75</w:t>
            </w:r>
          </w:p>
        </w:tc>
        <w:tc>
          <w:tcPr>
            <w:tcW w:w="1710" w:type="dxa"/>
            <w:tcMar>
              <w:top w:w="0" w:type="dxa"/>
              <w:left w:w="0" w:type="dxa"/>
              <w:bottom w:w="0" w:type="dxa"/>
              <w:right w:w="0" w:type="dxa"/>
            </w:tcMar>
          </w:tcPr>
          <w:p w:rsidR="000A259C" w:rsidRDefault="000A259C">
            <w:pPr>
              <w:pStyle w:val="ConsPlusNormal"/>
              <w:jc w:val="center"/>
            </w:pPr>
            <w:r>
              <w:t>6,50</w:t>
            </w:r>
          </w:p>
        </w:tc>
        <w:tc>
          <w:tcPr>
            <w:tcW w:w="1605" w:type="dxa"/>
            <w:tcMar>
              <w:top w:w="0" w:type="dxa"/>
              <w:left w:w="0" w:type="dxa"/>
              <w:bottom w:w="0" w:type="dxa"/>
              <w:right w:w="0" w:type="dxa"/>
            </w:tcMar>
          </w:tcPr>
          <w:p w:rsidR="000A259C" w:rsidRDefault="000A259C">
            <w:pPr>
              <w:pStyle w:val="ConsPlusNormal"/>
              <w:jc w:val="center"/>
            </w:pPr>
            <w:r>
              <w:t>8,25</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1 001 - 1 100</w:t>
            </w:r>
          </w:p>
        </w:tc>
        <w:tc>
          <w:tcPr>
            <w:tcW w:w="945" w:type="dxa"/>
            <w:tcMar>
              <w:top w:w="0" w:type="dxa"/>
              <w:left w:w="0" w:type="dxa"/>
              <w:bottom w:w="0" w:type="dxa"/>
              <w:right w:w="0" w:type="dxa"/>
            </w:tcMar>
          </w:tcPr>
          <w:p w:rsidR="000A259C" w:rsidRDefault="000A259C">
            <w:pPr>
              <w:pStyle w:val="ConsPlusNormal"/>
              <w:jc w:val="center"/>
            </w:pPr>
            <w:r>
              <w:t>-</w:t>
            </w:r>
          </w:p>
        </w:tc>
        <w:tc>
          <w:tcPr>
            <w:tcW w:w="1125" w:type="dxa"/>
            <w:tcMar>
              <w:top w:w="0" w:type="dxa"/>
              <w:left w:w="0" w:type="dxa"/>
              <w:bottom w:w="0" w:type="dxa"/>
              <w:right w:w="0" w:type="dxa"/>
            </w:tcMar>
          </w:tcPr>
          <w:p w:rsidR="000A259C" w:rsidRDefault="000A259C">
            <w:pPr>
              <w:pStyle w:val="ConsPlusNormal"/>
              <w:jc w:val="center"/>
            </w:pPr>
            <w:r>
              <w:t>-</w:t>
            </w:r>
          </w:p>
        </w:tc>
        <w:tc>
          <w:tcPr>
            <w:tcW w:w="117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1,25</w:t>
            </w:r>
          </w:p>
        </w:tc>
        <w:tc>
          <w:tcPr>
            <w:tcW w:w="1530" w:type="dxa"/>
            <w:tcMar>
              <w:top w:w="0" w:type="dxa"/>
              <w:left w:w="0" w:type="dxa"/>
              <w:bottom w:w="0" w:type="dxa"/>
              <w:right w:w="0" w:type="dxa"/>
            </w:tcMar>
          </w:tcPr>
          <w:p w:rsidR="000A259C" w:rsidRDefault="000A259C">
            <w:pPr>
              <w:pStyle w:val="ConsPlusNormal"/>
              <w:jc w:val="center"/>
            </w:pPr>
            <w:r>
              <w:t>1,50</w:t>
            </w:r>
          </w:p>
        </w:tc>
        <w:tc>
          <w:tcPr>
            <w:tcW w:w="1350" w:type="dxa"/>
            <w:tcMar>
              <w:top w:w="0" w:type="dxa"/>
              <w:left w:w="0" w:type="dxa"/>
              <w:bottom w:w="0" w:type="dxa"/>
              <w:right w:w="0" w:type="dxa"/>
            </w:tcMar>
          </w:tcPr>
          <w:p w:rsidR="000A259C" w:rsidRDefault="000A259C">
            <w:pPr>
              <w:pStyle w:val="ConsPlusNormal"/>
              <w:jc w:val="center"/>
            </w:pPr>
            <w:r>
              <w:t>1,50</w:t>
            </w:r>
          </w:p>
        </w:tc>
        <w:tc>
          <w:tcPr>
            <w:tcW w:w="1500" w:type="dxa"/>
            <w:tcMar>
              <w:top w:w="0" w:type="dxa"/>
              <w:left w:w="0" w:type="dxa"/>
              <w:bottom w:w="0" w:type="dxa"/>
              <w:right w:w="0" w:type="dxa"/>
            </w:tcMar>
          </w:tcPr>
          <w:p w:rsidR="000A259C" w:rsidRDefault="000A259C">
            <w:pPr>
              <w:pStyle w:val="ConsPlusNormal"/>
              <w:jc w:val="center"/>
            </w:pPr>
            <w:r>
              <w:t>1,75</w:t>
            </w:r>
          </w:p>
        </w:tc>
        <w:tc>
          <w:tcPr>
            <w:tcW w:w="1740" w:type="dxa"/>
            <w:tcMar>
              <w:top w:w="0" w:type="dxa"/>
              <w:left w:w="0" w:type="dxa"/>
              <w:bottom w:w="0" w:type="dxa"/>
              <w:right w:w="0" w:type="dxa"/>
            </w:tcMar>
          </w:tcPr>
          <w:p w:rsidR="000A259C" w:rsidRDefault="000A259C">
            <w:pPr>
              <w:pStyle w:val="ConsPlusNormal"/>
              <w:jc w:val="center"/>
            </w:pPr>
            <w:r>
              <w:t>2,00</w:t>
            </w:r>
          </w:p>
        </w:tc>
        <w:tc>
          <w:tcPr>
            <w:tcW w:w="1530" w:type="dxa"/>
            <w:tcMar>
              <w:top w:w="0" w:type="dxa"/>
              <w:left w:w="0" w:type="dxa"/>
              <w:bottom w:w="0" w:type="dxa"/>
              <w:right w:w="0" w:type="dxa"/>
            </w:tcMar>
          </w:tcPr>
          <w:p w:rsidR="000A259C" w:rsidRDefault="000A259C">
            <w:pPr>
              <w:pStyle w:val="ConsPlusNormal"/>
              <w:jc w:val="center"/>
            </w:pPr>
            <w:r>
              <w:t>2,75</w:t>
            </w:r>
          </w:p>
        </w:tc>
        <w:tc>
          <w:tcPr>
            <w:tcW w:w="1665" w:type="dxa"/>
            <w:tcMar>
              <w:top w:w="0" w:type="dxa"/>
              <w:left w:w="0" w:type="dxa"/>
              <w:bottom w:w="0" w:type="dxa"/>
              <w:right w:w="0" w:type="dxa"/>
            </w:tcMar>
          </w:tcPr>
          <w:p w:rsidR="000A259C" w:rsidRDefault="000A259C">
            <w:pPr>
              <w:pStyle w:val="ConsPlusNormal"/>
              <w:jc w:val="center"/>
            </w:pPr>
            <w:r>
              <w:t>3,75</w:t>
            </w:r>
          </w:p>
        </w:tc>
        <w:tc>
          <w:tcPr>
            <w:tcW w:w="1680" w:type="dxa"/>
            <w:tcMar>
              <w:top w:w="0" w:type="dxa"/>
              <w:left w:w="0" w:type="dxa"/>
              <w:bottom w:w="0" w:type="dxa"/>
              <w:right w:w="0" w:type="dxa"/>
            </w:tcMar>
          </w:tcPr>
          <w:p w:rsidR="000A259C" w:rsidRDefault="000A259C">
            <w:pPr>
              <w:pStyle w:val="ConsPlusNormal"/>
              <w:jc w:val="center"/>
            </w:pPr>
            <w:r>
              <w:t>5,00</w:t>
            </w:r>
          </w:p>
        </w:tc>
        <w:tc>
          <w:tcPr>
            <w:tcW w:w="1710" w:type="dxa"/>
            <w:tcMar>
              <w:top w:w="0" w:type="dxa"/>
              <w:left w:w="0" w:type="dxa"/>
              <w:bottom w:w="0" w:type="dxa"/>
              <w:right w:w="0" w:type="dxa"/>
            </w:tcMar>
          </w:tcPr>
          <w:p w:rsidR="000A259C" w:rsidRDefault="000A259C">
            <w:pPr>
              <w:pStyle w:val="ConsPlusNormal"/>
              <w:jc w:val="center"/>
            </w:pPr>
            <w:r>
              <w:t>6,50</w:t>
            </w:r>
          </w:p>
        </w:tc>
        <w:tc>
          <w:tcPr>
            <w:tcW w:w="1605" w:type="dxa"/>
            <w:tcMar>
              <w:top w:w="0" w:type="dxa"/>
              <w:left w:w="0" w:type="dxa"/>
              <w:bottom w:w="0" w:type="dxa"/>
              <w:right w:w="0" w:type="dxa"/>
            </w:tcMar>
          </w:tcPr>
          <w:p w:rsidR="000A259C" w:rsidRDefault="000A259C">
            <w:pPr>
              <w:pStyle w:val="ConsPlusNormal"/>
              <w:jc w:val="center"/>
            </w:pPr>
            <w:r>
              <w:t>8,50</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1 101 - 1 500</w:t>
            </w:r>
          </w:p>
        </w:tc>
        <w:tc>
          <w:tcPr>
            <w:tcW w:w="945" w:type="dxa"/>
            <w:tcMar>
              <w:top w:w="0" w:type="dxa"/>
              <w:left w:w="0" w:type="dxa"/>
              <w:bottom w:w="0" w:type="dxa"/>
              <w:right w:w="0" w:type="dxa"/>
            </w:tcMar>
          </w:tcPr>
          <w:p w:rsidR="000A259C" w:rsidRDefault="000A259C">
            <w:pPr>
              <w:pStyle w:val="ConsPlusNormal"/>
              <w:jc w:val="center"/>
            </w:pPr>
            <w:r>
              <w:t>-</w:t>
            </w:r>
          </w:p>
        </w:tc>
        <w:tc>
          <w:tcPr>
            <w:tcW w:w="1125" w:type="dxa"/>
            <w:tcMar>
              <w:top w:w="0" w:type="dxa"/>
              <w:left w:w="0" w:type="dxa"/>
              <w:bottom w:w="0" w:type="dxa"/>
              <w:right w:w="0" w:type="dxa"/>
            </w:tcMar>
          </w:tcPr>
          <w:p w:rsidR="000A259C" w:rsidRDefault="000A259C">
            <w:pPr>
              <w:pStyle w:val="ConsPlusNormal"/>
              <w:jc w:val="center"/>
            </w:pPr>
            <w:r>
              <w:t>-</w:t>
            </w:r>
          </w:p>
        </w:tc>
        <w:tc>
          <w:tcPr>
            <w:tcW w:w="117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1,50</w:t>
            </w:r>
          </w:p>
        </w:tc>
        <w:tc>
          <w:tcPr>
            <w:tcW w:w="1350" w:type="dxa"/>
            <w:tcMar>
              <w:top w:w="0" w:type="dxa"/>
              <w:left w:w="0" w:type="dxa"/>
              <w:bottom w:w="0" w:type="dxa"/>
              <w:right w:w="0" w:type="dxa"/>
            </w:tcMar>
          </w:tcPr>
          <w:p w:rsidR="000A259C" w:rsidRDefault="000A259C">
            <w:pPr>
              <w:pStyle w:val="ConsPlusNormal"/>
              <w:jc w:val="center"/>
            </w:pPr>
            <w:r>
              <w:t>1,50</w:t>
            </w:r>
          </w:p>
        </w:tc>
        <w:tc>
          <w:tcPr>
            <w:tcW w:w="1500" w:type="dxa"/>
            <w:tcMar>
              <w:top w:w="0" w:type="dxa"/>
              <w:left w:w="0" w:type="dxa"/>
              <w:bottom w:w="0" w:type="dxa"/>
              <w:right w:w="0" w:type="dxa"/>
            </w:tcMar>
          </w:tcPr>
          <w:p w:rsidR="000A259C" w:rsidRDefault="000A259C">
            <w:pPr>
              <w:pStyle w:val="ConsPlusNormal"/>
              <w:jc w:val="center"/>
            </w:pPr>
            <w:r>
              <w:t>1,75</w:t>
            </w:r>
          </w:p>
        </w:tc>
        <w:tc>
          <w:tcPr>
            <w:tcW w:w="1740" w:type="dxa"/>
            <w:tcMar>
              <w:top w:w="0" w:type="dxa"/>
              <w:left w:w="0" w:type="dxa"/>
              <w:bottom w:w="0" w:type="dxa"/>
              <w:right w:w="0" w:type="dxa"/>
            </w:tcMar>
          </w:tcPr>
          <w:p w:rsidR="000A259C" w:rsidRDefault="000A259C">
            <w:pPr>
              <w:pStyle w:val="ConsPlusNormal"/>
              <w:jc w:val="center"/>
            </w:pPr>
            <w:r>
              <w:t>2,25</w:t>
            </w:r>
          </w:p>
        </w:tc>
        <w:tc>
          <w:tcPr>
            <w:tcW w:w="1530" w:type="dxa"/>
            <w:tcMar>
              <w:top w:w="0" w:type="dxa"/>
              <w:left w:w="0" w:type="dxa"/>
              <w:bottom w:w="0" w:type="dxa"/>
              <w:right w:w="0" w:type="dxa"/>
            </w:tcMar>
          </w:tcPr>
          <w:p w:rsidR="000A259C" w:rsidRDefault="000A259C">
            <w:pPr>
              <w:pStyle w:val="ConsPlusNormal"/>
              <w:jc w:val="center"/>
            </w:pPr>
            <w:r>
              <w:t>2,75</w:t>
            </w:r>
          </w:p>
        </w:tc>
        <w:tc>
          <w:tcPr>
            <w:tcW w:w="1665" w:type="dxa"/>
            <w:tcMar>
              <w:top w:w="0" w:type="dxa"/>
              <w:left w:w="0" w:type="dxa"/>
              <w:bottom w:w="0" w:type="dxa"/>
              <w:right w:w="0" w:type="dxa"/>
            </w:tcMar>
          </w:tcPr>
          <w:p w:rsidR="000A259C" w:rsidRDefault="000A259C">
            <w:pPr>
              <w:pStyle w:val="ConsPlusNormal"/>
              <w:jc w:val="center"/>
            </w:pPr>
            <w:r>
              <w:t>4,00</w:t>
            </w:r>
          </w:p>
        </w:tc>
        <w:tc>
          <w:tcPr>
            <w:tcW w:w="1680" w:type="dxa"/>
            <w:tcMar>
              <w:top w:w="0" w:type="dxa"/>
              <w:left w:w="0" w:type="dxa"/>
              <w:bottom w:w="0" w:type="dxa"/>
              <w:right w:w="0" w:type="dxa"/>
            </w:tcMar>
          </w:tcPr>
          <w:p w:rsidR="000A259C" w:rsidRDefault="000A259C">
            <w:pPr>
              <w:pStyle w:val="ConsPlusNormal"/>
              <w:jc w:val="center"/>
            </w:pPr>
            <w:r>
              <w:t>5,25</w:t>
            </w:r>
          </w:p>
        </w:tc>
        <w:tc>
          <w:tcPr>
            <w:tcW w:w="1710" w:type="dxa"/>
            <w:tcMar>
              <w:top w:w="0" w:type="dxa"/>
              <w:left w:w="0" w:type="dxa"/>
              <w:bottom w:w="0" w:type="dxa"/>
              <w:right w:w="0" w:type="dxa"/>
            </w:tcMar>
          </w:tcPr>
          <w:p w:rsidR="000A259C" w:rsidRDefault="000A259C">
            <w:pPr>
              <w:pStyle w:val="ConsPlusNormal"/>
              <w:jc w:val="center"/>
            </w:pPr>
            <w:r>
              <w:t>6,75</w:t>
            </w:r>
          </w:p>
        </w:tc>
        <w:tc>
          <w:tcPr>
            <w:tcW w:w="1605" w:type="dxa"/>
            <w:tcMar>
              <w:top w:w="0" w:type="dxa"/>
              <w:left w:w="0" w:type="dxa"/>
              <w:bottom w:w="0" w:type="dxa"/>
              <w:right w:w="0" w:type="dxa"/>
            </w:tcMar>
          </w:tcPr>
          <w:p w:rsidR="000A259C" w:rsidRDefault="000A259C">
            <w:pPr>
              <w:pStyle w:val="ConsPlusNormal"/>
              <w:jc w:val="center"/>
            </w:pPr>
            <w:r>
              <w:t>8,75</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1 501 - 2 500</w:t>
            </w:r>
          </w:p>
        </w:tc>
        <w:tc>
          <w:tcPr>
            <w:tcW w:w="945" w:type="dxa"/>
            <w:tcMar>
              <w:top w:w="0" w:type="dxa"/>
              <w:left w:w="0" w:type="dxa"/>
              <w:bottom w:w="0" w:type="dxa"/>
              <w:right w:w="0" w:type="dxa"/>
            </w:tcMar>
          </w:tcPr>
          <w:p w:rsidR="000A259C" w:rsidRDefault="000A259C">
            <w:pPr>
              <w:pStyle w:val="ConsPlusNormal"/>
              <w:jc w:val="center"/>
            </w:pPr>
            <w:r>
              <w:t>-</w:t>
            </w:r>
          </w:p>
        </w:tc>
        <w:tc>
          <w:tcPr>
            <w:tcW w:w="1125" w:type="dxa"/>
            <w:tcMar>
              <w:top w:w="0" w:type="dxa"/>
              <w:left w:w="0" w:type="dxa"/>
              <w:bottom w:w="0" w:type="dxa"/>
              <w:right w:w="0" w:type="dxa"/>
            </w:tcMar>
          </w:tcPr>
          <w:p w:rsidR="000A259C" w:rsidRDefault="000A259C">
            <w:pPr>
              <w:pStyle w:val="ConsPlusNormal"/>
              <w:jc w:val="center"/>
            </w:pPr>
            <w:r>
              <w:t>-</w:t>
            </w:r>
          </w:p>
        </w:tc>
        <w:tc>
          <w:tcPr>
            <w:tcW w:w="117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350" w:type="dxa"/>
            <w:tcMar>
              <w:top w:w="0" w:type="dxa"/>
              <w:left w:w="0" w:type="dxa"/>
              <w:bottom w:w="0" w:type="dxa"/>
              <w:right w:w="0" w:type="dxa"/>
            </w:tcMar>
          </w:tcPr>
          <w:p w:rsidR="000A259C" w:rsidRDefault="000A259C">
            <w:pPr>
              <w:pStyle w:val="ConsPlusNormal"/>
              <w:jc w:val="center"/>
            </w:pPr>
            <w:r>
              <w:t>1,75</w:t>
            </w:r>
          </w:p>
        </w:tc>
        <w:tc>
          <w:tcPr>
            <w:tcW w:w="1500" w:type="dxa"/>
            <w:tcMar>
              <w:top w:w="0" w:type="dxa"/>
              <w:left w:w="0" w:type="dxa"/>
              <w:bottom w:w="0" w:type="dxa"/>
              <w:right w:w="0" w:type="dxa"/>
            </w:tcMar>
          </w:tcPr>
          <w:p w:rsidR="000A259C" w:rsidRDefault="000A259C">
            <w:pPr>
              <w:pStyle w:val="ConsPlusNormal"/>
              <w:jc w:val="center"/>
            </w:pPr>
            <w:r>
              <w:t>2,00</w:t>
            </w:r>
          </w:p>
        </w:tc>
        <w:tc>
          <w:tcPr>
            <w:tcW w:w="1740" w:type="dxa"/>
            <w:tcMar>
              <w:top w:w="0" w:type="dxa"/>
              <w:left w:w="0" w:type="dxa"/>
              <w:bottom w:w="0" w:type="dxa"/>
              <w:right w:w="0" w:type="dxa"/>
            </w:tcMar>
          </w:tcPr>
          <w:p w:rsidR="000A259C" w:rsidRDefault="000A259C">
            <w:pPr>
              <w:pStyle w:val="ConsPlusNormal"/>
              <w:jc w:val="center"/>
            </w:pPr>
            <w:r>
              <w:t>2,25</w:t>
            </w:r>
          </w:p>
        </w:tc>
        <w:tc>
          <w:tcPr>
            <w:tcW w:w="1530" w:type="dxa"/>
            <w:tcMar>
              <w:top w:w="0" w:type="dxa"/>
              <w:left w:w="0" w:type="dxa"/>
              <w:bottom w:w="0" w:type="dxa"/>
              <w:right w:w="0" w:type="dxa"/>
            </w:tcMar>
          </w:tcPr>
          <w:p w:rsidR="000A259C" w:rsidRDefault="000A259C">
            <w:pPr>
              <w:pStyle w:val="ConsPlusNormal"/>
              <w:jc w:val="center"/>
            </w:pPr>
            <w:r>
              <w:t>3,00</w:t>
            </w:r>
          </w:p>
        </w:tc>
        <w:tc>
          <w:tcPr>
            <w:tcW w:w="1665" w:type="dxa"/>
            <w:tcMar>
              <w:top w:w="0" w:type="dxa"/>
              <w:left w:w="0" w:type="dxa"/>
              <w:bottom w:w="0" w:type="dxa"/>
              <w:right w:w="0" w:type="dxa"/>
            </w:tcMar>
          </w:tcPr>
          <w:p w:rsidR="000A259C" w:rsidRDefault="000A259C">
            <w:pPr>
              <w:pStyle w:val="ConsPlusNormal"/>
              <w:jc w:val="center"/>
            </w:pPr>
            <w:r>
              <w:t>4,25</w:t>
            </w:r>
          </w:p>
        </w:tc>
        <w:tc>
          <w:tcPr>
            <w:tcW w:w="1680" w:type="dxa"/>
            <w:tcMar>
              <w:top w:w="0" w:type="dxa"/>
              <w:left w:w="0" w:type="dxa"/>
              <w:bottom w:w="0" w:type="dxa"/>
              <w:right w:w="0" w:type="dxa"/>
            </w:tcMar>
          </w:tcPr>
          <w:p w:rsidR="000A259C" w:rsidRDefault="000A259C">
            <w:pPr>
              <w:pStyle w:val="ConsPlusNormal"/>
              <w:jc w:val="center"/>
            </w:pPr>
            <w:r>
              <w:t>5,50</w:t>
            </w:r>
          </w:p>
        </w:tc>
        <w:tc>
          <w:tcPr>
            <w:tcW w:w="1710" w:type="dxa"/>
            <w:tcMar>
              <w:top w:w="0" w:type="dxa"/>
              <w:left w:w="0" w:type="dxa"/>
              <w:bottom w:w="0" w:type="dxa"/>
              <w:right w:w="0" w:type="dxa"/>
            </w:tcMar>
          </w:tcPr>
          <w:p w:rsidR="000A259C" w:rsidRDefault="000A259C">
            <w:pPr>
              <w:pStyle w:val="ConsPlusNormal"/>
              <w:jc w:val="center"/>
            </w:pPr>
            <w:r>
              <w:t>7,00</w:t>
            </w:r>
          </w:p>
        </w:tc>
        <w:tc>
          <w:tcPr>
            <w:tcW w:w="1605" w:type="dxa"/>
            <w:tcMar>
              <w:top w:w="0" w:type="dxa"/>
              <w:left w:w="0" w:type="dxa"/>
              <w:bottom w:w="0" w:type="dxa"/>
              <w:right w:w="0" w:type="dxa"/>
            </w:tcMar>
          </w:tcPr>
          <w:p w:rsidR="000A259C" w:rsidRDefault="000A259C">
            <w:pPr>
              <w:pStyle w:val="ConsPlusNormal"/>
              <w:jc w:val="center"/>
            </w:pPr>
            <w:r>
              <w:t>9,00</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2 501 - 3 500</w:t>
            </w:r>
          </w:p>
        </w:tc>
        <w:tc>
          <w:tcPr>
            <w:tcW w:w="945" w:type="dxa"/>
            <w:tcMar>
              <w:top w:w="0" w:type="dxa"/>
              <w:left w:w="0" w:type="dxa"/>
              <w:bottom w:w="0" w:type="dxa"/>
              <w:right w:w="0" w:type="dxa"/>
            </w:tcMar>
          </w:tcPr>
          <w:p w:rsidR="000A259C" w:rsidRDefault="000A259C">
            <w:pPr>
              <w:pStyle w:val="ConsPlusNormal"/>
              <w:jc w:val="center"/>
            </w:pPr>
            <w:r>
              <w:t>-</w:t>
            </w:r>
          </w:p>
        </w:tc>
        <w:tc>
          <w:tcPr>
            <w:tcW w:w="1125" w:type="dxa"/>
            <w:tcMar>
              <w:top w:w="0" w:type="dxa"/>
              <w:left w:w="0" w:type="dxa"/>
              <w:bottom w:w="0" w:type="dxa"/>
              <w:right w:w="0" w:type="dxa"/>
            </w:tcMar>
          </w:tcPr>
          <w:p w:rsidR="000A259C" w:rsidRDefault="000A259C">
            <w:pPr>
              <w:pStyle w:val="ConsPlusNormal"/>
              <w:jc w:val="center"/>
            </w:pPr>
            <w:r>
              <w:t>-</w:t>
            </w:r>
          </w:p>
        </w:tc>
        <w:tc>
          <w:tcPr>
            <w:tcW w:w="117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350" w:type="dxa"/>
            <w:tcMar>
              <w:top w:w="0" w:type="dxa"/>
              <w:left w:w="0" w:type="dxa"/>
              <w:bottom w:w="0" w:type="dxa"/>
              <w:right w:w="0" w:type="dxa"/>
            </w:tcMar>
          </w:tcPr>
          <w:p w:rsidR="000A259C" w:rsidRDefault="000A259C">
            <w:pPr>
              <w:pStyle w:val="ConsPlusNormal"/>
              <w:jc w:val="center"/>
            </w:pPr>
            <w:r>
              <w:t>-</w:t>
            </w:r>
          </w:p>
        </w:tc>
        <w:tc>
          <w:tcPr>
            <w:tcW w:w="1500" w:type="dxa"/>
            <w:tcMar>
              <w:top w:w="0" w:type="dxa"/>
              <w:left w:w="0" w:type="dxa"/>
              <w:bottom w:w="0" w:type="dxa"/>
              <w:right w:w="0" w:type="dxa"/>
            </w:tcMar>
          </w:tcPr>
          <w:p w:rsidR="000A259C" w:rsidRDefault="000A259C">
            <w:pPr>
              <w:pStyle w:val="ConsPlusNormal"/>
              <w:jc w:val="center"/>
            </w:pPr>
            <w:r>
              <w:t>2,00</w:t>
            </w:r>
          </w:p>
        </w:tc>
        <w:tc>
          <w:tcPr>
            <w:tcW w:w="1740" w:type="dxa"/>
            <w:tcMar>
              <w:top w:w="0" w:type="dxa"/>
              <w:left w:w="0" w:type="dxa"/>
              <w:bottom w:w="0" w:type="dxa"/>
              <w:right w:w="0" w:type="dxa"/>
            </w:tcMar>
          </w:tcPr>
          <w:p w:rsidR="000A259C" w:rsidRDefault="000A259C">
            <w:pPr>
              <w:pStyle w:val="ConsPlusNormal"/>
              <w:jc w:val="center"/>
            </w:pPr>
            <w:r>
              <w:t>2,25</w:t>
            </w:r>
          </w:p>
        </w:tc>
        <w:tc>
          <w:tcPr>
            <w:tcW w:w="1530" w:type="dxa"/>
            <w:tcMar>
              <w:top w:w="0" w:type="dxa"/>
              <w:left w:w="0" w:type="dxa"/>
              <w:bottom w:w="0" w:type="dxa"/>
              <w:right w:w="0" w:type="dxa"/>
            </w:tcMar>
          </w:tcPr>
          <w:p w:rsidR="000A259C" w:rsidRDefault="000A259C">
            <w:pPr>
              <w:pStyle w:val="ConsPlusNormal"/>
              <w:jc w:val="center"/>
            </w:pPr>
            <w:r>
              <w:t>3,00</w:t>
            </w:r>
          </w:p>
        </w:tc>
        <w:tc>
          <w:tcPr>
            <w:tcW w:w="1665" w:type="dxa"/>
            <w:tcMar>
              <w:top w:w="0" w:type="dxa"/>
              <w:left w:w="0" w:type="dxa"/>
              <w:bottom w:w="0" w:type="dxa"/>
              <w:right w:w="0" w:type="dxa"/>
            </w:tcMar>
          </w:tcPr>
          <w:p w:rsidR="000A259C" w:rsidRDefault="000A259C">
            <w:pPr>
              <w:pStyle w:val="ConsPlusNormal"/>
              <w:jc w:val="center"/>
            </w:pPr>
            <w:r>
              <w:t>4,25</w:t>
            </w:r>
          </w:p>
        </w:tc>
        <w:tc>
          <w:tcPr>
            <w:tcW w:w="1680" w:type="dxa"/>
            <w:tcMar>
              <w:top w:w="0" w:type="dxa"/>
              <w:left w:w="0" w:type="dxa"/>
              <w:bottom w:w="0" w:type="dxa"/>
              <w:right w:w="0" w:type="dxa"/>
            </w:tcMar>
          </w:tcPr>
          <w:p w:rsidR="000A259C" w:rsidRDefault="000A259C">
            <w:pPr>
              <w:pStyle w:val="ConsPlusNormal"/>
              <w:jc w:val="center"/>
            </w:pPr>
            <w:r>
              <w:t>5,75</w:t>
            </w:r>
          </w:p>
        </w:tc>
        <w:tc>
          <w:tcPr>
            <w:tcW w:w="1710" w:type="dxa"/>
            <w:tcMar>
              <w:top w:w="0" w:type="dxa"/>
              <w:left w:w="0" w:type="dxa"/>
              <w:bottom w:w="0" w:type="dxa"/>
              <w:right w:w="0" w:type="dxa"/>
            </w:tcMar>
          </w:tcPr>
          <w:p w:rsidR="000A259C" w:rsidRDefault="000A259C">
            <w:pPr>
              <w:pStyle w:val="ConsPlusNormal"/>
              <w:jc w:val="center"/>
            </w:pPr>
            <w:r>
              <w:t>7,25</w:t>
            </w:r>
          </w:p>
        </w:tc>
        <w:tc>
          <w:tcPr>
            <w:tcW w:w="1605" w:type="dxa"/>
            <w:tcMar>
              <w:top w:w="0" w:type="dxa"/>
              <w:left w:w="0" w:type="dxa"/>
              <w:bottom w:w="0" w:type="dxa"/>
              <w:right w:w="0" w:type="dxa"/>
            </w:tcMar>
          </w:tcPr>
          <w:p w:rsidR="000A259C" w:rsidRDefault="000A259C">
            <w:pPr>
              <w:pStyle w:val="ConsPlusNormal"/>
              <w:jc w:val="center"/>
            </w:pPr>
            <w:r>
              <w:t>9,50</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lastRenderedPageBreak/>
              <w:t>3 501 - 4 500</w:t>
            </w:r>
          </w:p>
        </w:tc>
        <w:tc>
          <w:tcPr>
            <w:tcW w:w="945" w:type="dxa"/>
            <w:tcMar>
              <w:top w:w="0" w:type="dxa"/>
              <w:left w:w="0" w:type="dxa"/>
              <w:bottom w:w="0" w:type="dxa"/>
              <w:right w:w="0" w:type="dxa"/>
            </w:tcMar>
          </w:tcPr>
          <w:p w:rsidR="000A259C" w:rsidRDefault="000A259C">
            <w:pPr>
              <w:pStyle w:val="ConsPlusNormal"/>
              <w:jc w:val="center"/>
            </w:pPr>
            <w:r>
              <w:t>-</w:t>
            </w:r>
          </w:p>
        </w:tc>
        <w:tc>
          <w:tcPr>
            <w:tcW w:w="1125" w:type="dxa"/>
            <w:tcMar>
              <w:top w:w="0" w:type="dxa"/>
              <w:left w:w="0" w:type="dxa"/>
              <w:bottom w:w="0" w:type="dxa"/>
              <w:right w:w="0" w:type="dxa"/>
            </w:tcMar>
          </w:tcPr>
          <w:p w:rsidR="000A259C" w:rsidRDefault="000A259C">
            <w:pPr>
              <w:pStyle w:val="ConsPlusNormal"/>
              <w:jc w:val="center"/>
            </w:pPr>
            <w:r>
              <w:t>-</w:t>
            </w:r>
          </w:p>
        </w:tc>
        <w:tc>
          <w:tcPr>
            <w:tcW w:w="117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350" w:type="dxa"/>
            <w:tcMar>
              <w:top w:w="0" w:type="dxa"/>
              <w:left w:w="0" w:type="dxa"/>
              <w:bottom w:w="0" w:type="dxa"/>
              <w:right w:w="0" w:type="dxa"/>
            </w:tcMar>
          </w:tcPr>
          <w:p w:rsidR="000A259C" w:rsidRDefault="000A259C">
            <w:pPr>
              <w:pStyle w:val="ConsPlusNormal"/>
              <w:jc w:val="center"/>
            </w:pPr>
            <w:r>
              <w:t>-</w:t>
            </w:r>
          </w:p>
        </w:tc>
        <w:tc>
          <w:tcPr>
            <w:tcW w:w="1500" w:type="dxa"/>
            <w:tcMar>
              <w:top w:w="0" w:type="dxa"/>
              <w:left w:w="0" w:type="dxa"/>
              <w:bottom w:w="0" w:type="dxa"/>
              <w:right w:w="0" w:type="dxa"/>
            </w:tcMar>
          </w:tcPr>
          <w:p w:rsidR="000A259C" w:rsidRDefault="000A259C">
            <w:pPr>
              <w:pStyle w:val="ConsPlusNormal"/>
              <w:jc w:val="center"/>
            </w:pPr>
            <w:r>
              <w:t>-</w:t>
            </w:r>
          </w:p>
        </w:tc>
        <w:tc>
          <w:tcPr>
            <w:tcW w:w="1740" w:type="dxa"/>
            <w:tcMar>
              <w:top w:w="0" w:type="dxa"/>
              <w:left w:w="0" w:type="dxa"/>
              <w:bottom w:w="0" w:type="dxa"/>
              <w:right w:w="0" w:type="dxa"/>
            </w:tcMar>
          </w:tcPr>
          <w:p w:rsidR="000A259C" w:rsidRDefault="000A259C">
            <w:pPr>
              <w:pStyle w:val="ConsPlusNormal"/>
              <w:jc w:val="center"/>
            </w:pPr>
            <w:r>
              <w:t>2,50</w:t>
            </w:r>
          </w:p>
        </w:tc>
        <w:tc>
          <w:tcPr>
            <w:tcW w:w="1530" w:type="dxa"/>
            <w:tcMar>
              <w:top w:w="0" w:type="dxa"/>
              <w:left w:w="0" w:type="dxa"/>
              <w:bottom w:w="0" w:type="dxa"/>
              <w:right w:w="0" w:type="dxa"/>
            </w:tcMar>
          </w:tcPr>
          <w:p w:rsidR="000A259C" w:rsidRDefault="000A259C">
            <w:pPr>
              <w:pStyle w:val="ConsPlusNormal"/>
              <w:jc w:val="center"/>
            </w:pPr>
            <w:r>
              <w:t>3,25</w:t>
            </w:r>
          </w:p>
        </w:tc>
        <w:tc>
          <w:tcPr>
            <w:tcW w:w="1665" w:type="dxa"/>
            <w:tcMar>
              <w:top w:w="0" w:type="dxa"/>
              <w:left w:w="0" w:type="dxa"/>
              <w:bottom w:w="0" w:type="dxa"/>
              <w:right w:w="0" w:type="dxa"/>
            </w:tcMar>
          </w:tcPr>
          <w:p w:rsidR="000A259C" w:rsidRDefault="000A259C">
            <w:pPr>
              <w:pStyle w:val="ConsPlusNormal"/>
              <w:jc w:val="center"/>
            </w:pPr>
            <w:r>
              <w:t>4,50</w:t>
            </w:r>
          </w:p>
        </w:tc>
        <w:tc>
          <w:tcPr>
            <w:tcW w:w="1680" w:type="dxa"/>
            <w:tcMar>
              <w:top w:w="0" w:type="dxa"/>
              <w:left w:w="0" w:type="dxa"/>
              <w:bottom w:w="0" w:type="dxa"/>
              <w:right w:w="0" w:type="dxa"/>
            </w:tcMar>
          </w:tcPr>
          <w:p w:rsidR="000A259C" w:rsidRDefault="000A259C">
            <w:pPr>
              <w:pStyle w:val="ConsPlusNormal"/>
              <w:jc w:val="center"/>
            </w:pPr>
            <w:r>
              <w:t>6,00</w:t>
            </w:r>
          </w:p>
        </w:tc>
        <w:tc>
          <w:tcPr>
            <w:tcW w:w="1710" w:type="dxa"/>
            <w:tcMar>
              <w:top w:w="0" w:type="dxa"/>
              <w:left w:w="0" w:type="dxa"/>
              <w:bottom w:w="0" w:type="dxa"/>
              <w:right w:w="0" w:type="dxa"/>
            </w:tcMar>
          </w:tcPr>
          <w:p w:rsidR="000A259C" w:rsidRDefault="000A259C">
            <w:pPr>
              <w:pStyle w:val="ConsPlusNormal"/>
              <w:jc w:val="center"/>
            </w:pPr>
            <w:r>
              <w:t>7,50</w:t>
            </w:r>
          </w:p>
        </w:tc>
        <w:tc>
          <w:tcPr>
            <w:tcW w:w="1605" w:type="dxa"/>
            <w:tcMar>
              <w:top w:w="0" w:type="dxa"/>
              <w:left w:w="0" w:type="dxa"/>
              <w:bottom w:w="0" w:type="dxa"/>
              <w:right w:w="0" w:type="dxa"/>
            </w:tcMar>
          </w:tcPr>
          <w:p w:rsidR="000A259C" w:rsidRDefault="000A259C">
            <w:pPr>
              <w:pStyle w:val="ConsPlusNormal"/>
              <w:jc w:val="center"/>
            </w:pPr>
            <w:r>
              <w:t>10,00</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4 501 - 5 500</w:t>
            </w:r>
          </w:p>
        </w:tc>
        <w:tc>
          <w:tcPr>
            <w:tcW w:w="945" w:type="dxa"/>
            <w:tcMar>
              <w:top w:w="0" w:type="dxa"/>
              <w:left w:w="0" w:type="dxa"/>
              <w:bottom w:w="0" w:type="dxa"/>
              <w:right w:w="0" w:type="dxa"/>
            </w:tcMar>
          </w:tcPr>
          <w:p w:rsidR="000A259C" w:rsidRDefault="000A259C">
            <w:pPr>
              <w:pStyle w:val="ConsPlusNormal"/>
              <w:jc w:val="center"/>
            </w:pPr>
            <w:r>
              <w:t>-</w:t>
            </w:r>
          </w:p>
        </w:tc>
        <w:tc>
          <w:tcPr>
            <w:tcW w:w="1125" w:type="dxa"/>
            <w:tcMar>
              <w:top w:w="0" w:type="dxa"/>
              <w:left w:w="0" w:type="dxa"/>
              <w:bottom w:w="0" w:type="dxa"/>
              <w:right w:w="0" w:type="dxa"/>
            </w:tcMar>
          </w:tcPr>
          <w:p w:rsidR="000A259C" w:rsidRDefault="000A259C">
            <w:pPr>
              <w:pStyle w:val="ConsPlusNormal"/>
              <w:jc w:val="center"/>
            </w:pPr>
            <w:r>
              <w:t>-</w:t>
            </w:r>
          </w:p>
        </w:tc>
        <w:tc>
          <w:tcPr>
            <w:tcW w:w="117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350" w:type="dxa"/>
            <w:tcMar>
              <w:top w:w="0" w:type="dxa"/>
              <w:left w:w="0" w:type="dxa"/>
              <w:bottom w:w="0" w:type="dxa"/>
              <w:right w:w="0" w:type="dxa"/>
            </w:tcMar>
          </w:tcPr>
          <w:p w:rsidR="000A259C" w:rsidRDefault="000A259C">
            <w:pPr>
              <w:pStyle w:val="ConsPlusNormal"/>
              <w:jc w:val="center"/>
            </w:pPr>
            <w:r>
              <w:t>-</w:t>
            </w:r>
          </w:p>
        </w:tc>
        <w:tc>
          <w:tcPr>
            <w:tcW w:w="1500" w:type="dxa"/>
            <w:tcMar>
              <w:top w:w="0" w:type="dxa"/>
              <w:left w:w="0" w:type="dxa"/>
              <w:bottom w:w="0" w:type="dxa"/>
              <w:right w:w="0" w:type="dxa"/>
            </w:tcMar>
          </w:tcPr>
          <w:p w:rsidR="000A259C" w:rsidRDefault="000A259C">
            <w:pPr>
              <w:pStyle w:val="ConsPlusNormal"/>
              <w:jc w:val="center"/>
            </w:pPr>
            <w:r>
              <w:t>-</w:t>
            </w:r>
          </w:p>
        </w:tc>
        <w:tc>
          <w:tcPr>
            <w:tcW w:w="174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3,25</w:t>
            </w:r>
          </w:p>
        </w:tc>
        <w:tc>
          <w:tcPr>
            <w:tcW w:w="1665" w:type="dxa"/>
            <w:tcMar>
              <w:top w:w="0" w:type="dxa"/>
              <w:left w:w="0" w:type="dxa"/>
              <w:bottom w:w="0" w:type="dxa"/>
              <w:right w:w="0" w:type="dxa"/>
            </w:tcMar>
          </w:tcPr>
          <w:p w:rsidR="000A259C" w:rsidRDefault="000A259C">
            <w:pPr>
              <w:pStyle w:val="ConsPlusNormal"/>
              <w:jc w:val="center"/>
            </w:pPr>
            <w:r>
              <w:t>4,75</w:t>
            </w:r>
          </w:p>
        </w:tc>
        <w:tc>
          <w:tcPr>
            <w:tcW w:w="1680" w:type="dxa"/>
            <w:tcMar>
              <w:top w:w="0" w:type="dxa"/>
              <w:left w:w="0" w:type="dxa"/>
              <w:bottom w:w="0" w:type="dxa"/>
              <w:right w:w="0" w:type="dxa"/>
            </w:tcMar>
          </w:tcPr>
          <w:p w:rsidR="000A259C" w:rsidRDefault="000A259C">
            <w:pPr>
              <w:pStyle w:val="ConsPlusNormal"/>
              <w:jc w:val="center"/>
            </w:pPr>
            <w:r>
              <w:t>6,25</w:t>
            </w:r>
          </w:p>
        </w:tc>
        <w:tc>
          <w:tcPr>
            <w:tcW w:w="1710" w:type="dxa"/>
            <w:tcMar>
              <w:top w:w="0" w:type="dxa"/>
              <w:left w:w="0" w:type="dxa"/>
              <w:bottom w:w="0" w:type="dxa"/>
              <w:right w:w="0" w:type="dxa"/>
            </w:tcMar>
          </w:tcPr>
          <w:p w:rsidR="000A259C" w:rsidRDefault="000A259C">
            <w:pPr>
              <w:pStyle w:val="ConsPlusNormal"/>
              <w:jc w:val="center"/>
            </w:pPr>
            <w:r>
              <w:t>7,75</w:t>
            </w:r>
          </w:p>
        </w:tc>
        <w:tc>
          <w:tcPr>
            <w:tcW w:w="1605" w:type="dxa"/>
            <w:tcMar>
              <w:top w:w="0" w:type="dxa"/>
              <w:left w:w="0" w:type="dxa"/>
              <w:bottom w:w="0" w:type="dxa"/>
              <w:right w:w="0" w:type="dxa"/>
            </w:tcMar>
          </w:tcPr>
          <w:p w:rsidR="000A259C" w:rsidRDefault="000A259C">
            <w:pPr>
              <w:pStyle w:val="ConsPlusNormal"/>
              <w:jc w:val="center"/>
            </w:pPr>
            <w:r>
              <w:t>10,50</w:t>
            </w:r>
          </w:p>
        </w:tc>
      </w:tr>
      <w:tr w:rsidR="000A259C">
        <w:tblPrEx>
          <w:tblCellMar>
            <w:top w:w="0" w:type="dxa"/>
            <w:bottom w:w="0" w:type="dxa"/>
          </w:tblCellMar>
        </w:tblPrEx>
        <w:tc>
          <w:tcPr>
            <w:tcW w:w="2910" w:type="dxa"/>
            <w:tcMar>
              <w:top w:w="0" w:type="dxa"/>
              <w:left w:w="0" w:type="dxa"/>
              <w:bottom w:w="0" w:type="dxa"/>
              <w:right w:w="0" w:type="dxa"/>
            </w:tcMar>
          </w:tcPr>
          <w:p w:rsidR="000A259C" w:rsidRDefault="000A259C">
            <w:pPr>
              <w:pStyle w:val="ConsPlusNormal"/>
            </w:pPr>
            <w:r>
              <w:t>Свыше 5 500</w:t>
            </w:r>
          </w:p>
        </w:tc>
        <w:tc>
          <w:tcPr>
            <w:tcW w:w="945" w:type="dxa"/>
            <w:tcMar>
              <w:top w:w="0" w:type="dxa"/>
              <w:left w:w="0" w:type="dxa"/>
              <w:bottom w:w="0" w:type="dxa"/>
              <w:right w:w="0" w:type="dxa"/>
            </w:tcMar>
          </w:tcPr>
          <w:p w:rsidR="000A259C" w:rsidRDefault="000A259C">
            <w:pPr>
              <w:pStyle w:val="ConsPlusNormal"/>
              <w:jc w:val="center"/>
            </w:pPr>
            <w:r>
              <w:t>-</w:t>
            </w:r>
          </w:p>
        </w:tc>
        <w:tc>
          <w:tcPr>
            <w:tcW w:w="1125" w:type="dxa"/>
            <w:tcMar>
              <w:top w:w="0" w:type="dxa"/>
              <w:left w:w="0" w:type="dxa"/>
              <w:bottom w:w="0" w:type="dxa"/>
              <w:right w:w="0" w:type="dxa"/>
            </w:tcMar>
          </w:tcPr>
          <w:p w:rsidR="000A259C" w:rsidRDefault="000A259C">
            <w:pPr>
              <w:pStyle w:val="ConsPlusNormal"/>
              <w:jc w:val="center"/>
            </w:pPr>
            <w:r>
              <w:t>-</w:t>
            </w:r>
          </w:p>
        </w:tc>
        <w:tc>
          <w:tcPr>
            <w:tcW w:w="117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350" w:type="dxa"/>
            <w:tcMar>
              <w:top w:w="0" w:type="dxa"/>
              <w:left w:w="0" w:type="dxa"/>
              <w:bottom w:w="0" w:type="dxa"/>
              <w:right w:w="0" w:type="dxa"/>
            </w:tcMar>
          </w:tcPr>
          <w:p w:rsidR="000A259C" w:rsidRDefault="000A259C">
            <w:pPr>
              <w:pStyle w:val="ConsPlusNormal"/>
              <w:jc w:val="center"/>
            </w:pPr>
            <w:r>
              <w:t>-</w:t>
            </w:r>
          </w:p>
        </w:tc>
        <w:tc>
          <w:tcPr>
            <w:tcW w:w="1500" w:type="dxa"/>
            <w:tcMar>
              <w:top w:w="0" w:type="dxa"/>
              <w:left w:w="0" w:type="dxa"/>
              <w:bottom w:w="0" w:type="dxa"/>
              <w:right w:w="0" w:type="dxa"/>
            </w:tcMar>
          </w:tcPr>
          <w:p w:rsidR="000A259C" w:rsidRDefault="000A259C">
            <w:pPr>
              <w:pStyle w:val="ConsPlusNormal"/>
              <w:jc w:val="center"/>
            </w:pPr>
            <w:r>
              <w:t>-</w:t>
            </w:r>
          </w:p>
        </w:tc>
        <w:tc>
          <w:tcPr>
            <w:tcW w:w="1740" w:type="dxa"/>
            <w:tcMar>
              <w:top w:w="0" w:type="dxa"/>
              <w:left w:w="0" w:type="dxa"/>
              <w:bottom w:w="0" w:type="dxa"/>
              <w:right w:w="0" w:type="dxa"/>
            </w:tcMar>
          </w:tcPr>
          <w:p w:rsidR="000A259C" w:rsidRDefault="000A259C">
            <w:pPr>
              <w:pStyle w:val="ConsPlusNormal"/>
              <w:jc w:val="center"/>
            </w:pPr>
            <w:r>
              <w:t>-</w:t>
            </w:r>
          </w:p>
        </w:tc>
        <w:tc>
          <w:tcPr>
            <w:tcW w:w="1530" w:type="dxa"/>
            <w:tcMar>
              <w:top w:w="0" w:type="dxa"/>
              <w:left w:w="0" w:type="dxa"/>
              <w:bottom w:w="0" w:type="dxa"/>
              <w:right w:w="0" w:type="dxa"/>
            </w:tcMar>
          </w:tcPr>
          <w:p w:rsidR="000A259C" w:rsidRDefault="000A259C">
            <w:pPr>
              <w:pStyle w:val="ConsPlusNormal"/>
              <w:jc w:val="center"/>
            </w:pPr>
            <w:r>
              <w:t>-</w:t>
            </w:r>
          </w:p>
        </w:tc>
        <w:tc>
          <w:tcPr>
            <w:tcW w:w="1665" w:type="dxa"/>
            <w:tcMar>
              <w:top w:w="0" w:type="dxa"/>
              <w:left w:w="0" w:type="dxa"/>
              <w:bottom w:w="0" w:type="dxa"/>
              <w:right w:w="0" w:type="dxa"/>
            </w:tcMar>
          </w:tcPr>
          <w:p w:rsidR="000A259C" w:rsidRDefault="000A259C">
            <w:pPr>
              <w:pStyle w:val="ConsPlusNormal"/>
              <w:jc w:val="center"/>
            </w:pPr>
            <w:r>
              <w:t>5,00</w:t>
            </w:r>
          </w:p>
        </w:tc>
        <w:tc>
          <w:tcPr>
            <w:tcW w:w="1680" w:type="dxa"/>
            <w:tcMar>
              <w:top w:w="0" w:type="dxa"/>
              <w:left w:w="0" w:type="dxa"/>
              <w:bottom w:w="0" w:type="dxa"/>
              <w:right w:w="0" w:type="dxa"/>
            </w:tcMar>
          </w:tcPr>
          <w:p w:rsidR="000A259C" w:rsidRDefault="000A259C">
            <w:pPr>
              <w:pStyle w:val="ConsPlusNormal"/>
              <w:jc w:val="center"/>
            </w:pPr>
            <w:r>
              <w:t>6,50</w:t>
            </w:r>
          </w:p>
        </w:tc>
        <w:tc>
          <w:tcPr>
            <w:tcW w:w="1710" w:type="dxa"/>
            <w:tcMar>
              <w:top w:w="0" w:type="dxa"/>
              <w:left w:w="0" w:type="dxa"/>
              <w:bottom w:w="0" w:type="dxa"/>
              <w:right w:w="0" w:type="dxa"/>
            </w:tcMar>
          </w:tcPr>
          <w:p w:rsidR="000A259C" w:rsidRDefault="000A259C">
            <w:pPr>
              <w:pStyle w:val="ConsPlusNormal"/>
              <w:jc w:val="center"/>
            </w:pPr>
            <w:r>
              <w:t>8,00</w:t>
            </w:r>
          </w:p>
        </w:tc>
        <w:tc>
          <w:tcPr>
            <w:tcW w:w="1605" w:type="dxa"/>
            <w:tcMar>
              <w:top w:w="0" w:type="dxa"/>
              <w:left w:w="0" w:type="dxa"/>
              <w:bottom w:w="0" w:type="dxa"/>
              <w:right w:w="0" w:type="dxa"/>
            </w:tcMar>
          </w:tcPr>
          <w:p w:rsidR="000A259C" w:rsidRDefault="000A259C">
            <w:pPr>
              <w:pStyle w:val="ConsPlusNormal"/>
              <w:jc w:val="center"/>
            </w:pPr>
            <w:r>
              <w:t>11,00</w:t>
            </w:r>
          </w:p>
        </w:tc>
      </w:tr>
    </w:tbl>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pPr>
    </w:p>
    <w:p w:rsidR="000A259C" w:rsidRDefault="000A259C">
      <w:pPr>
        <w:pStyle w:val="ConsPlusNormal"/>
        <w:jc w:val="right"/>
        <w:outlineLvl w:val="0"/>
      </w:pPr>
      <w:r>
        <w:t>Приложение 7</w:t>
      </w:r>
    </w:p>
    <w:p w:rsidR="000A259C" w:rsidRDefault="000A259C">
      <w:pPr>
        <w:pStyle w:val="ConsPlusNormal"/>
        <w:jc w:val="right"/>
      </w:pPr>
      <w:r>
        <w:t>к постановлению</w:t>
      </w:r>
    </w:p>
    <w:p w:rsidR="000A259C" w:rsidRDefault="000A259C">
      <w:pPr>
        <w:pStyle w:val="ConsPlusNormal"/>
        <w:jc w:val="right"/>
      </w:pPr>
      <w:r>
        <w:t>Министерства образования</w:t>
      </w:r>
    </w:p>
    <w:p w:rsidR="000A259C" w:rsidRDefault="000A259C">
      <w:pPr>
        <w:pStyle w:val="ConsPlusNormal"/>
        <w:jc w:val="right"/>
      </w:pPr>
      <w:r>
        <w:t>Республики Беларусь</w:t>
      </w:r>
    </w:p>
    <w:p w:rsidR="000A259C" w:rsidRDefault="000A259C">
      <w:pPr>
        <w:pStyle w:val="ConsPlusNormal"/>
        <w:jc w:val="right"/>
      </w:pPr>
      <w:r>
        <w:t>11.08.2022 N 252</w:t>
      </w:r>
    </w:p>
    <w:p w:rsidR="000A259C" w:rsidRDefault="000A259C">
      <w:pPr>
        <w:pStyle w:val="ConsPlusNormal"/>
      </w:pPr>
    </w:p>
    <w:p w:rsidR="000A259C" w:rsidRDefault="000A259C">
      <w:pPr>
        <w:pStyle w:val="ConsPlusTitle"/>
        <w:jc w:val="center"/>
      </w:pPr>
      <w:bookmarkStart w:id="15" w:name="P1004"/>
      <w:bookmarkEnd w:id="15"/>
      <w:r>
        <w:t>НОРМАТИВЫ</w:t>
      </w:r>
    </w:p>
    <w:p w:rsidR="000A259C" w:rsidRDefault="000A259C">
      <w:pPr>
        <w:pStyle w:val="ConsPlusTitle"/>
        <w:jc w:val="center"/>
      </w:pPr>
      <w:r>
        <w:t>ЧИСЛЕННОСТИ ПРОФЕССОРСКО-ПРЕПОДАВАТЕЛЬСКОГО СОСТАВА ПРИ РЕАЛИЗАЦИИ СОДЕРЖАНИЯ ОБРАЗОВАТЕЛЬНЫХ ПРОГРАММ ВЫСШЕГО ОБРАЗОВАНИЯ</w:t>
      </w:r>
    </w:p>
    <w:p w:rsidR="000A259C" w:rsidRDefault="000A259C">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0"/>
        <w:gridCol w:w="4110"/>
        <w:gridCol w:w="6855"/>
      </w:tblGrid>
      <w:tr w:rsidR="000A259C">
        <w:tblPrEx>
          <w:tblCellMar>
            <w:top w:w="0" w:type="dxa"/>
            <w:bottom w:w="0" w:type="dxa"/>
          </w:tblCellMar>
        </w:tblPrEx>
        <w:tc>
          <w:tcPr>
            <w:tcW w:w="660" w:type="dxa"/>
            <w:tcBorders>
              <w:top w:val="single" w:sz="4" w:space="0" w:color="auto"/>
              <w:bottom w:val="single" w:sz="4" w:space="0" w:color="auto"/>
            </w:tcBorders>
            <w:tcMar>
              <w:top w:w="0" w:type="dxa"/>
              <w:left w:w="0" w:type="dxa"/>
              <w:bottom w:w="0" w:type="dxa"/>
              <w:right w:w="0" w:type="dxa"/>
            </w:tcMar>
            <w:vAlign w:val="center"/>
          </w:tcPr>
          <w:p w:rsidR="000A259C" w:rsidRDefault="000A259C">
            <w:pPr>
              <w:pStyle w:val="ConsPlusNormal"/>
              <w:jc w:val="center"/>
            </w:pPr>
            <w:r>
              <w:t>N</w:t>
            </w:r>
            <w:r>
              <w:br/>
              <w:t>п/п</w:t>
            </w:r>
          </w:p>
        </w:tc>
        <w:tc>
          <w:tcPr>
            <w:tcW w:w="4110" w:type="dxa"/>
            <w:tcBorders>
              <w:top w:val="single" w:sz="4" w:space="0" w:color="auto"/>
              <w:bottom w:val="single" w:sz="4" w:space="0" w:color="auto"/>
            </w:tcBorders>
            <w:tcMar>
              <w:top w:w="0" w:type="dxa"/>
              <w:left w:w="0" w:type="dxa"/>
              <w:bottom w:w="0" w:type="dxa"/>
              <w:right w:w="0" w:type="dxa"/>
            </w:tcMar>
            <w:vAlign w:val="center"/>
          </w:tcPr>
          <w:p w:rsidR="000A259C" w:rsidRDefault="000A259C">
            <w:pPr>
              <w:pStyle w:val="ConsPlusNormal"/>
              <w:jc w:val="center"/>
            </w:pPr>
            <w:r>
              <w:t>Уровень образования, образовательные программы, форма получения образования</w:t>
            </w:r>
          </w:p>
        </w:tc>
        <w:tc>
          <w:tcPr>
            <w:tcW w:w="6855" w:type="dxa"/>
            <w:tcBorders>
              <w:top w:val="single" w:sz="4" w:space="0" w:color="auto"/>
              <w:bottom w:val="single" w:sz="4" w:space="0" w:color="auto"/>
            </w:tcBorders>
            <w:tcMar>
              <w:top w:w="0" w:type="dxa"/>
              <w:left w:w="0" w:type="dxa"/>
              <w:bottom w:w="0" w:type="dxa"/>
              <w:right w:w="0" w:type="dxa"/>
            </w:tcMar>
            <w:vAlign w:val="center"/>
          </w:tcPr>
          <w:p w:rsidR="000A259C" w:rsidRDefault="000A259C">
            <w:pPr>
              <w:pStyle w:val="ConsPlusNormal"/>
              <w:jc w:val="center"/>
            </w:pPr>
            <w:r>
              <w:t>Нормативы численности профессорско-преподавательского состава (студенты, осваивающие содержание образовательных программ высшего образования, курсанты, осваивающие содержание образовательных программ высшего образования по специальностям для гражданской авиации, за счет средств республиканского бюджета по отношению к работникам)</w:t>
            </w:r>
          </w:p>
        </w:tc>
      </w:tr>
      <w:tr w:rsidR="000A259C">
        <w:tblPrEx>
          <w:tblBorders>
            <w:insideH w:val="none" w:sz="0" w:space="0" w:color="auto"/>
          </w:tblBorders>
          <w:tblCellMar>
            <w:top w:w="0" w:type="dxa"/>
            <w:bottom w:w="0" w:type="dxa"/>
          </w:tblCellMar>
        </w:tblPrEx>
        <w:tc>
          <w:tcPr>
            <w:tcW w:w="660" w:type="dxa"/>
            <w:tcBorders>
              <w:top w:val="single" w:sz="4" w:space="0" w:color="auto"/>
              <w:bottom w:val="nil"/>
            </w:tcBorders>
            <w:tcMar>
              <w:top w:w="0" w:type="dxa"/>
              <w:left w:w="0" w:type="dxa"/>
              <w:bottom w:w="0" w:type="dxa"/>
              <w:right w:w="0" w:type="dxa"/>
            </w:tcMar>
          </w:tcPr>
          <w:p w:rsidR="000A259C" w:rsidRDefault="000A259C">
            <w:pPr>
              <w:pStyle w:val="ConsPlusNormal"/>
              <w:jc w:val="center"/>
            </w:pPr>
            <w:r>
              <w:t>1</w:t>
            </w:r>
          </w:p>
        </w:tc>
        <w:tc>
          <w:tcPr>
            <w:tcW w:w="4110" w:type="dxa"/>
            <w:tcBorders>
              <w:top w:val="single" w:sz="4" w:space="0" w:color="auto"/>
              <w:bottom w:val="nil"/>
            </w:tcBorders>
            <w:tcMar>
              <w:top w:w="0" w:type="dxa"/>
              <w:left w:w="0" w:type="dxa"/>
              <w:bottom w:w="0" w:type="dxa"/>
              <w:right w:w="0" w:type="dxa"/>
            </w:tcMar>
          </w:tcPr>
          <w:p w:rsidR="000A259C" w:rsidRDefault="000A259C">
            <w:pPr>
              <w:pStyle w:val="ConsPlusNormal"/>
            </w:pPr>
            <w:r>
              <w:t xml:space="preserve">При реализации содержания образовательной программы </w:t>
            </w:r>
            <w:proofErr w:type="spellStart"/>
            <w:r>
              <w:t>бакалавриата</w:t>
            </w:r>
            <w:proofErr w:type="spellEnd"/>
            <w:r>
              <w:t xml:space="preserve"> и непрерывной образовательной программы высшего образования:</w:t>
            </w:r>
          </w:p>
        </w:tc>
        <w:tc>
          <w:tcPr>
            <w:tcW w:w="6855" w:type="dxa"/>
            <w:tcBorders>
              <w:top w:val="single" w:sz="4" w:space="0" w:color="auto"/>
              <w:bottom w:val="nil"/>
            </w:tcBorders>
            <w:tcMar>
              <w:top w:w="0" w:type="dxa"/>
              <w:left w:w="0" w:type="dxa"/>
              <w:bottom w:w="0" w:type="dxa"/>
              <w:right w:w="0" w:type="dxa"/>
            </w:tcMar>
            <w:vAlign w:val="bottom"/>
          </w:tcPr>
          <w:p w:rsidR="000A259C" w:rsidRDefault="000A259C">
            <w:pPr>
              <w:pStyle w:val="ConsPlusNormal"/>
              <w:jc w:val="center"/>
            </w:pPr>
          </w:p>
        </w:tc>
      </w:tr>
      <w:tr w:rsidR="000A259C">
        <w:tblPrEx>
          <w:tblBorders>
            <w:insideH w:val="none" w:sz="0" w:space="0" w:color="auto"/>
          </w:tblBorders>
          <w:tblCellMar>
            <w:top w:w="0" w:type="dxa"/>
            <w:bottom w:w="0" w:type="dxa"/>
          </w:tblCellMar>
        </w:tblPrEx>
        <w:tc>
          <w:tcPr>
            <w:tcW w:w="660" w:type="dxa"/>
            <w:tcBorders>
              <w:top w:val="nil"/>
              <w:bottom w:val="nil"/>
            </w:tcBorders>
            <w:tcMar>
              <w:top w:w="0" w:type="dxa"/>
              <w:left w:w="0" w:type="dxa"/>
              <w:bottom w:w="0" w:type="dxa"/>
              <w:right w:w="0" w:type="dxa"/>
            </w:tcMar>
          </w:tcPr>
          <w:p w:rsidR="000A259C" w:rsidRDefault="000A259C">
            <w:pPr>
              <w:pStyle w:val="ConsPlusNormal"/>
              <w:jc w:val="center"/>
            </w:pPr>
          </w:p>
        </w:tc>
        <w:tc>
          <w:tcPr>
            <w:tcW w:w="4110" w:type="dxa"/>
            <w:tcBorders>
              <w:top w:val="nil"/>
              <w:bottom w:val="nil"/>
            </w:tcBorders>
            <w:tcMar>
              <w:top w:w="0" w:type="dxa"/>
              <w:left w:w="0" w:type="dxa"/>
              <w:bottom w:w="0" w:type="dxa"/>
              <w:right w:w="0" w:type="dxa"/>
            </w:tcMar>
          </w:tcPr>
          <w:p w:rsidR="000A259C" w:rsidRDefault="000A259C">
            <w:pPr>
              <w:pStyle w:val="ConsPlusNormal"/>
            </w:pPr>
            <w:r>
              <w:t>дневная форма</w:t>
            </w:r>
          </w:p>
        </w:tc>
        <w:tc>
          <w:tcPr>
            <w:tcW w:w="6855" w:type="dxa"/>
            <w:tcBorders>
              <w:top w:val="nil"/>
              <w:bottom w:val="nil"/>
            </w:tcBorders>
            <w:tcMar>
              <w:top w:w="0" w:type="dxa"/>
              <w:left w:w="0" w:type="dxa"/>
              <w:bottom w:w="0" w:type="dxa"/>
              <w:right w:w="0" w:type="dxa"/>
            </w:tcMar>
            <w:vAlign w:val="bottom"/>
          </w:tcPr>
          <w:p w:rsidR="000A259C" w:rsidRDefault="000A259C">
            <w:pPr>
              <w:pStyle w:val="ConsPlusNormal"/>
              <w:jc w:val="center"/>
            </w:pPr>
            <w:r>
              <w:t>не более 10:1</w:t>
            </w:r>
          </w:p>
        </w:tc>
      </w:tr>
      <w:tr w:rsidR="000A259C">
        <w:tblPrEx>
          <w:tblBorders>
            <w:insideH w:val="none" w:sz="0" w:space="0" w:color="auto"/>
          </w:tblBorders>
          <w:tblCellMar>
            <w:top w:w="0" w:type="dxa"/>
            <w:bottom w:w="0" w:type="dxa"/>
          </w:tblCellMar>
        </w:tblPrEx>
        <w:tc>
          <w:tcPr>
            <w:tcW w:w="660" w:type="dxa"/>
            <w:tcBorders>
              <w:top w:val="nil"/>
              <w:bottom w:val="nil"/>
            </w:tcBorders>
            <w:tcMar>
              <w:top w:w="0" w:type="dxa"/>
              <w:left w:w="0" w:type="dxa"/>
              <w:bottom w:w="0" w:type="dxa"/>
              <w:right w:w="0" w:type="dxa"/>
            </w:tcMar>
          </w:tcPr>
          <w:p w:rsidR="000A259C" w:rsidRDefault="000A259C">
            <w:pPr>
              <w:pStyle w:val="ConsPlusNormal"/>
              <w:jc w:val="center"/>
            </w:pPr>
          </w:p>
        </w:tc>
        <w:tc>
          <w:tcPr>
            <w:tcW w:w="4110" w:type="dxa"/>
            <w:tcBorders>
              <w:top w:val="nil"/>
              <w:bottom w:val="nil"/>
            </w:tcBorders>
            <w:tcMar>
              <w:top w:w="0" w:type="dxa"/>
              <w:left w:w="0" w:type="dxa"/>
              <w:bottom w:w="0" w:type="dxa"/>
              <w:right w:w="0" w:type="dxa"/>
            </w:tcMar>
          </w:tcPr>
          <w:p w:rsidR="000A259C" w:rsidRDefault="000A259C">
            <w:pPr>
              <w:pStyle w:val="ConsPlusNormal"/>
            </w:pPr>
            <w:r>
              <w:t>вечерняя форма</w:t>
            </w:r>
          </w:p>
        </w:tc>
        <w:tc>
          <w:tcPr>
            <w:tcW w:w="6855" w:type="dxa"/>
            <w:tcBorders>
              <w:top w:val="nil"/>
              <w:bottom w:val="nil"/>
            </w:tcBorders>
            <w:tcMar>
              <w:top w:w="0" w:type="dxa"/>
              <w:left w:w="0" w:type="dxa"/>
              <w:bottom w:w="0" w:type="dxa"/>
              <w:right w:w="0" w:type="dxa"/>
            </w:tcMar>
            <w:vAlign w:val="bottom"/>
          </w:tcPr>
          <w:p w:rsidR="000A259C" w:rsidRDefault="000A259C">
            <w:pPr>
              <w:pStyle w:val="ConsPlusNormal"/>
              <w:jc w:val="center"/>
            </w:pPr>
            <w:r>
              <w:t>не более 15:1</w:t>
            </w:r>
          </w:p>
        </w:tc>
      </w:tr>
      <w:tr w:rsidR="000A259C">
        <w:tblPrEx>
          <w:tblBorders>
            <w:insideH w:val="none" w:sz="0" w:space="0" w:color="auto"/>
          </w:tblBorders>
          <w:tblCellMar>
            <w:top w:w="0" w:type="dxa"/>
            <w:bottom w:w="0" w:type="dxa"/>
          </w:tblCellMar>
        </w:tblPrEx>
        <w:tc>
          <w:tcPr>
            <w:tcW w:w="660" w:type="dxa"/>
            <w:tcBorders>
              <w:top w:val="nil"/>
              <w:bottom w:val="nil"/>
            </w:tcBorders>
            <w:tcMar>
              <w:top w:w="0" w:type="dxa"/>
              <w:left w:w="0" w:type="dxa"/>
              <w:bottom w:w="0" w:type="dxa"/>
              <w:right w:w="0" w:type="dxa"/>
            </w:tcMar>
          </w:tcPr>
          <w:p w:rsidR="000A259C" w:rsidRDefault="000A259C">
            <w:pPr>
              <w:pStyle w:val="ConsPlusNormal"/>
              <w:jc w:val="center"/>
            </w:pPr>
          </w:p>
        </w:tc>
        <w:tc>
          <w:tcPr>
            <w:tcW w:w="4110" w:type="dxa"/>
            <w:tcBorders>
              <w:top w:val="nil"/>
              <w:bottom w:val="nil"/>
            </w:tcBorders>
            <w:tcMar>
              <w:top w:w="0" w:type="dxa"/>
              <w:left w:w="0" w:type="dxa"/>
              <w:bottom w:w="0" w:type="dxa"/>
              <w:right w:w="0" w:type="dxa"/>
            </w:tcMar>
          </w:tcPr>
          <w:p w:rsidR="000A259C" w:rsidRDefault="000A259C">
            <w:pPr>
              <w:pStyle w:val="ConsPlusNormal"/>
            </w:pPr>
            <w:r>
              <w:t>заочная форма</w:t>
            </w:r>
          </w:p>
        </w:tc>
        <w:tc>
          <w:tcPr>
            <w:tcW w:w="6855" w:type="dxa"/>
            <w:tcBorders>
              <w:top w:val="nil"/>
              <w:bottom w:val="nil"/>
            </w:tcBorders>
            <w:tcMar>
              <w:top w:w="0" w:type="dxa"/>
              <w:left w:w="0" w:type="dxa"/>
              <w:bottom w:w="0" w:type="dxa"/>
              <w:right w:w="0" w:type="dxa"/>
            </w:tcMar>
            <w:vAlign w:val="bottom"/>
          </w:tcPr>
          <w:p w:rsidR="000A259C" w:rsidRDefault="000A259C">
            <w:pPr>
              <w:pStyle w:val="ConsPlusNormal"/>
              <w:jc w:val="center"/>
            </w:pPr>
            <w:r>
              <w:t>не более 35:1</w:t>
            </w:r>
          </w:p>
        </w:tc>
      </w:tr>
      <w:tr w:rsidR="000A259C">
        <w:tblPrEx>
          <w:tblBorders>
            <w:insideH w:val="none" w:sz="0" w:space="0" w:color="auto"/>
          </w:tblBorders>
          <w:tblCellMar>
            <w:top w:w="0" w:type="dxa"/>
            <w:bottom w:w="0" w:type="dxa"/>
          </w:tblCellMar>
        </w:tblPrEx>
        <w:tc>
          <w:tcPr>
            <w:tcW w:w="660" w:type="dxa"/>
            <w:tcBorders>
              <w:top w:val="nil"/>
              <w:bottom w:val="single" w:sz="4" w:space="0" w:color="auto"/>
            </w:tcBorders>
            <w:tcMar>
              <w:top w:w="0" w:type="dxa"/>
              <w:left w:w="0" w:type="dxa"/>
              <w:bottom w:w="0" w:type="dxa"/>
              <w:right w:w="0" w:type="dxa"/>
            </w:tcMar>
          </w:tcPr>
          <w:p w:rsidR="000A259C" w:rsidRDefault="000A259C">
            <w:pPr>
              <w:pStyle w:val="ConsPlusNormal"/>
              <w:jc w:val="center"/>
            </w:pPr>
          </w:p>
        </w:tc>
        <w:tc>
          <w:tcPr>
            <w:tcW w:w="4110" w:type="dxa"/>
            <w:tcBorders>
              <w:top w:val="nil"/>
              <w:bottom w:val="single" w:sz="4" w:space="0" w:color="auto"/>
            </w:tcBorders>
            <w:tcMar>
              <w:top w:w="0" w:type="dxa"/>
              <w:left w:w="0" w:type="dxa"/>
              <w:bottom w:w="0" w:type="dxa"/>
              <w:right w:w="0" w:type="dxa"/>
            </w:tcMar>
          </w:tcPr>
          <w:p w:rsidR="000A259C" w:rsidRDefault="000A259C">
            <w:pPr>
              <w:pStyle w:val="ConsPlusNormal"/>
            </w:pPr>
            <w:r>
              <w:t>дистанционная форма</w:t>
            </w:r>
          </w:p>
        </w:tc>
        <w:tc>
          <w:tcPr>
            <w:tcW w:w="6855" w:type="dxa"/>
            <w:tcBorders>
              <w:top w:val="nil"/>
              <w:bottom w:val="single" w:sz="4" w:space="0" w:color="auto"/>
            </w:tcBorders>
            <w:tcMar>
              <w:top w:w="0" w:type="dxa"/>
              <w:left w:w="0" w:type="dxa"/>
              <w:bottom w:w="0" w:type="dxa"/>
              <w:right w:w="0" w:type="dxa"/>
            </w:tcMar>
            <w:vAlign w:val="bottom"/>
          </w:tcPr>
          <w:p w:rsidR="000A259C" w:rsidRDefault="000A259C">
            <w:pPr>
              <w:pStyle w:val="ConsPlusNormal"/>
              <w:jc w:val="center"/>
            </w:pPr>
            <w:r>
              <w:t>не более 35:1</w:t>
            </w:r>
          </w:p>
        </w:tc>
      </w:tr>
      <w:tr w:rsidR="000A259C">
        <w:tblPrEx>
          <w:tblBorders>
            <w:insideH w:val="none" w:sz="0" w:space="0" w:color="auto"/>
          </w:tblBorders>
          <w:tblCellMar>
            <w:top w:w="0" w:type="dxa"/>
            <w:bottom w:w="0" w:type="dxa"/>
          </w:tblCellMar>
        </w:tblPrEx>
        <w:tc>
          <w:tcPr>
            <w:tcW w:w="660" w:type="dxa"/>
            <w:tcBorders>
              <w:top w:val="single" w:sz="4" w:space="0" w:color="auto"/>
              <w:bottom w:val="nil"/>
            </w:tcBorders>
            <w:tcMar>
              <w:top w:w="0" w:type="dxa"/>
              <w:left w:w="0" w:type="dxa"/>
              <w:bottom w:w="0" w:type="dxa"/>
              <w:right w:w="0" w:type="dxa"/>
            </w:tcMar>
          </w:tcPr>
          <w:p w:rsidR="000A259C" w:rsidRDefault="000A259C">
            <w:pPr>
              <w:pStyle w:val="ConsPlusNormal"/>
              <w:jc w:val="center"/>
            </w:pPr>
            <w:r>
              <w:t>2</w:t>
            </w:r>
          </w:p>
        </w:tc>
        <w:tc>
          <w:tcPr>
            <w:tcW w:w="4110" w:type="dxa"/>
            <w:tcBorders>
              <w:top w:val="single" w:sz="4" w:space="0" w:color="auto"/>
              <w:bottom w:val="nil"/>
            </w:tcBorders>
            <w:tcMar>
              <w:top w:w="0" w:type="dxa"/>
              <w:left w:w="0" w:type="dxa"/>
              <w:bottom w:w="0" w:type="dxa"/>
              <w:right w:w="0" w:type="dxa"/>
            </w:tcMar>
          </w:tcPr>
          <w:p w:rsidR="000A259C" w:rsidRDefault="000A259C">
            <w:pPr>
              <w:pStyle w:val="ConsPlusNormal"/>
            </w:pPr>
            <w:r>
              <w:t xml:space="preserve">При реализации содержания образовательной программы </w:t>
            </w:r>
            <w:r>
              <w:lastRenderedPageBreak/>
              <w:t>магистратуры:</w:t>
            </w:r>
          </w:p>
        </w:tc>
        <w:tc>
          <w:tcPr>
            <w:tcW w:w="6855" w:type="dxa"/>
            <w:tcBorders>
              <w:top w:val="single" w:sz="4" w:space="0" w:color="auto"/>
              <w:bottom w:val="nil"/>
            </w:tcBorders>
            <w:tcMar>
              <w:top w:w="0" w:type="dxa"/>
              <w:left w:w="0" w:type="dxa"/>
              <w:bottom w:w="0" w:type="dxa"/>
              <w:right w:w="0" w:type="dxa"/>
            </w:tcMar>
            <w:vAlign w:val="bottom"/>
          </w:tcPr>
          <w:p w:rsidR="000A259C" w:rsidRDefault="000A259C">
            <w:pPr>
              <w:pStyle w:val="ConsPlusNormal"/>
              <w:jc w:val="center"/>
            </w:pPr>
          </w:p>
        </w:tc>
      </w:tr>
      <w:tr w:rsidR="000A259C">
        <w:tblPrEx>
          <w:tblBorders>
            <w:insideH w:val="none" w:sz="0" w:space="0" w:color="auto"/>
          </w:tblBorders>
          <w:tblCellMar>
            <w:top w:w="0" w:type="dxa"/>
            <w:bottom w:w="0" w:type="dxa"/>
          </w:tblCellMar>
        </w:tblPrEx>
        <w:tc>
          <w:tcPr>
            <w:tcW w:w="660" w:type="dxa"/>
            <w:tcBorders>
              <w:top w:val="nil"/>
              <w:bottom w:val="nil"/>
            </w:tcBorders>
            <w:tcMar>
              <w:top w:w="0" w:type="dxa"/>
              <w:left w:w="0" w:type="dxa"/>
              <w:bottom w:w="0" w:type="dxa"/>
              <w:right w:w="0" w:type="dxa"/>
            </w:tcMar>
          </w:tcPr>
          <w:p w:rsidR="000A259C" w:rsidRDefault="000A259C">
            <w:pPr>
              <w:pStyle w:val="ConsPlusNormal"/>
              <w:jc w:val="center"/>
            </w:pPr>
          </w:p>
        </w:tc>
        <w:tc>
          <w:tcPr>
            <w:tcW w:w="4110" w:type="dxa"/>
            <w:tcBorders>
              <w:top w:val="nil"/>
              <w:bottom w:val="nil"/>
            </w:tcBorders>
            <w:tcMar>
              <w:top w:w="0" w:type="dxa"/>
              <w:left w:w="0" w:type="dxa"/>
              <w:bottom w:w="0" w:type="dxa"/>
              <w:right w:w="0" w:type="dxa"/>
            </w:tcMar>
          </w:tcPr>
          <w:p w:rsidR="000A259C" w:rsidRDefault="000A259C">
            <w:pPr>
              <w:pStyle w:val="ConsPlusNormal"/>
            </w:pPr>
            <w:r>
              <w:t>дневная форма</w:t>
            </w:r>
          </w:p>
        </w:tc>
        <w:tc>
          <w:tcPr>
            <w:tcW w:w="6855" w:type="dxa"/>
            <w:tcBorders>
              <w:top w:val="nil"/>
              <w:bottom w:val="nil"/>
            </w:tcBorders>
            <w:tcMar>
              <w:top w:w="0" w:type="dxa"/>
              <w:left w:w="0" w:type="dxa"/>
              <w:bottom w:w="0" w:type="dxa"/>
              <w:right w:w="0" w:type="dxa"/>
            </w:tcMar>
            <w:vAlign w:val="bottom"/>
          </w:tcPr>
          <w:p w:rsidR="000A259C" w:rsidRDefault="000A259C">
            <w:pPr>
              <w:pStyle w:val="ConsPlusNormal"/>
              <w:jc w:val="center"/>
            </w:pPr>
            <w:r>
              <w:t>не более 12:1</w:t>
            </w:r>
          </w:p>
        </w:tc>
      </w:tr>
      <w:tr w:rsidR="000A259C">
        <w:tblPrEx>
          <w:tblBorders>
            <w:insideH w:val="none" w:sz="0" w:space="0" w:color="auto"/>
          </w:tblBorders>
          <w:tblCellMar>
            <w:top w:w="0" w:type="dxa"/>
            <w:bottom w:w="0" w:type="dxa"/>
          </w:tblCellMar>
        </w:tblPrEx>
        <w:tc>
          <w:tcPr>
            <w:tcW w:w="660" w:type="dxa"/>
            <w:tcBorders>
              <w:top w:val="nil"/>
              <w:bottom w:val="nil"/>
            </w:tcBorders>
            <w:tcMar>
              <w:top w:w="0" w:type="dxa"/>
              <w:left w:w="0" w:type="dxa"/>
              <w:bottom w:w="0" w:type="dxa"/>
              <w:right w:w="0" w:type="dxa"/>
            </w:tcMar>
          </w:tcPr>
          <w:p w:rsidR="000A259C" w:rsidRDefault="000A259C">
            <w:pPr>
              <w:pStyle w:val="ConsPlusNormal"/>
              <w:jc w:val="center"/>
            </w:pPr>
          </w:p>
        </w:tc>
        <w:tc>
          <w:tcPr>
            <w:tcW w:w="4110" w:type="dxa"/>
            <w:tcBorders>
              <w:top w:val="nil"/>
              <w:bottom w:val="nil"/>
            </w:tcBorders>
            <w:tcMar>
              <w:top w:w="0" w:type="dxa"/>
              <w:left w:w="0" w:type="dxa"/>
              <w:bottom w:w="0" w:type="dxa"/>
              <w:right w:w="0" w:type="dxa"/>
            </w:tcMar>
          </w:tcPr>
          <w:p w:rsidR="000A259C" w:rsidRDefault="000A259C">
            <w:pPr>
              <w:pStyle w:val="ConsPlusNormal"/>
            </w:pPr>
            <w:r>
              <w:t>вечерняя форма</w:t>
            </w:r>
          </w:p>
        </w:tc>
        <w:tc>
          <w:tcPr>
            <w:tcW w:w="6855" w:type="dxa"/>
            <w:tcBorders>
              <w:top w:val="nil"/>
              <w:bottom w:val="nil"/>
            </w:tcBorders>
            <w:tcMar>
              <w:top w:w="0" w:type="dxa"/>
              <w:left w:w="0" w:type="dxa"/>
              <w:bottom w:w="0" w:type="dxa"/>
              <w:right w:w="0" w:type="dxa"/>
            </w:tcMar>
            <w:vAlign w:val="bottom"/>
          </w:tcPr>
          <w:p w:rsidR="000A259C" w:rsidRDefault="000A259C">
            <w:pPr>
              <w:pStyle w:val="ConsPlusNormal"/>
              <w:jc w:val="center"/>
            </w:pPr>
            <w:r>
              <w:t>не более 15:1</w:t>
            </w:r>
          </w:p>
        </w:tc>
      </w:tr>
      <w:tr w:rsidR="000A259C">
        <w:tblPrEx>
          <w:tblBorders>
            <w:insideH w:val="none" w:sz="0" w:space="0" w:color="auto"/>
          </w:tblBorders>
          <w:tblCellMar>
            <w:top w:w="0" w:type="dxa"/>
            <w:bottom w:w="0" w:type="dxa"/>
          </w:tblCellMar>
        </w:tblPrEx>
        <w:tc>
          <w:tcPr>
            <w:tcW w:w="660" w:type="dxa"/>
            <w:tcBorders>
              <w:top w:val="nil"/>
              <w:bottom w:val="nil"/>
            </w:tcBorders>
            <w:tcMar>
              <w:top w:w="0" w:type="dxa"/>
              <w:left w:w="0" w:type="dxa"/>
              <w:bottom w:w="0" w:type="dxa"/>
              <w:right w:w="0" w:type="dxa"/>
            </w:tcMar>
          </w:tcPr>
          <w:p w:rsidR="000A259C" w:rsidRDefault="000A259C">
            <w:pPr>
              <w:pStyle w:val="ConsPlusNormal"/>
              <w:jc w:val="center"/>
            </w:pPr>
          </w:p>
        </w:tc>
        <w:tc>
          <w:tcPr>
            <w:tcW w:w="4110" w:type="dxa"/>
            <w:tcBorders>
              <w:top w:val="nil"/>
              <w:bottom w:val="nil"/>
            </w:tcBorders>
            <w:tcMar>
              <w:top w:w="0" w:type="dxa"/>
              <w:left w:w="0" w:type="dxa"/>
              <w:bottom w:w="0" w:type="dxa"/>
              <w:right w:w="0" w:type="dxa"/>
            </w:tcMar>
          </w:tcPr>
          <w:p w:rsidR="000A259C" w:rsidRDefault="000A259C">
            <w:pPr>
              <w:pStyle w:val="ConsPlusNormal"/>
            </w:pPr>
            <w:r>
              <w:t>заочная форма</w:t>
            </w:r>
          </w:p>
        </w:tc>
        <w:tc>
          <w:tcPr>
            <w:tcW w:w="6855" w:type="dxa"/>
            <w:tcBorders>
              <w:top w:val="nil"/>
              <w:bottom w:val="nil"/>
            </w:tcBorders>
            <w:tcMar>
              <w:top w:w="0" w:type="dxa"/>
              <w:left w:w="0" w:type="dxa"/>
              <w:bottom w:w="0" w:type="dxa"/>
              <w:right w:w="0" w:type="dxa"/>
            </w:tcMar>
            <w:vAlign w:val="bottom"/>
          </w:tcPr>
          <w:p w:rsidR="000A259C" w:rsidRDefault="000A259C">
            <w:pPr>
              <w:pStyle w:val="ConsPlusNormal"/>
              <w:jc w:val="center"/>
            </w:pPr>
            <w:r>
              <w:t>не более 15:1</w:t>
            </w:r>
          </w:p>
        </w:tc>
      </w:tr>
      <w:tr w:rsidR="000A259C">
        <w:tblPrEx>
          <w:tblBorders>
            <w:insideH w:val="none" w:sz="0" w:space="0" w:color="auto"/>
          </w:tblBorders>
          <w:tblCellMar>
            <w:top w:w="0" w:type="dxa"/>
            <w:bottom w:w="0" w:type="dxa"/>
          </w:tblCellMar>
        </w:tblPrEx>
        <w:tc>
          <w:tcPr>
            <w:tcW w:w="660" w:type="dxa"/>
            <w:tcBorders>
              <w:top w:val="nil"/>
              <w:bottom w:val="single" w:sz="4" w:space="0" w:color="auto"/>
            </w:tcBorders>
            <w:tcMar>
              <w:top w:w="0" w:type="dxa"/>
              <w:left w:w="0" w:type="dxa"/>
              <w:bottom w:w="0" w:type="dxa"/>
              <w:right w:w="0" w:type="dxa"/>
            </w:tcMar>
          </w:tcPr>
          <w:p w:rsidR="000A259C" w:rsidRDefault="000A259C">
            <w:pPr>
              <w:pStyle w:val="ConsPlusNormal"/>
              <w:jc w:val="center"/>
            </w:pPr>
          </w:p>
        </w:tc>
        <w:tc>
          <w:tcPr>
            <w:tcW w:w="4110" w:type="dxa"/>
            <w:tcBorders>
              <w:top w:val="nil"/>
              <w:bottom w:val="single" w:sz="4" w:space="0" w:color="auto"/>
            </w:tcBorders>
            <w:tcMar>
              <w:top w:w="0" w:type="dxa"/>
              <w:left w:w="0" w:type="dxa"/>
              <w:bottom w:w="0" w:type="dxa"/>
              <w:right w:w="0" w:type="dxa"/>
            </w:tcMar>
          </w:tcPr>
          <w:p w:rsidR="000A259C" w:rsidRDefault="000A259C">
            <w:pPr>
              <w:pStyle w:val="ConsPlusNormal"/>
            </w:pPr>
            <w:r>
              <w:t>дистанционная форма</w:t>
            </w:r>
          </w:p>
        </w:tc>
        <w:tc>
          <w:tcPr>
            <w:tcW w:w="6855" w:type="dxa"/>
            <w:tcBorders>
              <w:top w:val="nil"/>
              <w:bottom w:val="single" w:sz="4" w:space="0" w:color="auto"/>
            </w:tcBorders>
            <w:tcMar>
              <w:top w:w="0" w:type="dxa"/>
              <w:left w:w="0" w:type="dxa"/>
              <w:bottom w:w="0" w:type="dxa"/>
              <w:right w:w="0" w:type="dxa"/>
            </w:tcMar>
            <w:vAlign w:val="bottom"/>
          </w:tcPr>
          <w:p w:rsidR="000A259C" w:rsidRDefault="000A259C">
            <w:pPr>
              <w:pStyle w:val="ConsPlusNormal"/>
              <w:jc w:val="center"/>
            </w:pPr>
            <w:r>
              <w:t>не более 15:1</w:t>
            </w:r>
          </w:p>
        </w:tc>
      </w:tr>
    </w:tbl>
    <w:p w:rsidR="000A259C" w:rsidRDefault="000A259C">
      <w:pPr>
        <w:pStyle w:val="ConsPlusNormal"/>
      </w:pPr>
    </w:p>
    <w:p w:rsidR="000A259C" w:rsidRDefault="000A259C">
      <w:pPr>
        <w:pStyle w:val="ConsPlusNormal"/>
      </w:pPr>
    </w:p>
    <w:p w:rsidR="000A259C" w:rsidRDefault="000A259C">
      <w:pPr>
        <w:pStyle w:val="ConsPlusNormal"/>
        <w:pBdr>
          <w:top w:val="single" w:sz="6" w:space="0" w:color="auto"/>
        </w:pBdr>
        <w:spacing w:before="100" w:after="100"/>
        <w:jc w:val="both"/>
        <w:rPr>
          <w:sz w:val="2"/>
          <w:szCs w:val="2"/>
        </w:rPr>
      </w:pPr>
    </w:p>
    <w:p w:rsidR="00D13F72" w:rsidRDefault="00D13F72"/>
    <w:sectPr w:rsidR="00D13F72" w:rsidSect="00D36A3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9C"/>
    <w:rsid w:val="0000086C"/>
    <w:rsid w:val="000A259C"/>
    <w:rsid w:val="003C0F24"/>
    <w:rsid w:val="004310D3"/>
    <w:rsid w:val="006847C3"/>
    <w:rsid w:val="008C002E"/>
    <w:rsid w:val="008E5C34"/>
    <w:rsid w:val="00996F21"/>
    <w:rsid w:val="009A3767"/>
    <w:rsid w:val="00AA0A03"/>
    <w:rsid w:val="00D13F72"/>
    <w:rsid w:val="00DD0AE0"/>
    <w:rsid w:val="00E93270"/>
    <w:rsid w:val="00EC1FBC"/>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9EAB9-EE24-4EB1-9063-88E5E1D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2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5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25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A992D01A81EB43BC309173BAFAC3D2CC82862A08D65411A7BFB9FE0504C919972771E000CDE9A90DE93F1EA65C76790B4EE42EB6E8938A37854928F73FN1M" TargetMode="External"/><Relationship Id="rId18" Type="http://schemas.openxmlformats.org/officeDocument/2006/relationships/hyperlink" Target="consultantplus://offline/ref=FEA992D01A81EB43BC309173BAFAC3D2CC82862A08D55D1EA9BFB8FE0504C919972771E000CDE9A90DE93B18AC5E76790B4EE42EB6E8938A37854928F73FN1M" TargetMode="External"/><Relationship Id="rId26" Type="http://schemas.openxmlformats.org/officeDocument/2006/relationships/hyperlink" Target="consultantplus://offline/ref=FEA992D01A81EB43BC309173BAFAC3D2CC82862A08D65B12A7BDBDFE0504C919972771E000DFE9F101E93A06AE57632F5A083BN2M" TargetMode="External"/><Relationship Id="rId3" Type="http://schemas.openxmlformats.org/officeDocument/2006/relationships/webSettings" Target="webSettings.xml"/><Relationship Id="rId21" Type="http://schemas.openxmlformats.org/officeDocument/2006/relationships/hyperlink" Target="consultantplus://offline/ref=FEA992D01A81EB43BC309173BAFAC3D2CC82862A08D65510ACB9B0FE0504C919972771E000DFE9F101E93A06AE57632F5A083BN2M" TargetMode="External"/><Relationship Id="rId7" Type="http://schemas.openxmlformats.org/officeDocument/2006/relationships/hyperlink" Target="consultantplus://offline/ref=FEA992D01A81EB43BC309173BAFAC3D2CC82862A08D55D1EAEB1BBFE0504C919972771E000CDE9A90DE93A10AF5876790B4EE42EB6E8938A37854928F73FN1M" TargetMode="External"/><Relationship Id="rId12" Type="http://schemas.openxmlformats.org/officeDocument/2006/relationships/hyperlink" Target="consultantplus://offline/ref=FEA992D01A81EB43BC309173BAFAC3D2CC82862A08D6551EAEBDB1FE0504C919972771E000CDE9A90DE93B18AE5676790B4EE42EB6E8938A37854928F73FN1M" TargetMode="External"/><Relationship Id="rId17" Type="http://schemas.openxmlformats.org/officeDocument/2006/relationships/hyperlink" Target="consultantplus://offline/ref=FEA992D01A81EB43BC309173BAFAC3D2CC82862A08D55D1EA9BFB8FE0504C919972771E000CDE9A90DE93B18AF5676790B4EE42EB6E8938A37854928F73FN1M" TargetMode="External"/><Relationship Id="rId25" Type="http://schemas.openxmlformats.org/officeDocument/2006/relationships/hyperlink" Target="consultantplus://offline/ref=FEA992D01A81EB43BC309173BAFAC3D2CC82862A08D65412ACBCBEFE0504C919972771E000CDE9A90DE93B18AE5676790B4EE42EB6E8938A37854928F73FN1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EA992D01A81EB43BC309173BAFAC3D2CC82862A08D55D1EA9BFB8FE0504C919972771E000CDE9A90DE93B18AF5976790B4EE42EB6E8938A37854928F73FN1M" TargetMode="External"/><Relationship Id="rId20" Type="http://schemas.openxmlformats.org/officeDocument/2006/relationships/hyperlink" Target="consultantplus://offline/ref=FEA992D01A81EB43BC309173BAFAC3D2CC82862A08D55D1EA9BFB8FE0504C919972771E000CDE9A90DE93B18AC5F76790B4EE42EB6E8938A37854928F73FN1M" TargetMode="External"/><Relationship Id="rId29" Type="http://schemas.openxmlformats.org/officeDocument/2006/relationships/hyperlink" Target="consultantplus://offline/ref=FEA992D01A81EB43BC309173BAFAC3D2CC82862A08D55817AAB0B0FE0504C919972771E000CDE9A90DE83A19A65D76790B4EE42EB6E8938A37854928F73FN1M" TargetMode="External"/><Relationship Id="rId1" Type="http://schemas.openxmlformats.org/officeDocument/2006/relationships/styles" Target="styles.xml"/><Relationship Id="rId6" Type="http://schemas.openxmlformats.org/officeDocument/2006/relationships/hyperlink" Target="consultantplus://offline/ref=FEA992D01A81EB43BC309173BAFAC3D2CC82862A08D65411ADB8BAFE0504C919972771E000CDE9A90DE93A1FA95E76790B4EE42EB6E8938A37854928F73FN1M" TargetMode="External"/><Relationship Id="rId11" Type="http://schemas.openxmlformats.org/officeDocument/2006/relationships/hyperlink" Target="consultantplus://offline/ref=FEA992D01A81EB43BC309173BAFAC3D2CC82862A08D55D1EA9BFB8FE0504C919972771E000CDE9A90DE93B18AF5F76790B4EE42EB6E8938A37854928F73FN1M" TargetMode="External"/><Relationship Id="rId24" Type="http://schemas.openxmlformats.org/officeDocument/2006/relationships/hyperlink" Target="consultantplus://offline/ref=FEA992D01A81EB43BC309173BAFAC3D2CC82862A08D55D1EA9BFB8FE0504C919972771E000CDE9A90DE93B18AC5A76790B4EE42EB6E8938A37854928F73FN1M" TargetMode="External"/><Relationship Id="rId32" Type="http://schemas.openxmlformats.org/officeDocument/2006/relationships/fontTable" Target="fontTable.xml"/><Relationship Id="rId5" Type="http://schemas.openxmlformats.org/officeDocument/2006/relationships/hyperlink" Target="consultantplus://offline/ref=FEA992D01A81EB43BC309173BAFAC3D2CC82862A08D55D12A9BDBDFE0504C919972771E000CDE9A90DE93F1FAF5F76790B4EE42EB6E8938A37854928F73FN1M" TargetMode="External"/><Relationship Id="rId15" Type="http://schemas.openxmlformats.org/officeDocument/2006/relationships/hyperlink" Target="consultantplus://offline/ref=FEA992D01A81EB43BC309173BAFAC3D2CC82862A08D55D1EA9BFB8FE0504C919972771E000CDE9A90DE93B18AF5B76790B4EE42EB6E8938A37854928F73FN1M" TargetMode="External"/><Relationship Id="rId23" Type="http://schemas.openxmlformats.org/officeDocument/2006/relationships/hyperlink" Target="consultantplus://offline/ref=FEA992D01A81EB43BC309173BAFAC3D2CC82862A08D55D1EA9BFB8FE0504C919972771E000CDE9A90DE93B18AC5D76790B4EE42EB6E8938A37854928F73FN1M" TargetMode="External"/><Relationship Id="rId28" Type="http://schemas.openxmlformats.org/officeDocument/2006/relationships/hyperlink" Target="consultantplus://offline/ref=FEA992D01A81EB43BC309173BAFAC3D2CC82862A08D65B12A9BDB1FE0504C919972771E000DFE9F101E93A06AE57632F5A083BN2M" TargetMode="External"/><Relationship Id="rId10" Type="http://schemas.openxmlformats.org/officeDocument/2006/relationships/hyperlink" Target="consultantplus://offline/ref=FEA992D01A81EB43BC309173BAFAC3D2CC82862A08D55D16AABEBDFE0504C919972771E000DFE9F101E93A06AE57632F5A083BN2M" TargetMode="External"/><Relationship Id="rId19" Type="http://schemas.openxmlformats.org/officeDocument/2006/relationships/hyperlink" Target="consultantplus://offline/ref=FEA992D01A81EB43BC309173BAFAC3D2CC82862A08D55D1EA9BFB8FE0504C919972771E000CDE9A90DE93B18AC5F76790B4EE42EB6E8938A37854928F73FN1M" TargetMode="External"/><Relationship Id="rId31" Type="http://schemas.openxmlformats.org/officeDocument/2006/relationships/hyperlink" Target="consultantplus://offline/ref=FEA992D01A81EB43BC309173BAFAC3D2CC82862A08D55D1EA9BFB8FE0504C919972771E000CDE9A90DE93B18AC5976790B4EE42EB6E8938A37854928F73FN1M" TargetMode="External"/><Relationship Id="rId4" Type="http://schemas.openxmlformats.org/officeDocument/2006/relationships/hyperlink" Target="consultantplus://offline/ref=FEA992D01A81EB43BC309173BAFAC3D2CC82862A08D55D1EA9BFB8FE0504C919972771E000CDE9A90DE93B18AE5776790B4EE42EB6E8938A37854928F73FN1M" TargetMode="External"/><Relationship Id="rId9" Type="http://schemas.openxmlformats.org/officeDocument/2006/relationships/hyperlink" Target="consultantplus://offline/ref=FEA992D01A81EB43BC309173BAFAC3D2CC82862A08D55817AABCB1FE0504C919972771E000DFE9F101E93A06AE57632F5A083BN2M" TargetMode="External"/><Relationship Id="rId14" Type="http://schemas.openxmlformats.org/officeDocument/2006/relationships/hyperlink" Target="consultantplus://offline/ref=FEA992D01A81EB43BC309173BAFAC3D2CC82862A08D55D1EA9BFB8FE0504C919972771E000CDE9A90DE93B18AF5C76790B4EE42EB6E8938A37854928F73FN1M" TargetMode="External"/><Relationship Id="rId22" Type="http://schemas.openxmlformats.org/officeDocument/2006/relationships/hyperlink" Target="consultantplus://offline/ref=FEA992D01A81EB43BC309173BAFAC3D2CC82862A08D55D1EA9BFB8FE0504C919972771E000CDE9A90DE93B18AC5C76790B4EE42EB6E8938A37854928F73FN1M" TargetMode="External"/><Relationship Id="rId27" Type="http://schemas.openxmlformats.org/officeDocument/2006/relationships/hyperlink" Target="consultantplus://offline/ref=FEA992D01A81EB43BC309173BAFAC3D2CC82862A08D65810ACBAB8FE0504C919972771E000DFE9F101E93A06AE57632F5A083BN2M" TargetMode="External"/><Relationship Id="rId30" Type="http://schemas.openxmlformats.org/officeDocument/2006/relationships/hyperlink" Target="consultantplus://offline/ref=FEA992D01A81EB43BC309173BAFAC3D2CC82862A08D55D1EA9BFB8FE0504C919972771E000CDE9A90DE93B18AC5976790B4EE42EB6E8938A37854928F73FN1M" TargetMode="External"/><Relationship Id="rId8" Type="http://schemas.openxmlformats.org/officeDocument/2006/relationships/hyperlink" Target="consultantplus://offline/ref=FEA992D01A81EB43BC309173BAFAC3D2CC82862A08D55D16AAB1B1FE0504C919972771E000DFE9F101E93A06AE57632F5A083B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5382</Words>
  <Characters>30679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2023-09-01T12:13:00Z</dcterms:created>
  <dcterms:modified xsi:type="dcterms:W3CDTF">2023-09-01T12:14:00Z</dcterms:modified>
</cp:coreProperties>
</file>