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D02B3" w14:textId="66080B6D" w:rsidR="00FF059C" w:rsidRDefault="007441FB" w:rsidP="00047027">
      <w:pPr>
        <w:pStyle w:val="20"/>
        <w:shd w:val="clear" w:color="auto" w:fill="auto"/>
        <w:spacing w:after="0" w:line="326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="00FF059C">
        <w:rPr>
          <w:sz w:val="30"/>
          <w:szCs w:val="30"/>
        </w:rPr>
        <w:t xml:space="preserve"> целях формирования положительного общественного мнения о роли и значимости дополнительного образования детей и молодежи в национальной системе образования, знакомства обучающихся и их родителей с конкретными учреждениями дополнительного образования детей и молодежи, их возможностями по организации содержательного досуга </w:t>
      </w:r>
      <w:r w:rsidR="00D245B4" w:rsidRPr="004A118D">
        <w:rPr>
          <w:sz w:val="30"/>
          <w:szCs w:val="30"/>
        </w:rPr>
        <w:t xml:space="preserve">в период </w:t>
      </w:r>
      <w:r w:rsidR="009E44DB">
        <w:rPr>
          <w:b/>
          <w:sz w:val="30"/>
          <w:szCs w:val="30"/>
        </w:rPr>
        <w:t xml:space="preserve">с </w:t>
      </w:r>
      <w:r w:rsidR="00E932A1">
        <w:rPr>
          <w:b/>
          <w:sz w:val="30"/>
          <w:szCs w:val="30"/>
        </w:rPr>
        <w:t>3</w:t>
      </w:r>
      <w:r w:rsidR="00410245">
        <w:rPr>
          <w:b/>
          <w:sz w:val="30"/>
          <w:szCs w:val="30"/>
        </w:rPr>
        <w:t xml:space="preserve"> по 1</w:t>
      </w:r>
      <w:r w:rsidR="00E932A1">
        <w:rPr>
          <w:b/>
          <w:sz w:val="30"/>
          <w:szCs w:val="30"/>
        </w:rPr>
        <w:t>0</w:t>
      </w:r>
      <w:r w:rsidR="00115587" w:rsidRPr="00525BB0">
        <w:rPr>
          <w:b/>
          <w:sz w:val="30"/>
          <w:szCs w:val="30"/>
        </w:rPr>
        <w:t xml:space="preserve"> сентября </w:t>
      </w:r>
      <w:r w:rsidR="00B314C5" w:rsidRPr="00B314C5">
        <w:rPr>
          <w:sz w:val="30"/>
          <w:szCs w:val="30"/>
        </w:rPr>
        <w:t>запланировано проведение</w:t>
      </w:r>
      <w:r w:rsidR="00B314C5">
        <w:rPr>
          <w:b/>
          <w:sz w:val="30"/>
          <w:szCs w:val="30"/>
        </w:rPr>
        <w:t xml:space="preserve"> республиканской недели</w:t>
      </w:r>
      <w:r w:rsidR="00D245B4" w:rsidRPr="00525BB0">
        <w:rPr>
          <w:b/>
          <w:sz w:val="30"/>
          <w:szCs w:val="30"/>
        </w:rPr>
        <w:t xml:space="preserve"> учреждений дополнительного образования детей и молодежи</w:t>
      </w:r>
      <w:r w:rsidR="00B92D42">
        <w:rPr>
          <w:b/>
          <w:sz w:val="30"/>
          <w:szCs w:val="30"/>
        </w:rPr>
        <w:t xml:space="preserve"> </w:t>
      </w:r>
      <w:r w:rsidR="00B92D42" w:rsidRPr="00B92D42">
        <w:rPr>
          <w:sz w:val="30"/>
          <w:szCs w:val="30"/>
        </w:rPr>
        <w:t>«Качественное дополнительное образование детей и молодежи сегодня – успешное будущее завтра!</w:t>
      </w:r>
      <w:r w:rsidR="00B92D42">
        <w:rPr>
          <w:sz w:val="30"/>
          <w:szCs w:val="30"/>
        </w:rPr>
        <w:t xml:space="preserve">» </w:t>
      </w:r>
      <w:r w:rsidR="00D245B4" w:rsidRPr="004A118D">
        <w:rPr>
          <w:sz w:val="30"/>
          <w:szCs w:val="30"/>
        </w:rPr>
        <w:t xml:space="preserve">(далее </w:t>
      </w:r>
      <w:r w:rsidR="00D245B4">
        <w:rPr>
          <w:sz w:val="30"/>
          <w:szCs w:val="30"/>
        </w:rPr>
        <w:t>–</w:t>
      </w:r>
      <w:r w:rsidR="00D245B4" w:rsidRPr="004A118D">
        <w:rPr>
          <w:sz w:val="30"/>
          <w:szCs w:val="30"/>
        </w:rPr>
        <w:t xml:space="preserve"> Неделя</w:t>
      </w:r>
      <w:r w:rsidR="002B33FB">
        <w:rPr>
          <w:sz w:val="30"/>
          <w:szCs w:val="30"/>
        </w:rPr>
        <w:t xml:space="preserve"> дополнительного образования</w:t>
      </w:r>
      <w:r w:rsidR="00D245B4" w:rsidRPr="004A118D">
        <w:rPr>
          <w:sz w:val="30"/>
          <w:szCs w:val="30"/>
        </w:rPr>
        <w:t>)</w:t>
      </w:r>
      <w:r w:rsidR="00FF059C">
        <w:rPr>
          <w:sz w:val="30"/>
          <w:szCs w:val="30"/>
        </w:rPr>
        <w:t>.</w:t>
      </w:r>
    </w:p>
    <w:p w14:paraId="117D6CB7" w14:textId="7A682EA2" w:rsidR="00AA3C30" w:rsidRPr="00FF059C" w:rsidRDefault="002B33FB" w:rsidP="00047027">
      <w:pPr>
        <w:pStyle w:val="20"/>
        <w:shd w:val="clear" w:color="auto" w:fill="auto"/>
        <w:spacing w:after="0" w:line="326" w:lineRule="exact"/>
        <w:ind w:firstLine="709"/>
        <w:rPr>
          <w:color w:val="000000" w:themeColor="text1"/>
          <w:sz w:val="30"/>
          <w:szCs w:val="30"/>
        </w:rPr>
      </w:pPr>
      <w:r w:rsidRPr="00E932A1">
        <w:rPr>
          <w:sz w:val="30"/>
          <w:szCs w:val="30"/>
        </w:rPr>
        <w:t xml:space="preserve">Одновременно </w:t>
      </w:r>
      <w:r w:rsidR="00710E0F" w:rsidRPr="00E932A1">
        <w:rPr>
          <w:sz w:val="30"/>
          <w:szCs w:val="30"/>
        </w:rPr>
        <w:t xml:space="preserve">с </w:t>
      </w:r>
      <w:r w:rsidR="00FF059C" w:rsidRPr="00E932A1">
        <w:rPr>
          <w:sz w:val="30"/>
          <w:szCs w:val="30"/>
        </w:rPr>
        <w:t>Неделей</w:t>
      </w:r>
      <w:r w:rsidR="00710E0F" w:rsidRPr="00E932A1">
        <w:rPr>
          <w:sz w:val="30"/>
          <w:szCs w:val="30"/>
        </w:rPr>
        <w:t xml:space="preserve"> </w:t>
      </w:r>
      <w:r w:rsidRPr="00E932A1">
        <w:rPr>
          <w:sz w:val="30"/>
          <w:szCs w:val="30"/>
        </w:rPr>
        <w:t xml:space="preserve">дополнительного образования </w:t>
      </w:r>
      <w:r w:rsidR="003C4B71" w:rsidRPr="00E932A1">
        <w:rPr>
          <w:sz w:val="30"/>
          <w:szCs w:val="30"/>
        </w:rPr>
        <w:t xml:space="preserve">во </w:t>
      </w:r>
      <w:r w:rsidR="00710E0F" w:rsidRPr="00E932A1">
        <w:rPr>
          <w:sz w:val="30"/>
          <w:szCs w:val="30"/>
        </w:rPr>
        <w:t>всех регионах страны пройдет</w:t>
      </w:r>
      <w:r w:rsidR="00710E0F" w:rsidRPr="00E932A1">
        <w:rPr>
          <w:rFonts w:eastAsia="Calibri"/>
          <w:color w:val="FF0000"/>
          <w:sz w:val="30"/>
          <w:szCs w:val="30"/>
        </w:rPr>
        <w:t xml:space="preserve"> </w:t>
      </w:r>
      <w:r w:rsidR="00710E0F" w:rsidRPr="00E932A1">
        <w:rPr>
          <w:rFonts w:eastAsia="Calibri"/>
          <w:b/>
          <w:color w:val="000000" w:themeColor="text1"/>
          <w:sz w:val="30"/>
          <w:szCs w:val="30"/>
        </w:rPr>
        <w:t>республиканское комплексное спортивно-массовое мероприятие «Неделя спорта и здоровья»</w:t>
      </w:r>
      <w:r w:rsidR="00710E0F" w:rsidRPr="00E932A1">
        <w:rPr>
          <w:rFonts w:eastAsia="Calibri"/>
          <w:color w:val="FF0000"/>
          <w:sz w:val="30"/>
          <w:szCs w:val="30"/>
        </w:rPr>
        <w:t xml:space="preserve"> </w:t>
      </w:r>
      <w:r w:rsidR="00710E0F" w:rsidRPr="00E932A1">
        <w:rPr>
          <w:rFonts w:eastAsia="Calibri"/>
          <w:color w:val="000000" w:themeColor="text1"/>
          <w:sz w:val="30"/>
          <w:szCs w:val="30"/>
        </w:rPr>
        <w:t>(далее – спортивно-массовое мероприятие)</w:t>
      </w:r>
      <w:r w:rsidR="00FF059C" w:rsidRPr="00E932A1">
        <w:rPr>
          <w:color w:val="000000" w:themeColor="text1"/>
          <w:sz w:val="30"/>
          <w:szCs w:val="30"/>
        </w:rPr>
        <w:t xml:space="preserve">, в рамках которого традиционно </w:t>
      </w:r>
      <w:r w:rsidR="00FF059C" w:rsidRPr="00E932A1">
        <w:rPr>
          <w:rFonts w:eastAsiaTheme="minorHAnsi"/>
          <w:color w:val="000000" w:themeColor="text1"/>
          <w:sz w:val="30"/>
          <w:szCs w:val="30"/>
        </w:rPr>
        <w:t xml:space="preserve">проводится </w:t>
      </w:r>
      <w:r w:rsidR="00FF059C" w:rsidRPr="00E932A1">
        <w:rPr>
          <w:color w:val="000000" w:themeColor="text1"/>
          <w:sz w:val="30"/>
          <w:szCs w:val="30"/>
        </w:rPr>
        <w:t>физкультурно-спортивный праздник с участием учащихся и студентов учреждений образования, специализированных учебно-спортивных учреждений, а также руководителей министерств и ведомств, тренеров, чемпионов Олимпийских игр, организуются мастер-классы, показательные выступления, массовые соревнования по видам спорта и другие спортивно-массовые мероприятия.</w:t>
      </w:r>
    </w:p>
    <w:p w14:paraId="13C05A3C" w14:textId="7213A3AE" w:rsidR="00FF059C" w:rsidRPr="00994EE1" w:rsidRDefault="002B33FB" w:rsidP="00B92D42">
      <w:pPr>
        <w:pStyle w:val="20"/>
        <w:shd w:val="clear" w:color="auto" w:fill="auto"/>
        <w:spacing w:after="0" w:line="240" w:lineRule="auto"/>
        <w:ind w:firstLine="709"/>
        <w:rPr>
          <w:bCs/>
          <w:i/>
          <w:iCs/>
          <w:sz w:val="30"/>
          <w:szCs w:val="30"/>
        </w:rPr>
      </w:pPr>
      <w:r>
        <w:rPr>
          <w:sz w:val="30"/>
          <w:szCs w:val="30"/>
        </w:rPr>
        <w:t xml:space="preserve">В рамках </w:t>
      </w:r>
      <w:r w:rsidR="00FF059C">
        <w:rPr>
          <w:sz w:val="30"/>
          <w:szCs w:val="30"/>
        </w:rPr>
        <w:t xml:space="preserve">Недели </w:t>
      </w:r>
      <w:r>
        <w:rPr>
          <w:sz w:val="30"/>
          <w:szCs w:val="30"/>
        </w:rPr>
        <w:t>дополнительного образования состо</w:t>
      </w:r>
      <w:r w:rsidR="00E932A1">
        <w:rPr>
          <w:sz w:val="30"/>
          <w:szCs w:val="30"/>
        </w:rPr>
        <w:t>я</w:t>
      </w:r>
      <w:r>
        <w:rPr>
          <w:sz w:val="30"/>
          <w:szCs w:val="30"/>
        </w:rPr>
        <w:t>тся расширенное заседание Республиканского совета по вопросам дополнительного образования детей и молодежи</w:t>
      </w:r>
      <w:r w:rsidR="00E932A1">
        <w:rPr>
          <w:sz w:val="30"/>
          <w:szCs w:val="30"/>
        </w:rPr>
        <w:t xml:space="preserve"> и заседание Республиканского</w:t>
      </w:r>
      <w:r>
        <w:rPr>
          <w:sz w:val="30"/>
          <w:szCs w:val="30"/>
        </w:rPr>
        <w:t xml:space="preserve"> </w:t>
      </w:r>
      <w:r w:rsidR="00480E30">
        <w:rPr>
          <w:sz w:val="30"/>
          <w:szCs w:val="30"/>
        </w:rPr>
        <w:t>совета директоров учр</w:t>
      </w:r>
      <w:r w:rsidR="00994EE1">
        <w:rPr>
          <w:sz w:val="30"/>
          <w:szCs w:val="30"/>
        </w:rPr>
        <w:t>еждений физического воспитания</w:t>
      </w:r>
      <w:r w:rsidR="00994EE1" w:rsidRPr="00994EE1">
        <w:rPr>
          <w:sz w:val="30"/>
          <w:szCs w:val="30"/>
        </w:rPr>
        <w:t xml:space="preserve">. </w:t>
      </w:r>
      <w:r w:rsidR="00480E30" w:rsidRPr="00994EE1">
        <w:rPr>
          <w:sz w:val="30"/>
          <w:szCs w:val="30"/>
        </w:rPr>
        <w:t xml:space="preserve"> </w:t>
      </w:r>
      <w:r w:rsidRPr="00994EE1">
        <w:rPr>
          <w:sz w:val="30"/>
          <w:szCs w:val="30"/>
        </w:rPr>
        <w:t xml:space="preserve">Подведение итогов Недели дополнительного образования </w:t>
      </w:r>
      <w:r w:rsidR="00FF059C" w:rsidRPr="00994EE1">
        <w:rPr>
          <w:sz w:val="30"/>
          <w:szCs w:val="30"/>
        </w:rPr>
        <w:t xml:space="preserve">и </w:t>
      </w:r>
      <w:r w:rsidR="00FF059C" w:rsidRPr="00994EE1">
        <w:rPr>
          <w:rFonts w:eastAsia="Calibri"/>
          <w:sz w:val="30"/>
          <w:szCs w:val="30"/>
        </w:rPr>
        <w:t>спортивно-массового мероприятия</w:t>
      </w:r>
      <w:r w:rsidR="00FF059C" w:rsidRPr="00994EE1">
        <w:rPr>
          <w:sz w:val="30"/>
          <w:szCs w:val="30"/>
        </w:rPr>
        <w:t xml:space="preserve"> состоится </w:t>
      </w:r>
      <w:r w:rsidR="00480E30" w:rsidRPr="00994EE1">
        <w:rPr>
          <w:sz w:val="30"/>
          <w:szCs w:val="30"/>
        </w:rPr>
        <w:t>10</w:t>
      </w:r>
      <w:r w:rsidR="00FF059C" w:rsidRPr="00994EE1">
        <w:rPr>
          <w:sz w:val="30"/>
          <w:szCs w:val="30"/>
        </w:rPr>
        <w:t xml:space="preserve"> сентября 202</w:t>
      </w:r>
      <w:r w:rsidR="003C4B71" w:rsidRPr="00994EE1">
        <w:rPr>
          <w:sz w:val="30"/>
          <w:szCs w:val="30"/>
        </w:rPr>
        <w:t>4</w:t>
      </w:r>
      <w:r w:rsidR="00FF059C" w:rsidRPr="00994EE1">
        <w:rPr>
          <w:sz w:val="30"/>
          <w:szCs w:val="30"/>
        </w:rPr>
        <w:t xml:space="preserve"> </w:t>
      </w:r>
      <w:r w:rsidR="00B92D42" w:rsidRPr="00994EE1">
        <w:rPr>
          <w:sz w:val="30"/>
          <w:szCs w:val="30"/>
        </w:rPr>
        <w:t xml:space="preserve">в </w:t>
      </w:r>
      <w:proofErr w:type="spellStart"/>
      <w:r w:rsidR="00B92D42" w:rsidRPr="00994EE1">
        <w:rPr>
          <w:sz w:val="30"/>
          <w:szCs w:val="30"/>
        </w:rPr>
        <w:t>г.Барановичи</w:t>
      </w:r>
      <w:proofErr w:type="spellEnd"/>
      <w:r w:rsidR="007441FB">
        <w:rPr>
          <w:sz w:val="30"/>
          <w:szCs w:val="30"/>
        </w:rPr>
        <w:t>.</w:t>
      </w:r>
      <w:r w:rsidR="00FF059C" w:rsidRPr="00994EE1">
        <w:rPr>
          <w:sz w:val="30"/>
          <w:szCs w:val="30"/>
        </w:rPr>
        <w:t xml:space="preserve"> </w:t>
      </w:r>
    </w:p>
    <w:p w14:paraId="60146B51" w14:textId="5DAB466A" w:rsidR="00D842B1" w:rsidRDefault="00D842B1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0EB926FA" w14:textId="70190FD2" w:rsidR="007441FB" w:rsidRDefault="007441FB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0C80E4AD" w14:textId="47D17E37" w:rsidR="007441FB" w:rsidRDefault="007441FB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4AE3D4C1" w14:textId="2165C29D" w:rsidR="007441FB" w:rsidRDefault="007441FB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57E7B3FC" w14:textId="6EF0B82A" w:rsidR="007441FB" w:rsidRDefault="007441FB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23D6197F" w14:textId="679CE8E3" w:rsidR="007441FB" w:rsidRDefault="007441FB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099F3ECF" w14:textId="3D3945B8" w:rsidR="007441FB" w:rsidRDefault="007441FB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5934785D" w14:textId="4CFA5D6D" w:rsidR="007441FB" w:rsidRDefault="007441FB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3BDF100A" w14:textId="7777299E" w:rsidR="007441FB" w:rsidRDefault="007441FB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3184985F" w14:textId="46D645A9" w:rsidR="007441FB" w:rsidRDefault="007441FB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253B335F" w14:textId="6B2E8838" w:rsidR="007441FB" w:rsidRDefault="007441FB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732CBBD6" w14:textId="162EE560" w:rsidR="007441FB" w:rsidRDefault="007441FB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20224541" w14:textId="5DC79CFD" w:rsidR="007441FB" w:rsidRDefault="007441FB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4DDE6F99" w14:textId="696C2AAE" w:rsidR="007441FB" w:rsidRDefault="007441FB" w:rsidP="001F0642">
      <w:pPr>
        <w:pStyle w:val="30"/>
        <w:shd w:val="clear" w:color="auto" w:fill="auto"/>
        <w:spacing w:before="0" w:after="120" w:line="280" w:lineRule="exact"/>
        <w:ind w:left="6095"/>
        <w:rPr>
          <w:b w:val="0"/>
          <w:sz w:val="30"/>
          <w:szCs w:val="30"/>
        </w:rPr>
      </w:pPr>
    </w:p>
    <w:p w14:paraId="6F0E372C" w14:textId="77777777" w:rsidR="00AA3C30" w:rsidRDefault="00AA3C30" w:rsidP="00AA3C30">
      <w:pPr>
        <w:pStyle w:val="30"/>
        <w:shd w:val="clear" w:color="auto" w:fill="auto"/>
        <w:spacing w:before="0" w:after="0" w:line="280" w:lineRule="exact"/>
        <w:ind w:left="6237"/>
        <w:rPr>
          <w:b w:val="0"/>
          <w:sz w:val="30"/>
          <w:szCs w:val="30"/>
        </w:rPr>
      </w:pPr>
    </w:p>
    <w:p w14:paraId="0F6786D4" w14:textId="77777777" w:rsidR="001F0642" w:rsidRDefault="001F0642" w:rsidP="001F0642">
      <w:pPr>
        <w:pStyle w:val="20"/>
        <w:shd w:val="clear" w:color="auto" w:fill="auto"/>
        <w:tabs>
          <w:tab w:val="right" w:pos="3989"/>
        </w:tabs>
        <w:spacing w:after="120" w:line="280" w:lineRule="exact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ПРЕДЛОЖЕНИЯ </w:t>
      </w:r>
    </w:p>
    <w:p w14:paraId="11AC1F9A" w14:textId="77777777" w:rsidR="00AA3C30" w:rsidRDefault="00AA3C30" w:rsidP="001F0642">
      <w:pPr>
        <w:pStyle w:val="20"/>
        <w:shd w:val="clear" w:color="auto" w:fill="auto"/>
        <w:tabs>
          <w:tab w:val="right" w:pos="3989"/>
        </w:tabs>
        <w:spacing w:after="0" w:line="280" w:lineRule="exact"/>
        <w:ind w:right="3825"/>
        <w:rPr>
          <w:sz w:val="30"/>
          <w:szCs w:val="30"/>
        </w:rPr>
      </w:pPr>
      <w:r>
        <w:rPr>
          <w:sz w:val="30"/>
          <w:szCs w:val="30"/>
        </w:rPr>
        <w:t>по проведению республиканской</w:t>
      </w:r>
      <w:r w:rsidR="001F0642">
        <w:rPr>
          <w:sz w:val="30"/>
          <w:szCs w:val="30"/>
        </w:rPr>
        <w:t xml:space="preserve"> </w:t>
      </w:r>
      <w:r>
        <w:rPr>
          <w:sz w:val="30"/>
          <w:szCs w:val="30"/>
        </w:rPr>
        <w:t>недели учреждений дополнительного образования</w:t>
      </w:r>
      <w:r w:rsidR="001F0642">
        <w:rPr>
          <w:sz w:val="30"/>
          <w:szCs w:val="30"/>
        </w:rPr>
        <w:t xml:space="preserve"> </w:t>
      </w:r>
      <w:r>
        <w:rPr>
          <w:sz w:val="30"/>
          <w:szCs w:val="30"/>
        </w:rPr>
        <w:t>детей и молодежи</w:t>
      </w:r>
    </w:p>
    <w:p w14:paraId="13450D59" w14:textId="77777777" w:rsidR="00AA3C30" w:rsidRDefault="00AA3C30" w:rsidP="00AA3C30">
      <w:pPr>
        <w:pStyle w:val="20"/>
        <w:shd w:val="clear" w:color="auto" w:fill="auto"/>
        <w:spacing w:after="0" w:line="280" w:lineRule="exact"/>
        <w:jc w:val="left"/>
        <w:rPr>
          <w:sz w:val="30"/>
          <w:szCs w:val="30"/>
        </w:rPr>
      </w:pPr>
    </w:p>
    <w:p w14:paraId="5B1DBDDC" w14:textId="77777777" w:rsidR="00AA3C30" w:rsidRDefault="00AA3C30" w:rsidP="00AA3C30">
      <w:pPr>
        <w:pStyle w:val="20"/>
        <w:shd w:val="clear" w:color="auto" w:fill="auto"/>
        <w:spacing w:after="0" w:line="240" w:lineRule="auto"/>
        <w:ind w:firstLine="851"/>
        <w:rPr>
          <w:sz w:val="30"/>
          <w:szCs w:val="30"/>
        </w:rPr>
      </w:pPr>
      <w:r>
        <w:rPr>
          <w:sz w:val="30"/>
          <w:szCs w:val="30"/>
        </w:rPr>
        <w:t>С целью эффективной организации недели учреждений дополнительного образования детей и молодежи (далее – Неделя</w:t>
      </w:r>
      <w:r w:rsidR="002A1443">
        <w:rPr>
          <w:sz w:val="30"/>
          <w:szCs w:val="30"/>
        </w:rPr>
        <w:t xml:space="preserve"> дополнительного образования</w:t>
      </w:r>
      <w:r>
        <w:rPr>
          <w:sz w:val="30"/>
          <w:szCs w:val="30"/>
        </w:rPr>
        <w:t xml:space="preserve">) учреждениями дополнительного образования детей и молодежи во взаимодействии с заинтересованными должен быть </w:t>
      </w:r>
      <w:r w:rsidR="00B9381D">
        <w:rPr>
          <w:sz w:val="30"/>
          <w:szCs w:val="30"/>
        </w:rPr>
        <w:t>составлен план проведения Недели дополнительного образования</w:t>
      </w:r>
      <w:r>
        <w:rPr>
          <w:sz w:val="30"/>
          <w:szCs w:val="30"/>
        </w:rPr>
        <w:t>, определены основные мероприятия, сроки их проведения, ответственные.</w:t>
      </w:r>
    </w:p>
    <w:p w14:paraId="1F099969" w14:textId="77777777" w:rsidR="00AA3C30" w:rsidRDefault="00AA3C30" w:rsidP="00AA3C30">
      <w:pPr>
        <w:pStyle w:val="20"/>
        <w:shd w:val="clear" w:color="auto" w:fill="auto"/>
        <w:spacing w:after="0" w:line="240" w:lineRule="auto"/>
        <w:ind w:right="-1" w:firstLine="851"/>
        <w:rPr>
          <w:sz w:val="30"/>
          <w:szCs w:val="30"/>
        </w:rPr>
      </w:pPr>
      <w:r>
        <w:rPr>
          <w:sz w:val="30"/>
          <w:szCs w:val="30"/>
        </w:rPr>
        <w:t>В план мероприятий рекомендуется включать:</w:t>
      </w:r>
    </w:p>
    <w:p w14:paraId="4E4F079E" w14:textId="77777777" w:rsidR="00AA3C30" w:rsidRDefault="00AA3C30" w:rsidP="00AA3C30">
      <w:pPr>
        <w:pStyle w:val="20"/>
        <w:shd w:val="clear" w:color="auto" w:fill="auto"/>
        <w:spacing w:after="0" w:line="240" w:lineRule="auto"/>
        <w:ind w:right="-1" w:firstLine="851"/>
        <w:rPr>
          <w:sz w:val="30"/>
          <w:szCs w:val="30"/>
        </w:rPr>
      </w:pPr>
      <w:r>
        <w:rPr>
          <w:sz w:val="30"/>
          <w:szCs w:val="30"/>
        </w:rPr>
        <w:t>дни открытых дверей в учреждениях дополнительного образования детей и молодежи;</w:t>
      </w:r>
    </w:p>
    <w:p w14:paraId="48E41443" w14:textId="77777777" w:rsidR="00AA3C30" w:rsidRDefault="00AA3C30" w:rsidP="00AA3C30">
      <w:pPr>
        <w:pStyle w:val="20"/>
        <w:shd w:val="clear" w:color="auto" w:fill="auto"/>
        <w:spacing w:after="0" w:line="240" w:lineRule="auto"/>
        <w:ind w:right="-1" w:firstLine="851"/>
        <w:rPr>
          <w:sz w:val="30"/>
          <w:szCs w:val="30"/>
        </w:rPr>
      </w:pPr>
      <w:r>
        <w:rPr>
          <w:sz w:val="30"/>
          <w:szCs w:val="30"/>
        </w:rPr>
        <w:t>посещение учреждений дополнительного образования детей и молодежи обучающимися;</w:t>
      </w:r>
    </w:p>
    <w:p w14:paraId="70EA1C56" w14:textId="77777777" w:rsidR="00AA3C30" w:rsidRDefault="00AA3C30" w:rsidP="00AA3C30">
      <w:pPr>
        <w:pStyle w:val="20"/>
        <w:shd w:val="clear" w:color="auto" w:fill="auto"/>
        <w:spacing w:after="0" w:line="240" w:lineRule="auto"/>
        <w:ind w:firstLine="851"/>
        <w:rPr>
          <w:sz w:val="30"/>
          <w:szCs w:val="30"/>
        </w:rPr>
      </w:pPr>
      <w:r>
        <w:rPr>
          <w:sz w:val="30"/>
          <w:szCs w:val="30"/>
        </w:rPr>
        <w:t>концертные, развлекательно-познавательные и физкультурно-спортивные программы, в том числе на культурно-досуговых площадках по месту жительства;</w:t>
      </w:r>
    </w:p>
    <w:p w14:paraId="604E12D1" w14:textId="77777777" w:rsidR="00AA3C30" w:rsidRDefault="00AA3C30" w:rsidP="00AA3C30">
      <w:pPr>
        <w:pStyle w:val="20"/>
        <w:shd w:val="clear" w:color="auto" w:fill="auto"/>
        <w:spacing w:after="0" w:line="240" w:lineRule="auto"/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выступления творческих коллективов учреждений дополнительного образования детей и молодежи на выездных концертах и выставках, в том числе в учреждениях общего среднего образования; </w:t>
      </w:r>
    </w:p>
    <w:p w14:paraId="2E34B445" w14:textId="77777777" w:rsidR="00AA3C30" w:rsidRDefault="00AA3C30" w:rsidP="00AA3C30">
      <w:pPr>
        <w:pStyle w:val="20"/>
        <w:shd w:val="clear" w:color="auto" w:fill="auto"/>
        <w:tabs>
          <w:tab w:val="left" w:pos="930"/>
        </w:tabs>
        <w:spacing w:after="0" w:line="240" w:lineRule="auto"/>
        <w:ind w:right="-1" w:firstLine="851"/>
        <w:rPr>
          <w:sz w:val="30"/>
          <w:szCs w:val="30"/>
        </w:rPr>
      </w:pPr>
      <w:r>
        <w:rPr>
          <w:sz w:val="30"/>
          <w:szCs w:val="30"/>
        </w:rPr>
        <w:t>выставки детского творчества по различным направлениям деятельности, а также другие мероприятия, в рамках которых предоставляются возможности для демонстрации достижений обучающихся, педагогов и творческих коллективов учреждений дополнительного образования детей и молодежи;</w:t>
      </w:r>
    </w:p>
    <w:p w14:paraId="36F47476" w14:textId="77777777" w:rsidR="00AA3C30" w:rsidRDefault="00AA3C30" w:rsidP="00AA3C30">
      <w:pPr>
        <w:tabs>
          <w:tab w:val="left" w:pos="993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Целесообразно продолжить работу по проведению социально-значимых культурных мероприятий, направленных на сохранение историко-культурного наследия, развитие народных традиций, воспитание у обучающихся любви к Отечеству, а также на поддержку их творческих инициатив. </w:t>
      </w:r>
    </w:p>
    <w:p w14:paraId="5B24B1F3" w14:textId="77777777" w:rsidR="00AA3C30" w:rsidRDefault="00AA3C30" w:rsidP="00AA3C30">
      <w:pPr>
        <w:tabs>
          <w:tab w:val="left" w:pos="993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учреждениях дополнительного образования детей и молодежи страны при организации работы по набору детей и молодежи в объединения по интересам важно провести широкую рекламную кампанию среди не только учащихся, но и родительской общественности, жителей регионов. Это позволит анонсировать новые </w:t>
      </w:r>
      <w:r>
        <w:rPr>
          <w:bCs/>
          <w:sz w:val="30"/>
          <w:szCs w:val="30"/>
        </w:rPr>
        <w:t>объединения по</w:t>
      </w:r>
      <w:r>
        <w:rPr>
          <w:sz w:val="30"/>
          <w:szCs w:val="30"/>
        </w:rPr>
        <w:t xml:space="preserve"> интересам, востребованные в современных условиях, а самим учреждениям дополнительного образования детей и молодежи быть конкурентоспособными.</w:t>
      </w:r>
    </w:p>
    <w:p w14:paraId="29CBA460" w14:textId="77777777" w:rsidR="00AA3C30" w:rsidRDefault="00AA3C30" w:rsidP="00AA3C30">
      <w:pPr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Важно обеспечить широкое освещение мероприятий </w:t>
      </w:r>
      <w:r w:rsidR="007748A0">
        <w:rPr>
          <w:sz w:val="30"/>
          <w:szCs w:val="30"/>
        </w:rPr>
        <w:t xml:space="preserve">Недели дополнительного образования </w:t>
      </w:r>
      <w:r>
        <w:rPr>
          <w:sz w:val="30"/>
          <w:szCs w:val="30"/>
        </w:rPr>
        <w:t>в региональных средствах массовой информации, на сайтах структурных подразделений областных (Минского городского) исполнительных комитетов, осуществляющих государственно-властные полномочия в сфере образования.</w:t>
      </w:r>
      <w:r w:rsidR="007748A0">
        <w:rPr>
          <w:sz w:val="30"/>
          <w:szCs w:val="30"/>
        </w:rPr>
        <w:t xml:space="preserve"> </w:t>
      </w:r>
    </w:p>
    <w:p w14:paraId="046DBC56" w14:textId="77777777" w:rsidR="00AA3C30" w:rsidRDefault="00AA3C30" w:rsidP="00AA3C30">
      <w:pPr>
        <w:pStyle w:val="20"/>
        <w:shd w:val="clear" w:color="auto" w:fill="auto"/>
        <w:spacing w:after="0" w:line="240" w:lineRule="auto"/>
        <w:ind w:right="-1" w:firstLine="851"/>
        <w:rPr>
          <w:sz w:val="30"/>
          <w:szCs w:val="30"/>
        </w:rPr>
      </w:pPr>
      <w:r>
        <w:rPr>
          <w:sz w:val="30"/>
          <w:szCs w:val="30"/>
        </w:rPr>
        <w:t>В учреждениях образования всех уровней должны быть размещены эстетически оформленные информационные материалы о деятельности учреждений дополнительного образования детей и молодежи, времени и месте проведения дней открытых дверей</w:t>
      </w:r>
      <w:r w:rsidR="007748A0">
        <w:rPr>
          <w:sz w:val="30"/>
          <w:szCs w:val="30"/>
        </w:rPr>
        <w:t xml:space="preserve"> и других мероприятий Недели дополнительного образования</w:t>
      </w:r>
      <w:r>
        <w:rPr>
          <w:sz w:val="30"/>
          <w:szCs w:val="30"/>
        </w:rPr>
        <w:t>.</w:t>
      </w:r>
    </w:p>
    <w:p w14:paraId="00DEF155" w14:textId="77777777" w:rsidR="007748A0" w:rsidRPr="00FF059C" w:rsidRDefault="007748A0" w:rsidP="007748A0">
      <w:pPr>
        <w:ind w:firstLine="708"/>
        <w:jc w:val="both"/>
        <w:rPr>
          <w:color w:val="000000" w:themeColor="text1"/>
          <w:sz w:val="32"/>
          <w:szCs w:val="20"/>
        </w:rPr>
      </w:pPr>
      <w:r>
        <w:rPr>
          <w:color w:val="000000" w:themeColor="text1"/>
          <w:sz w:val="30"/>
          <w:szCs w:val="30"/>
        </w:rPr>
        <w:t>Е</w:t>
      </w:r>
      <w:r w:rsidRPr="00FF059C">
        <w:rPr>
          <w:color w:val="000000" w:themeColor="text1"/>
          <w:sz w:val="30"/>
          <w:szCs w:val="30"/>
        </w:rPr>
        <w:t xml:space="preserve">жедневно в период проведения </w:t>
      </w:r>
      <w:r>
        <w:rPr>
          <w:color w:val="000000" w:themeColor="text1"/>
          <w:sz w:val="30"/>
          <w:szCs w:val="30"/>
        </w:rPr>
        <w:t xml:space="preserve">Недели дополнительного образования просим </w:t>
      </w:r>
      <w:r w:rsidRPr="00FF059C">
        <w:rPr>
          <w:color w:val="000000" w:themeColor="text1"/>
          <w:sz w:val="30"/>
          <w:szCs w:val="30"/>
        </w:rPr>
        <w:t xml:space="preserve">информировать учреждение </w:t>
      </w:r>
      <w:r>
        <w:rPr>
          <w:color w:val="000000" w:themeColor="text1"/>
          <w:sz w:val="30"/>
          <w:szCs w:val="30"/>
        </w:rPr>
        <w:t xml:space="preserve">образования </w:t>
      </w:r>
      <w:r w:rsidR="00917BB2">
        <w:rPr>
          <w:color w:val="000000" w:themeColor="text1"/>
          <w:sz w:val="30"/>
          <w:szCs w:val="30"/>
        </w:rPr>
        <w:t xml:space="preserve">«Национальный центр художественного творчества детей и молодежи» (далее – </w:t>
      </w:r>
      <w:proofErr w:type="spellStart"/>
      <w:r w:rsidR="00917BB2">
        <w:rPr>
          <w:color w:val="000000" w:themeColor="text1"/>
          <w:sz w:val="30"/>
          <w:szCs w:val="30"/>
        </w:rPr>
        <w:t>НЦХТДиМ</w:t>
      </w:r>
      <w:proofErr w:type="spellEnd"/>
      <w:r w:rsidRPr="00FF059C">
        <w:rPr>
          <w:color w:val="000000" w:themeColor="text1"/>
          <w:sz w:val="30"/>
          <w:szCs w:val="30"/>
        </w:rPr>
        <w:t xml:space="preserve">) об основных прошедших </w:t>
      </w:r>
      <w:r w:rsidR="00917BB2">
        <w:rPr>
          <w:color w:val="000000" w:themeColor="text1"/>
          <w:sz w:val="30"/>
          <w:szCs w:val="30"/>
        </w:rPr>
        <w:t xml:space="preserve">значимых </w:t>
      </w:r>
      <w:r w:rsidRPr="00FF059C">
        <w:rPr>
          <w:color w:val="000000" w:themeColor="text1"/>
          <w:sz w:val="30"/>
          <w:szCs w:val="30"/>
        </w:rPr>
        <w:t xml:space="preserve">мероприятиях </w:t>
      </w:r>
      <w:r w:rsidR="00917BB2">
        <w:rPr>
          <w:color w:val="000000" w:themeColor="text1"/>
          <w:sz w:val="30"/>
          <w:szCs w:val="30"/>
        </w:rPr>
        <w:t xml:space="preserve">в регионе </w:t>
      </w:r>
      <w:r w:rsidRPr="00FF059C">
        <w:rPr>
          <w:color w:val="000000" w:themeColor="text1"/>
          <w:sz w:val="30"/>
          <w:szCs w:val="30"/>
        </w:rPr>
        <w:t>с предоставлением краткой информации, а также фото или видео для п</w:t>
      </w:r>
      <w:r w:rsidR="00917BB2">
        <w:rPr>
          <w:color w:val="000000" w:themeColor="text1"/>
          <w:sz w:val="30"/>
          <w:szCs w:val="30"/>
        </w:rPr>
        <w:t>оследующего размещения на сайте</w:t>
      </w:r>
      <w:r w:rsidRPr="00FF059C">
        <w:rPr>
          <w:color w:val="000000" w:themeColor="text1"/>
          <w:sz w:val="30"/>
          <w:szCs w:val="30"/>
        </w:rPr>
        <w:t xml:space="preserve"> Министерства образования Республи</w:t>
      </w:r>
      <w:r w:rsidR="00917BB2">
        <w:rPr>
          <w:color w:val="000000" w:themeColor="text1"/>
          <w:sz w:val="30"/>
          <w:szCs w:val="30"/>
        </w:rPr>
        <w:t>ки Беларусь</w:t>
      </w:r>
      <w:r w:rsidRPr="00FF059C">
        <w:rPr>
          <w:color w:val="000000" w:themeColor="text1"/>
          <w:sz w:val="30"/>
          <w:szCs w:val="30"/>
        </w:rPr>
        <w:t>.</w:t>
      </w:r>
    </w:p>
    <w:p w14:paraId="03DD054D" w14:textId="77777777" w:rsidR="007748A0" w:rsidRPr="00FF059C" w:rsidRDefault="007748A0" w:rsidP="007748A0">
      <w:pPr>
        <w:spacing w:line="240" w:lineRule="exact"/>
        <w:rPr>
          <w:color w:val="000000" w:themeColor="text1"/>
          <w:sz w:val="30"/>
          <w:szCs w:val="30"/>
        </w:rPr>
      </w:pPr>
    </w:p>
    <w:p w14:paraId="51211006" w14:textId="77777777" w:rsidR="007748A0" w:rsidRDefault="007748A0" w:rsidP="00AA3C30">
      <w:pPr>
        <w:pStyle w:val="20"/>
        <w:shd w:val="clear" w:color="auto" w:fill="auto"/>
        <w:spacing w:after="0" w:line="240" w:lineRule="auto"/>
        <w:ind w:right="-1" w:firstLine="851"/>
        <w:rPr>
          <w:sz w:val="30"/>
          <w:szCs w:val="30"/>
        </w:rPr>
      </w:pPr>
    </w:p>
    <w:p w14:paraId="7C708C3A" w14:textId="77777777" w:rsidR="00AA3C30" w:rsidRDefault="00AA3C30" w:rsidP="00AA3C30">
      <w:pPr>
        <w:rPr>
          <w:b/>
          <w:sz w:val="28"/>
          <w:szCs w:val="28"/>
        </w:rPr>
      </w:pPr>
    </w:p>
    <w:p w14:paraId="04C08A0E" w14:textId="77777777" w:rsidR="00AA3C30" w:rsidRDefault="00AA3C30" w:rsidP="00AA3C30">
      <w:pPr>
        <w:spacing w:line="240" w:lineRule="exact"/>
        <w:rPr>
          <w:sz w:val="18"/>
          <w:szCs w:val="18"/>
        </w:rPr>
      </w:pPr>
    </w:p>
    <w:p w14:paraId="697CEDA9" w14:textId="77777777" w:rsidR="00D245B4" w:rsidRDefault="00D245B4" w:rsidP="00D245B4">
      <w:pPr>
        <w:spacing w:line="240" w:lineRule="exact"/>
        <w:rPr>
          <w:sz w:val="30"/>
          <w:szCs w:val="30"/>
        </w:rPr>
      </w:pPr>
    </w:p>
    <w:p w14:paraId="78B65D88" w14:textId="77777777" w:rsidR="00D245B4" w:rsidRDefault="00D245B4" w:rsidP="00D245B4">
      <w:pPr>
        <w:spacing w:line="240" w:lineRule="exact"/>
        <w:rPr>
          <w:sz w:val="30"/>
          <w:szCs w:val="30"/>
        </w:rPr>
      </w:pPr>
    </w:p>
    <w:p w14:paraId="072F3541" w14:textId="77777777" w:rsidR="00D245B4" w:rsidRDefault="00D245B4" w:rsidP="00D245B4">
      <w:pPr>
        <w:spacing w:line="240" w:lineRule="exact"/>
        <w:rPr>
          <w:sz w:val="30"/>
          <w:szCs w:val="30"/>
        </w:rPr>
      </w:pPr>
    </w:p>
    <w:p w14:paraId="391AA20E" w14:textId="77777777" w:rsidR="00D245B4" w:rsidRDefault="00D245B4" w:rsidP="00D245B4">
      <w:pPr>
        <w:spacing w:line="240" w:lineRule="exact"/>
        <w:rPr>
          <w:sz w:val="30"/>
          <w:szCs w:val="30"/>
        </w:rPr>
      </w:pPr>
    </w:p>
    <w:p w14:paraId="4DC7C9B4" w14:textId="77777777" w:rsidR="003C1BB4" w:rsidRDefault="003C1BB4" w:rsidP="00D245B4">
      <w:pPr>
        <w:spacing w:line="240" w:lineRule="exact"/>
        <w:rPr>
          <w:sz w:val="30"/>
          <w:szCs w:val="30"/>
        </w:rPr>
      </w:pPr>
    </w:p>
    <w:p w14:paraId="0491D756" w14:textId="77777777" w:rsidR="003C1BB4" w:rsidRDefault="003C1BB4" w:rsidP="00D245B4">
      <w:pPr>
        <w:spacing w:line="240" w:lineRule="exact"/>
        <w:rPr>
          <w:sz w:val="30"/>
          <w:szCs w:val="30"/>
        </w:rPr>
      </w:pPr>
    </w:p>
    <w:p w14:paraId="69FEA2A8" w14:textId="77777777" w:rsidR="00AA3C30" w:rsidRDefault="00AA3C30" w:rsidP="00D245B4">
      <w:pPr>
        <w:spacing w:line="240" w:lineRule="exact"/>
        <w:rPr>
          <w:sz w:val="30"/>
          <w:szCs w:val="30"/>
        </w:rPr>
      </w:pPr>
    </w:p>
    <w:p w14:paraId="68B2EB82" w14:textId="77777777" w:rsidR="00AA3C30" w:rsidRDefault="00AA3C30" w:rsidP="00D245B4">
      <w:pPr>
        <w:spacing w:line="240" w:lineRule="exact"/>
        <w:rPr>
          <w:sz w:val="30"/>
          <w:szCs w:val="30"/>
        </w:rPr>
      </w:pPr>
    </w:p>
    <w:p w14:paraId="3301CA52" w14:textId="77777777" w:rsidR="00AA3C30" w:rsidRDefault="00AA3C30" w:rsidP="00D245B4">
      <w:pPr>
        <w:spacing w:line="240" w:lineRule="exact"/>
        <w:rPr>
          <w:sz w:val="30"/>
          <w:szCs w:val="30"/>
        </w:rPr>
      </w:pPr>
    </w:p>
    <w:p w14:paraId="66BB7B70" w14:textId="77777777" w:rsidR="00AA3C30" w:rsidRDefault="00AA3C30" w:rsidP="00D245B4">
      <w:pPr>
        <w:spacing w:line="240" w:lineRule="exact"/>
        <w:rPr>
          <w:sz w:val="30"/>
          <w:szCs w:val="30"/>
        </w:rPr>
      </w:pPr>
    </w:p>
    <w:p w14:paraId="417B54C0" w14:textId="77777777" w:rsidR="00AA3C30" w:rsidRDefault="00AA3C30" w:rsidP="00D245B4">
      <w:pPr>
        <w:spacing w:line="240" w:lineRule="exact"/>
        <w:rPr>
          <w:sz w:val="30"/>
          <w:szCs w:val="30"/>
        </w:rPr>
      </w:pPr>
    </w:p>
    <w:p w14:paraId="336F1428" w14:textId="77777777" w:rsidR="00AA3C30" w:rsidRDefault="00AA3C30" w:rsidP="00D245B4">
      <w:pPr>
        <w:spacing w:line="240" w:lineRule="exact"/>
        <w:rPr>
          <w:sz w:val="30"/>
          <w:szCs w:val="30"/>
        </w:rPr>
      </w:pPr>
    </w:p>
    <w:p w14:paraId="4765042B" w14:textId="77777777" w:rsidR="00AA3C30" w:rsidRDefault="00AA3C30" w:rsidP="00D245B4">
      <w:pPr>
        <w:spacing w:line="240" w:lineRule="exact"/>
        <w:rPr>
          <w:sz w:val="30"/>
          <w:szCs w:val="30"/>
        </w:rPr>
      </w:pPr>
    </w:p>
    <w:p w14:paraId="095DC3F6" w14:textId="77777777" w:rsidR="00AA3C30" w:rsidRDefault="00AA3C30" w:rsidP="00D245B4">
      <w:pPr>
        <w:spacing w:line="240" w:lineRule="exact"/>
        <w:rPr>
          <w:sz w:val="30"/>
          <w:szCs w:val="30"/>
        </w:rPr>
      </w:pPr>
    </w:p>
    <w:p w14:paraId="6D335BC7" w14:textId="77777777" w:rsidR="00AA3C30" w:rsidRDefault="00AA3C30" w:rsidP="00D245B4">
      <w:pPr>
        <w:spacing w:line="240" w:lineRule="exact"/>
        <w:rPr>
          <w:sz w:val="30"/>
          <w:szCs w:val="30"/>
        </w:rPr>
      </w:pPr>
    </w:p>
    <w:p w14:paraId="6654CFF6" w14:textId="77777777" w:rsidR="00AA3C30" w:rsidRDefault="00AA3C30" w:rsidP="00D245B4">
      <w:pPr>
        <w:spacing w:line="240" w:lineRule="exact"/>
        <w:rPr>
          <w:sz w:val="30"/>
          <w:szCs w:val="30"/>
        </w:rPr>
      </w:pPr>
    </w:p>
    <w:p w14:paraId="5EBAF525" w14:textId="77777777" w:rsidR="00AA3C30" w:rsidRDefault="00AA3C30" w:rsidP="00D245B4">
      <w:pPr>
        <w:spacing w:line="240" w:lineRule="exact"/>
        <w:rPr>
          <w:sz w:val="30"/>
          <w:szCs w:val="30"/>
        </w:rPr>
      </w:pPr>
    </w:p>
    <w:p w14:paraId="455B720B" w14:textId="77777777" w:rsidR="003C1BB4" w:rsidRDefault="003C1BB4" w:rsidP="00D245B4">
      <w:pPr>
        <w:spacing w:line="240" w:lineRule="exact"/>
        <w:rPr>
          <w:sz w:val="30"/>
          <w:szCs w:val="30"/>
        </w:rPr>
      </w:pPr>
    </w:p>
    <w:p w14:paraId="6032F586" w14:textId="5E15B648" w:rsidR="00C16468" w:rsidRDefault="00C16468" w:rsidP="00D245B4">
      <w:pPr>
        <w:spacing w:line="240" w:lineRule="exact"/>
        <w:rPr>
          <w:sz w:val="30"/>
          <w:szCs w:val="30"/>
        </w:rPr>
      </w:pPr>
    </w:p>
    <w:p w14:paraId="01FEC599" w14:textId="25EF1F1A" w:rsidR="009F7FFC" w:rsidRDefault="009F7FFC" w:rsidP="00D245B4">
      <w:pPr>
        <w:spacing w:line="240" w:lineRule="exact"/>
        <w:rPr>
          <w:sz w:val="30"/>
          <w:szCs w:val="30"/>
        </w:rPr>
      </w:pPr>
    </w:p>
    <w:p w14:paraId="6188FBD7" w14:textId="767B459D" w:rsidR="009F7FFC" w:rsidRDefault="009F7FFC" w:rsidP="00D245B4">
      <w:pPr>
        <w:spacing w:line="240" w:lineRule="exact"/>
        <w:rPr>
          <w:sz w:val="30"/>
          <w:szCs w:val="30"/>
        </w:rPr>
      </w:pPr>
    </w:p>
    <w:p w14:paraId="722A9E87" w14:textId="6810A30B" w:rsidR="007441FB" w:rsidRDefault="007441FB" w:rsidP="00D245B4">
      <w:pPr>
        <w:spacing w:line="240" w:lineRule="exact"/>
        <w:rPr>
          <w:sz w:val="30"/>
          <w:szCs w:val="30"/>
        </w:rPr>
      </w:pPr>
    </w:p>
    <w:p w14:paraId="614BBC87" w14:textId="318C7796" w:rsidR="007441FB" w:rsidRDefault="007441FB" w:rsidP="00D245B4">
      <w:pPr>
        <w:spacing w:line="240" w:lineRule="exact"/>
        <w:rPr>
          <w:sz w:val="30"/>
          <w:szCs w:val="30"/>
        </w:rPr>
      </w:pPr>
    </w:p>
    <w:p w14:paraId="74D48896" w14:textId="1888CD31" w:rsidR="007441FB" w:rsidRDefault="007441FB" w:rsidP="00D245B4">
      <w:pPr>
        <w:spacing w:line="240" w:lineRule="exact"/>
        <w:rPr>
          <w:sz w:val="30"/>
          <w:szCs w:val="30"/>
        </w:rPr>
      </w:pPr>
    </w:p>
    <w:p w14:paraId="53349D74" w14:textId="24893E03" w:rsidR="007441FB" w:rsidRDefault="007441FB" w:rsidP="00D245B4">
      <w:pPr>
        <w:spacing w:line="240" w:lineRule="exact"/>
        <w:rPr>
          <w:sz w:val="30"/>
          <w:szCs w:val="30"/>
        </w:rPr>
      </w:pPr>
    </w:p>
    <w:p w14:paraId="401CCEE2" w14:textId="2C398D1E" w:rsidR="007441FB" w:rsidRDefault="007441FB" w:rsidP="00D245B4">
      <w:pPr>
        <w:spacing w:line="240" w:lineRule="exact"/>
        <w:rPr>
          <w:sz w:val="30"/>
          <w:szCs w:val="30"/>
        </w:rPr>
      </w:pPr>
    </w:p>
    <w:p w14:paraId="36E789A5" w14:textId="6B985F4C" w:rsidR="007441FB" w:rsidRDefault="007441FB" w:rsidP="00D245B4">
      <w:pPr>
        <w:spacing w:line="240" w:lineRule="exact"/>
        <w:rPr>
          <w:sz w:val="30"/>
          <w:szCs w:val="30"/>
        </w:rPr>
      </w:pPr>
    </w:p>
    <w:p w14:paraId="4F8CD713" w14:textId="77777777" w:rsidR="007441FB" w:rsidRDefault="007441FB" w:rsidP="00D245B4">
      <w:pPr>
        <w:spacing w:line="240" w:lineRule="exact"/>
        <w:rPr>
          <w:sz w:val="30"/>
          <w:szCs w:val="30"/>
        </w:rPr>
      </w:pPr>
      <w:bookmarkStart w:id="0" w:name="_GoBack"/>
      <w:bookmarkEnd w:id="0"/>
    </w:p>
    <w:p w14:paraId="2A5922E4" w14:textId="389C5A06" w:rsidR="009F7FFC" w:rsidRDefault="009F7FFC" w:rsidP="00D245B4">
      <w:pPr>
        <w:spacing w:line="240" w:lineRule="exact"/>
        <w:rPr>
          <w:sz w:val="30"/>
          <w:szCs w:val="30"/>
        </w:rPr>
      </w:pPr>
    </w:p>
    <w:p w14:paraId="61365FCF" w14:textId="7E067AE9" w:rsidR="009F7FFC" w:rsidRDefault="009F7FFC" w:rsidP="00D245B4">
      <w:pPr>
        <w:spacing w:line="240" w:lineRule="exact"/>
        <w:rPr>
          <w:sz w:val="30"/>
          <w:szCs w:val="30"/>
        </w:rPr>
      </w:pPr>
    </w:p>
    <w:p w14:paraId="6F02880C" w14:textId="77777777" w:rsidR="005408B7" w:rsidRPr="00FF059C" w:rsidRDefault="005408B7" w:rsidP="00C16468">
      <w:pPr>
        <w:pStyle w:val="30"/>
        <w:shd w:val="clear" w:color="auto" w:fill="auto"/>
        <w:spacing w:before="0" w:after="0" w:line="280" w:lineRule="exact"/>
        <w:ind w:left="6237"/>
        <w:rPr>
          <w:b w:val="0"/>
          <w:color w:val="000000" w:themeColor="text1"/>
          <w:sz w:val="30"/>
          <w:szCs w:val="30"/>
        </w:rPr>
      </w:pPr>
    </w:p>
    <w:p w14:paraId="3B606B60" w14:textId="77777777" w:rsidR="005408B7" w:rsidRDefault="005408B7" w:rsidP="005408B7">
      <w:pPr>
        <w:pStyle w:val="20"/>
        <w:shd w:val="clear" w:color="auto" w:fill="auto"/>
        <w:tabs>
          <w:tab w:val="right" w:pos="3989"/>
        </w:tabs>
        <w:spacing w:after="120" w:line="280" w:lineRule="exact"/>
        <w:jc w:val="left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 xml:space="preserve">ПРЕДЛОЖЕНИЯ </w:t>
      </w:r>
    </w:p>
    <w:p w14:paraId="7D041C89" w14:textId="77777777" w:rsidR="005408B7" w:rsidRDefault="005408B7" w:rsidP="005408B7">
      <w:pPr>
        <w:pStyle w:val="20"/>
        <w:shd w:val="clear" w:color="auto" w:fill="auto"/>
        <w:spacing w:after="0" w:line="280" w:lineRule="exact"/>
        <w:ind w:right="3967"/>
        <w:rPr>
          <w:rFonts w:eastAsia="Calibri"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по проведению </w:t>
      </w:r>
      <w:r>
        <w:rPr>
          <w:rFonts w:eastAsia="Calibri"/>
          <w:color w:val="000000" w:themeColor="text1"/>
          <w:sz w:val="30"/>
          <w:szCs w:val="30"/>
        </w:rPr>
        <w:t>республиканского комплексного спортивно-массового мероприятия «Неделя спорта и здоровья»</w:t>
      </w:r>
    </w:p>
    <w:p w14:paraId="21C7ABBB" w14:textId="77777777" w:rsidR="005408B7" w:rsidRDefault="005408B7" w:rsidP="005408B7">
      <w:pPr>
        <w:pStyle w:val="20"/>
        <w:shd w:val="clear" w:color="auto" w:fill="auto"/>
        <w:spacing w:after="0" w:line="240" w:lineRule="auto"/>
        <w:ind w:right="3967" w:firstLine="851"/>
        <w:rPr>
          <w:color w:val="000000" w:themeColor="text1"/>
          <w:sz w:val="30"/>
          <w:szCs w:val="30"/>
        </w:rPr>
      </w:pPr>
    </w:p>
    <w:p w14:paraId="0413F76F" w14:textId="77777777" w:rsidR="005408B7" w:rsidRDefault="005408B7" w:rsidP="005408B7">
      <w:pPr>
        <w:pStyle w:val="20"/>
        <w:shd w:val="clear" w:color="auto" w:fill="auto"/>
        <w:spacing w:after="0" w:line="240" w:lineRule="auto"/>
        <w:ind w:right="-1" w:firstLine="851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С целью эффективной организации республиканского комплексного спортивно-массового мероприятия «Неделя спорта и здоровья» (далее – спортивно-массовое мероприятие) учреждениями образования всех уровней во взаимодействии с структурными подразделениями областных (Минского городского) исполнительных комитетов, осуществляющих государственно-властные полномочия в сфере образования и спорта и туризма, должен быть составлен план проведения спортивно-массового мероприятия, определены основные мероприятия, сроки их проведения и ответственные.</w:t>
      </w:r>
    </w:p>
    <w:p w14:paraId="0D081047" w14:textId="77777777" w:rsidR="005408B7" w:rsidRDefault="005408B7" w:rsidP="005408B7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 xml:space="preserve">Традиционно в </w:t>
      </w:r>
      <w:r>
        <w:rPr>
          <w:color w:val="000000" w:themeColor="text1"/>
          <w:sz w:val="30"/>
          <w:szCs w:val="30"/>
          <w:lang w:eastAsia="en-US"/>
        </w:rPr>
        <w:t>спортивно-массово</w:t>
      </w:r>
      <w:r>
        <w:rPr>
          <w:color w:val="000000" w:themeColor="text1"/>
          <w:sz w:val="30"/>
          <w:szCs w:val="30"/>
        </w:rPr>
        <w:t>м</w:t>
      </w:r>
      <w:r>
        <w:rPr>
          <w:color w:val="000000" w:themeColor="text1"/>
          <w:sz w:val="30"/>
          <w:szCs w:val="30"/>
          <w:lang w:eastAsia="en-US"/>
        </w:rPr>
        <w:t xml:space="preserve"> мероприяти</w:t>
      </w:r>
      <w:r>
        <w:rPr>
          <w:color w:val="000000" w:themeColor="text1"/>
          <w:sz w:val="30"/>
          <w:szCs w:val="30"/>
        </w:rPr>
        <w:t>и</w:t>
      </w:r>
      <w:r>
        <w:rPr>
          <w:rFonts w:eastAsia="Calibri"/>
          <w:color w:val="000000" w:themeColor="text1"/>
          <w:sz w:val="30"/>
          <w:szCs w:val="30"/>
        </w:rPr>
        <w:t xml:space="preserve"> принимают</w:t>
      </w:r>
      <w:r>
        <w:rPr>
          <w:color w:val="000000" w:themeColor="text1"/>
          <w:sz w:val="30"/>
          <w:szCs w:val="30"/>
        </w:rPr>
        <w:t xml:space="preserve"> участие обучающиеся и студенты учреждений образования, специализированных учебно-спортивных учреждений, учреждений дополнительного образования детей и молодежи, а также тренера, чемпионы Олимпийских игр.</w:t>
      </w:r>
    </w:p>
    <w:p w14:paraId="09653B0E" w14:textId="77777777" w:rsidR="005408B7" w:rsidRDefault="005408B7" w:rsidP="005408B7">
      <w:pPr>
        <w:ind w:firstLine="851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Перечень мероприятий может включать в себя: </w:t>
      </w:r>
    </w:p>
    <w:p w14:paraId="0B97319A" w14:textId="77777777" w:rsidR="005408B7" w:rsidRDefault="005408B7" w:rsidP="005408B7">
      <w:pPr>
        <w:tabs>
          <w:tab w:val="left" w:pos="993"/>
        </w:tabs>
        <w:ind w:firstLine="851"/>
        <w:jc w:val="both"/>
        <w:rPr>
          <w:color w:val="000000" w:themeColor="text1"/>
          <w:sz w:val="30"/>
          <w:szCs w:val="30"/>
          <w:lang w:eastAsia="en-US"/>
        </w:rPr>
      </w:pPr>
      <w:r>
        <w:rPr>
          <w:color w:val="000000" w:themeColor="text1"/>
          <w:sz w:val="30"/>
          <w:szCs w:val="30"/>
          <w:lang w:eastAsia="en-US"/>
        </w:rPr>
        <w:t>встречи с олимпийскими чемпионами, спортсменами, достигшими высоких спортивных результатов;</w:t>
      </w:r>
    </w:p>
    <w:p w14:paraId="4256862F" w14:textId="77777777" w:rsidR="005408B7" w:rsidRDefault="005408B7" w:rsidP="005408B7">
      <w:pPr>
        <w:tabs>
          <w:tab w:val="left" w:pos="993"/>
        </w:tabs>
        <w:ind w:firstLine="851"/>
        <w:jc w:val="both"/>
        <w:rPr>
          <w:color w:val="000000" w:themeColor="text1"/>
          <w:sz w:val="30"/>
          <w:szCs w:val="30"/>
          <w:lang w:eastAsia="en-US"/>
        </w:rPr>
      </w:pPr>
      <w:r>
        <w:rPr>
          <w:color w:val="000000" w:themeColor="text1"/>
          <w:sz w:val="30"/>
          <w:szCs w:val="30"/>
          <w:lang w:eastAsia="en-US"/>
        </w:rPr>
        <w:t>проведение мероприятий по олимпийскому образованию (уроки и линейки на олимпийскую тематику, викторины, конкурсы по пропаганде олимпийского движения, тематические молодежные ток-шоу, интеллектуальные конкурсы, олимпийские викторины);</w:t>
      </w:r>
    </w:p>
    <w:p w14:paraId="0C669D7B" w14:textId="77777777" w:rsidR="005408B7" w:rsidRDefault="005408B7" w:rsidP="005408B7">
      <w:pPr>
        <w:tabs>
          <w:tab w:val="left" w:pos="993"/>
        </w:tabs>
        <w:ind w:firstLine="851"/>
        <w:jc w:val="both"/>
        <w:rPr>
          <w:color w:val="000000" w:themeColor="text1"/>
          <w:sz w:val="30"/>
          <w:szCs w:val="30"/>
          <w:lang w:eastAsia="en-US"/>
        </w:rPr>
      </w:pPr>
      <w:r>
        <w:rPr>
          <w:color w:val="000000" w:themeColor="text1"/>
          <w:sz w:val="30"/>
          <w:szCs w:val="30"/>
          <w:lang w:eastAsia="en-US"/>
        </w:rPr>
        <w:t>проведение физкультурно-спортивных мероприятий;</w:t>
      </w:r>
    </w:p>
    <w:p w14:paraId="57B43A72" w14:textId="77777777" w:rsidR="005408B7" w:rsidRDefault="005408B7" w:rsidP="005408B7">
      <w:pPr>
        <w:tabs>
          <w:tab w:val="left" w:pos="993"/>
        </w:tabs>
        <w:ind w:firstLine="851"/>
        <w:jc w:val="both"/>
        <w:rPr>
          <w:color w:val="000000" w:themeColor="text1"/>
          <w:sz w:val="30"/>
          <w:szCs w:val="30"/>
          <w:lang w:eastAsia="en-US"/>
        </w:rPr>
      </w:pPr>
      <w:r>
        <w:rPr>
          <w:color w:val="000000" w:themeColor="text1"/>
          <w:sz w:val="30"/>
          <w:szCs w:val="30"/>
          <w:lang w:eastAsia="en-US"/>
        </w:rPr>
        <w:t>проведение матчевых встреч по видам спорта;</w:t>
      </w:r>
    </w:p>
    <w:p w14:paraId="3832FB2F" w14:textId="77777777" w:rsidR="005408B7" w:rsidRDefault="005408B7" w:rsidP="005408B7">
      <w:pPr>
        <w:tabs>
          <w:tab w:val="left" w:pos="993"/>
        </w:tabs>
        <w:ind w:firstLine="851"/>
        <w:jc w:val="both"/>
        <w:rPr>
          <w:color w:val="000000" w:themeColor="text1"/>
          <w:sz w:val="30"/>
          <w:szCs w:val="30"/>
          <w:lang w:eastAsia="en-US"/>
        </w:rPr>
      </w:pPr>
      <w:r>
        <w:rPr>
          <w:color w:val="000000" w:themeColor="text1"/>
          <w:sz w:val="30"/>
          <w:szCs w:val="30"/>
          <w:lang w:eastAsia="en-US"/>
        </w:rPr>
        <w:t>проведение спортивных праздников для детей и их родителей «Здоровый я – здоровая семья»;</w:t>
      </w:r>
    </w:p>
    <w:p w14:paraId="16DB16C3" w14:textId="77777777" w:rsidR="005408B7" w:rsidRDefault="005408B7" w:rsidP="005408B7">
      <w:pPr>
        <w:tabs>
          <w:tab w:val="left" w:pos="993"/>
        </w:tabs>
        <w:ind w:firstLine="851"/>
        <w:jc w:val="both"/>
        <w:rPr>
          <w:color w:val="000000" w:themeColor="text1"/>
          <w:sz w:val="30"/>
          <w:szCs w:val="30"/>
          <w:lang w:eastAsia="en-US"/>
        </w:rPr>
      </w:pPr>
      <w:r>
        <w:rPr>
          <w:color w:val="000000" w:themeColor="text1"/>
          <w:sz w:val="30"/>
          <w:szCs w:val="30"/>
          <w:lang w:eastAsia="en-US"/>
        </w:rPr>
        <w:t>проведение мастер-классов по видам спорта;</w:t>
      </w:r>
    </w:p>
    <w:p w14:paraId="6E0504C3" w14:textId="77777777" w:rsidR="005408B7" w:rsidRDefault="005408B7" w:rsidP="005408B7">
      <w:pPr>
        <w:tabs>
          <w:tab w:val="left" w:pos="993"/>
        </w:tabs>
        <w:ind w:firstLine="851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акции «Запишись в спортивную секцию».</w:t>
      </w:r>
    </w:p>
    <w:p w14:paraId="5194A972" w14:textId="77777777" w:rsidR="005408B7" w:rsidRDefault="005408B7" w:rsidP="005408B7">
      <w:pPr>
        <w:tabs>
          <w:tab w:val="left" w:pos="993"/>
        </w:tabs>
        <w:ind w:firstLine="851"/>
        <w:jc w:val="both"/>
        <w:rPr>
          <w:color w:val="000000" w:themeColor="text1"/>
          <w:sz w:val="30"/>
          <w:szCs w:val="30"/>
          <w:lang w:eastAsia="en-US"/>
        </w:rPr>
      </w:pPr>
      <w:r>
        <w:rPr>
          <w:color w:val="000000" w:themeColor="text1"/>
          <w:sz w:val="30"/>
          <w:szCs w:val="30"/>
          <w:lang w:eastAsia="en-US"/>
        </w:rPr>
        <w:t>Подготовка и проведение мероприятий должна широко освещаться в региональных средствах массовой информации.</w:t>
      </w:r>
    </w:p>
    <w:p w14:paraId="4F3556F3" w14:textId="77777777" w:rsidR="005408B7" w:rsidRDefault="005408B7" w:rsidP="005408B7">
      <w:pPr>
        <w:tabs>
          <w:tab w:val="left" w:pos="993"/>
        </w:tabs>
        <w:ind w:firstLine="851"/>
        <w:jc w:val="both"/>
        <w:rPr>
          <w:color w:val="000000" w:themeColor="text1"/>
          <w:sz w:val="30"/>
          <w:szCs w:val="30"/>
          <w:lang w:eastAsia="en-US"/>
        </w:rPr>
      </w:pPr>
      <w:r>
        <w:rPr>
          <w:color w:val="000000" w:themeColor="text1"/>
          <w:sz w:val="30"/>
          <w:szCs w:val="30"/>
          <w:lang w:eastAsia="en-US"/>
        </w:rPr>
        <w:t>Для обеспечения безопасных условий участия в мероприятиях напоминаем об обязательном обучении учащихся и ответственных из числа педагогических работников учреждений образования мерам безопасного поведения в пути следования к местам проведения мероприятий акции и обратно, во время проведения соревнований и мастер-классов.</w:t>
      </w:r>
    </w:p>
    <w:p w14:paraId="4C558EA1" w14:textId="77777777" w:rsidR="005408B7" w:rsidRDefault="005408B7" w:rsidP="005408B7">
      <w:pPr>
        <w:ind w:firstLine="708"/>
        <w:jc w:val="both"/>
        <w:rPr>
          <w:color w:val="000000" w:themeColor="text1"/>
          <w:sz w:val="32"/>
          <w:szCs w:val="20"/>
        </w:rPr>
      </w:pPr>
      <w:r>
        <w:rPr>
          <w:color w:val="000000" w:themeColor="text1"/>
          <w:sz w:val="30"/>
          <w:szCs w:val="30"/>
        </w:rPr>
        <w:t xml:space="preserve">Кроме того, необходимо ежедневно в период проведения спортивно-массового мероприятия информировать учреждение «Республиканский </w:t>
      </w:r>
      <w:r>
        <w:rPr>
          <w:color w:val="000000" w:themeColor="text1"/>
          <w:sz w:val="30"/>
          <w:szCs w:val="30"/>
        </w:rPr>
        <w:lastRenderedPageBreak/>
        <w:t>центр физического воспитания и спорта учащихся и студентов» (далее – учреждения «РЦФВС») об основных прошедших мероприятиях в области, районе, городе с предоставлением краткой информации, а также фото или видео для последующего размещения на сайтах Министерства образования Республики Беларусь и учреждения «РЦФВС».</w:t>
      </w:r>
    </w:p>
    <w:p w14:paraId="094D94FA" w14:textId="77777777" w:rsidR="005408B7" w:rsidRDefault="005408B7" w:rsidP="005408B7">
      <w:pPr>
        <w:spacing w:line="240" w:lineRule="exact"/>
        <w:rPr>
          <w:color w:val="000000" w:themeColor="text1"/>
          <w:sz w:val="30"/>
          <w:szCs w:val="30"/>
        </w:rPr>
      </w:pPr>
    </w:p>
    <w:p w14:paraId="0058F02C" w14:textId="77777777" w:rsidR="005408B7" w:rsidRDefault="005408B7" w:rsidP="005408B7"/>
    <w:p w14:paraId="59D592B7" w14:textId="77777777" w:rsidR="00C16468" w:rsidRPr="00FF059C" w:rsidRDefault="00C16468" w:rsidP="00C16468">
      <w:pPr>
        <w:pStyle w:val="30"/>
        <w:shd w:val="clear" w:color="auto" w:fill="auto"/>
        <w:spacing w:before="0" w:after="0" w:line="280" w:lineRule="exact"/>
        <w:ind w:left="6237"/>
        <w:rPr>
          <w:b w:val="0"/>
          <w:color w:val="000000" w:themeColor="text1"/>
          <w:sz w:val="30"/>
          <w:szCs w:val="30"/>
        </w:rPr>
      </w:pPr>
    </w:p>
    <w:sectPr w:rsidR="00C16468" w:rsidRPr="00FF059C" w:rsidSect="001F584B">
      <w:headerReference w:type="default" r:id="rId8"/>
      <w:pgSz w:w="11906" w:h="16838"/>
      <w:pgMar w:top="1134" w:right="70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924BE" w14:textId="77777777" w:rsidR="00004B44" w:rsidRDefault="00004B44" w:rsidP="001100CE">
      <w:r>
        <w:separator/>
      </w:r>
    </w:p>
  </w:endnote>
  <w:endnote w:type="continuationSeparator" w:id="0">
    <w:p w14:paraId="23A2CB18" w14:textId="77777777" w:rsidR="00004B44" w:rsidRDefault="00004B44" w:rsidP="0011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46319" w14:textId="77777777" w:rsidR="00004B44" w:rsidRDefault="00004B44" w:rsidP="001100CE">
      <w:r>
        <w:separator/>
      </w:r>
    </w:p>
  </w:footnote>
  <w:footnote w:type="continuationSeparator" w:id="0">
    <w:p w14:paraId="10673C55" w14:textId="77777777" w:rsidR="00004B44" w:rsidRDefault="00004B44" w:rsidP="0011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3243071"/>
      <w:docPartObj>
        <w:docPartGallery w:val="Page Numbers (Top of Page)"/>
        <w:docPartUnique/>
      </w:docPartObj>
    </w:sdtPr>
    <w:sdtEndPr/>
    <w:sdtContent>
      <w:p w14:paraId="5CB6B87F" w14:textId="021AD757" w:rsidR="001100CE" w:rsidRDefault="001100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B54">
          <w:rPr>
            <w:noProof/>
          </w:rPr>
          <w:t>6</w:t>
        </w:r>
        <w:r>
          <w:fldChar w:fldCharType="end"/>
        </w:r>
      </w:p>
    </w:sdtContent>
  </w:sdt>
  <w:p w14:paraId="68D0CF7A" w14:textId="77777777" w:rsidR="001100CE" w:rsidRDefault="001100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370FB"/>
    <w:multiLevelType w:val="hybridMultilevel"/>
    <w:tmpl w:val="C316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B4"/>
    <w:rsid w:val="00004B44"/>
    <w:rsid w:val="00007D63"/>
    <w:rsid w:val="00030B4B"/>
    <w:rsid w:val="00041C90"/>
    <w:rsid w:val="00047027"/>
    <w:rsid w:val="000528D0"/>
    <w:rsid w:val="00063E2E"/>
    <w:rsid w:val="000647CD"/>
    <w:rsid w:val="000D0281"/>
    <w:rsid w:val="001018BD"/>
    <w:rsid w:val="00102248"/>
    <w:rsid w:val="001100CE"/>
    <w:rsid w:val="00114F73"/>
    <w:rsid w:val="00115587"/>
    <w:rsid w:val="00136944"/>
    <w:rsid w:val="001722E3"/>
    <w:rsid w:val="00197890"/>
    <w:rsid w:val="001E4469"/>
    <w:rsid w:val="001F0642"/>
    <w:rsid w:val="001F0FA1"/>
    <w:rsid w:val="001F584B"/>
    <w:rsid w:val="00234ECE"/>
    <w:rsid w:val="0025537E"/>
    <w:rsid w:val="00280FA4"/>
    <w:rsid w:val="0028785E"/>
    <w:rsid w:val="002A1443"/>
    <w:rsid w:val="002A6C82"/>
    <w:rsid w:val="002B33FB"/>
    <w:rsid w:val="002D32EB"/>
    <w:rsid w:val="002D7FDD"/>
    <w:rsid w:val="00300063"/>
    <w:rsid w:val="0033011A"/>
    <w:rsid w:val="0033165E"/>
    <w:rsid w:val="003440AB"/>
    <w:rsid w:val="00351217"/>
    <w:rsid w:val="003A1693"/>
    <w:rsid w:val="003C1BB4"/>
    <w:rsid w:val="003C4B71"/>
    <w:rsid w:val="003C6811"/>
    <w:rsid w:val="003D0E93"/>
    <w:rsid w:val="003D3562"/>
    <w:rsid w:val="003F3A74"/>
    <w:rsid w:val="00410245"/>
    <w:rsid w:val="004229DC"/>
    <w:rsid w:val="0045321D"/>
    <w:rsid w:val="00470DED"/>
    <w:rsid w:val="0047330E"/>
    <w:rsid w:val="00480E30"/>
    <w:rsid w:val="004901D7"/>
    <w:rsid w:val="004A061B"/>
    <w:rsid w:val="004A15EB"/>
    <w:rsid w:val="004B4D3F"/>
    <w:rsid w:val="004E0D32"/>
    <w:rsid w:val="00525BB0"/>
    <w:rsid w:val="00535D23"/>
    <w:rsid w:val="00535D39"/>
    <w:rsid w:val="005408B7"/>
    <w:rsid w:val="00540A5E"/>
    <w:rsid w:val="00543EB9"/>
    <w:rsid w:val="005807CA"/>
    <w:rsid w:val="005A2604"/>
    <w:rsid w:val="005C1572"/>
    <w:rsid w:val="005D389F"/>
    <w:rsid w:val="005E247C"/>
    <w:rsid w:val="005F6D05"/>
    <w:rsid w:val="00605051"/>
    <w:rsid w:val="00637446"/>
    <w:rsid w:val="0064532C"/>
    <w:rsid w:val="00654F83"/>
    <w:rsid w:val="00690F6C"/>
    <w:rsid w:val="00696A5D"/>
    <w:rsid w:val="006B0B93"/>
    <w:rsid w:val="006C32BD"/>
    <w:rsid w:val="006F1E56"/>
    <w:rsid w:val="00710E0F"/>
    <w:rsid w:val="00723801"/>
    <w:rsid w:val="007441FB"/>
    <w:rsid w:val="007610FE"/>
    <w:rsid w:val="007748A0"/>
    <w:rsid w:val="007838A8"/>
    <w:rsid w:val="00790567"/>
    <w:rsid w:val="007E5579"/>
    <w:rsid w:val="007F215E"/>
    <w:rsid w:val="00801C06"/>
    <w:rsid w:val="0082285E"/>
    <w:rsid w:val="00841758"/>
    <w:rsid w:val="008473DF"/>
    <w:rsid w:val="00853C07"/>
    <w:rsid w:val="00876BBF"/>
    <w:rsid w:val="008804F8"/>
    <w:rsid w:val="008A086F"/>
    <w:rsid w:val="008C4F2A"/>
    <w:rsid w:val="008D01E3"/>
    <w:rsid w:val="00912727"/>
    <w:rsid w:val="009135BB"/>
    <w:rsid w:val="00913B54"/>
    <w:rsid w:val="00917BB2"/>
    <w:rsid w:val="00943358"/>
    <w:rsid w:val="0096359A"/>
    <w:rsid w:val="00985603"/>
    <w:rsid w:val="00991EC5"/>
    <w:rsid w:val="00994EE1"/>
    <w:rsid w:val="009B3AC2"/>
    <w:rsid w:val="009B49DC"/>
    <w:rsid w:val="009E44DB"/>
    <w:rsid w:val="009F7FFC"/>
    <w:rsid w:val="00A03C3F"/>
    <w:rsid w:val="00A23D9D"/>
    <w:rsid w:val="00A34F33"/>
    <w:rsid w:val="00AA3C30"/>
    <w:rsid w:val="00AD615F"/>
    <w:rsid w:val="00AE631B"/>
    <w:rsid w:val="00B26E4D"/>
    <w:rsid w:val="00B314C5"/>
    <w:rsid w:val="00B508B1"/>
    <w:rsid w:val="00B84466"/>
    <w:rsid w:val="00B86AAE"/>
    <w:rsid w:val="00B92D42"/>
    <w:rsid w:val="00B9381D"/>
    <w:rsid w:val="00B9429F"/>
    <w:rsid w:val="00BD0F2D"/>
    <w:rsid w:val="00C07056"/>
    <w:rsid w:val="00C16468"/>
    <w:rsid w:val="00C7479C"/>
    <w:rsid w:val="00C835A9"/>
    <w:rsid w:val="00C87663"/>
    <w:rsid w:val="00C9570A"/>
    <w:rsid w:val="00CA1473"/>
    <w:rsid w:val="00CA4A14"/>
    <w:rsid w:val="00CA6CCF"/>
    <w:rsid w:val="00CD322A"/>
    <w:rsid w:val="00CD41BA"/>
    <w:rsid w:val="00D13C85"/>
    <w:rsid w:val="00D245B4"/>
    <w:rsid w:val="00D25C14"/>
    <w:rsid w:val="00D42779"/>
    <w:rsid w:val="00D54FA2"/>
    <w:rsid w:val="00D842B1"/>
    <w:rsid w:val="00E04787"/>
    <w:rsid w:val="00E549EF"/>
    <w:rsid w:val="00E81BCF"/>
    <w:rsid w:val="00E91875"/>
    <w:rsid w:val="00E932A1"/>
    <w:rsid w:val="00EB017B"/>
    <w:rsid w:val="00EB4269"/>
    <w:rsid w:val="00EB6021"/>
    <w:rsid w:val="00EB6A21"/>
    <w:rsid w:val="00ED5E73"/>
    <w:rsid w:val="00ED7A08"/>
    <w:rsid w:val="00F33739"/>
    <w:rsid w:val="00F8417E"/>
    <w:rsid w:val="00F964EF"/>
    <w:rsid w:val="00FE4C37"/>
    <w:rsid w:val="00FE560C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2CC7"/>
  <w15:docId w15:val="{9D69D528-B3E8-4A88-AA16-9861355D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245B4"/>
    <w:pPr>
      <w:ind w:firstLine="708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D245B4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">
    <w:name w:val="Основной текст (2)_"/>
    <w:basedOn w:val="a0"/>
    <w:link w:val="20"/>
    <w:rsid w:val="00D245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45B4"/>
    <w:pPr>
      <w:widowControl w:val="0"/>
      <w:shd w:val="clear" w:color="auto" w:fill="FFFFFF"/>
      <w:spacing w:after="360" w:line="269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D245B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45B4"/>
    <w:pPr>
      <w:widowControl w:val="0"/>
      <w:shd w:val="clear" w:color="auto" w:fill="FFFFFF"/>
      <w:spacing w:before="960" w:after="60" w:line="0" w:lineRule="atLeast"/>
    </w:pPr>
    <w:rPr>
      <w:b/>
      <w:bCs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D24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1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23D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722E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B60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0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5F7AE-EF8D-4CD7-98AD-F2CA3BBA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Golovneva</dc:creator>
  <cp:keywords/>
  <dc:description/>
  <cp:lastModifiedBy>Драпакова Т.В.</cp:lastModifiedBy>
  <cp:revision>5</cp:revision>
  <cp:lastPrinted>2020-08-31T14:07:00Z</cp:lastPrinted>
  <dcterms:created xsi:type="dcterms:W3CDTF">2024-08-20T13:57:00Z</dcterms:created>
  <dcterms:modified xsi:type="dcterms:W3CDTF">2024-08-30T07:56:00Z</dcterms:modified>
</cp:coreProperties>
</file>