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C2" w:rsidRPr="00F704CA" w:rsidRDefault="00BB24C2" w:rsidP="00BB24C2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704CA">
        <w:rPr>
          <w:rFonts w:eastAsia="Calibri"/>
          <w:b/>
          <w:sz w:val="30"/>
          <w:szCs w:val="30"/>
          <w:lang w:eastAsia="en-US"/>
        </w:rPr>
        <w:t>Организация работы по реализации программ дополнительного образования детей и молодежи в воспитательно-оздоровительных учреждениях образования в период летней оздоровительной кампании</w:t>
      </w:r>
    </w:p>
    <w:p w:rsidR="00EA0F86" w:rsidRPr="00F704CA" w:rsidRDefault="00EA0F86" w:rsidP="00EA0F86">
      <w:pPr>
        <w:ind w:firstLine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В соответствии с Кодексом Республики Беларусь об образовании воспитательно-оздоровительные учреждения образования, к которым относятся образовательно-оздоровительные центры и оздор</w:t>
      </w:r>
      <w:r w:rsidR="00AF4511" w:rsidRPr="00F704CA">
        <w:rPr>
          <w:sz w:val="30"/>
          <w:szCs w:val="30"/>
        </w:rPr>
        <w:t xml:space="preserve">овительные лагеря, имеют право реализовывать </w:t>
      </w:r>
      <w:r w:rsidRPr="00F704CA">
        <w:rPr>
          <w:sz w:val="30"/>
          <w:szCs w:val="30"/>
        </w:rPr>
        <w:t>образовательные программы дополнительного образования детей и молодежи.</w:t>
      </w:r>
    </w:p>
    <w:p w:rsidR="00EA0F86" w:rsidRPr="00F704CA" w:rsidRDefault="00EA0F86" w:rsidP="00EA0F86">
      <w:pPr>
        <w:ind w:firstLine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Большинство воспитательно-оздоровительных учреждений образования Республики Беларусь активно используют предоставленное им право и организуют в своих учреждениях образовательный процесс при реализации образовательных программ дополнительного образования детей и молодежи.</w:t>
      </w:r>
    </w:p>
    <w:p w:rsidR="008F27A4" w:rsidRPr="00F704CA" w:rsidRDefault="008F27A4" w:rsidP="008F27A4">
      <w:pPr>
        <w:ind w:firstLine="708"/>
        <w:jc w:val="both"/>
        <w:rPr>
          <w:sz w:val="30"/>
          <w:szCs w:val="30"/>
          <w:highlight w:val="yellow"/>
        </w:rPr>
      </w:pPr>
      <w:r w:rsidRPr="00F704CA">
        <w:rPr>
          <w:sz w:val="30"/>
          <w:szCs w:val="30"/>
        </w:rPr>
        <w:t xml:space="preserve">В воспитательно-оздоровительных учреждениях образования сложилась практика создания </w:t>
      </w:r>
      <w:proofErr w:type="gramStart"/>
      <w:r w:rsidRPr="00F704CA">
        <w:rPr>
          <w:sz w:val="30"/>
          <w:szCs w:val="30"/>
        </w:rPr>
        <w:t>из числа воспитанников объединений по интересам на основе общей заинтересованности к конкретному направлению деятельности в соответствии</w:t>
      </w:r>
      <w:proofErr w:type="gramEnd"/>
      <w:r w:rsidRPr="00F704CA">
        <w:rPr>
          <w:sz w:val="30"/>
          <w:szCs w:val="30"/>
        </w:rPr>
        <w:t xml:space="preserve"> с профилем смены и в соответствии с другими общими интересами. Чаще всего в оздоровительных лагерях создаются кружки, клубы, секции, студии, хобби-центры, мастерские, общества.</w:t>
      </w:r>
    </w:p>
    <w:p w:rsidR="00BE2C8A" w:rsidRPr="00F704CA" w:rsidRDefault="00EA0F86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Образовательный процесс организуется в период проведения смены, продолжительность которой варьируется от 9 до 21 дня. При</w:t>
      </w:r>
      <w:r w:rsidR="008F27A4" w:rsidRPr="00F704CA">
        <w:rPr>
          <w:sz w:val="30"/>
          <w:szCs w:val="30"/>
        </w:rPr>
        <w:t>организации работы по освоению программ дополнительного образования детей и молодежи  в воспитательно-оздоровительн</w:t>
      </w:r>
      <w:r w:rsidR="00AF4511" w:rsidRPr="00F704CA">
        <w:rPr>
          <w:sz w:val="30"/>
          <w:szCs w:val="30"/>
        </w:rPr>
        <w:t>ых</w:t>
      </w:r>
      <w:r w:rsidR="008F27A4" w:rsidRPr="00F704CA">
        <w:rPr>
          <w:sz w:val="30"/>
          <w:szCs w:val="30"/>
        </w:rPr>
        <w:t xml:space="preserve"> учреждени</w:t>
      </w:r>
      <w:r w:rsidR="00AF4511" w:rsidRPr="00F704CA">
        <w:rPr>
          <w:sz w:val="30"/>
          <w:szCs w:val="30"/>
        </w:rPr>
        <w:t>ях</w:t>
      </w:r>
      <w:r w:rsidR="008F27A4" w:rsidRPr="00F704CA">
        <w:rPr>
          <w:sz w:val="30"/>
          <w:szCs w:val="30"/>
        </w:rPr>
        <w:t xml:space="preserve"> образования необходимо руководствоваться нормативными правовыми актами, регламентирующими деятельность учреждений дополнительного образования детей и молодежи. </w:t>
      </w:r>
    </w:p>
    <w:p w:rsidR="00BE2C8A" w:rsidRPr="00F704CA" w:rsidRDefault="00BE2C8A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Порядок получения дополнительного образования детей и молодежи в оздоровительных лагерях (центрах) определяется положением об учреждении или Уставом учреждения. В соответствии с Кодексом Республики Беларусь об образовании текущая и итоговая аттестация при получении дополнительного образования в оздоровительных лагерях не проводится, так как освоение образовательных областей осуществляется на базовом уровне. Освоение тем на повышенном уровне невозможно из-за кратковременности нахождения воспитанника в оздоровительном лагере.</w:t>
      </w:r>
    </w:p>
    <w:p w:rsidR="00AF4511" w:rsidRPr="00F704CA" w:rsidRDefault="00BE2C8A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Срок получения дополнительного образования в оздоровительном лагере определяется учебно-программной документацией образовательной программы дополнительного образования по соответствующему </w:t>
      </w:r>
      <w:r w:rsidR="00AF4511" w:rsidRPr="00F704CA">
        <w:rPr>
          <w:sz w:val="30"/>
          <w:szCs w:val="30"/>
        </w:rPr>
        <w:t>направлению</w:t>
      </w:r>
      <w:r w:rsidRPr="00F704CA">
        <w:rPr>
          <w:sz w:val="30"/>
          <w:szCs w:val="30"/>
        </w:rPr>
        <w:t>.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lastRenderedPageBreak/>
        <w:t xml:space="preserve">В настоящее время дополнительное образование детей и молодежи в Республики Беларусь представлено целым рядом  направлений. </w:t>
      </w:r>
      <w:proofErr w:type="gramStart"/>
      <w:r w:rsidRPr="00F704CA">
        <w:rPr>
          <w:sz w:val="30"/>
          <w:szCs w:val="30"/>
        </w:rPr>
        <w:t>Основными</w:t>
      </w:r>
      <w:proofErr w:type="gramEnd"/>
      <w:r w:rsidRPr="00F704CA">
        <w:rPr>
          <w:sz w:val="30"/>
          <w:szCs w:val="30"/>
        </w:rPr>
        <w:t xml:space="preserve"> среди них принято считать следующие: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1.1. техническое;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1.2. спортивно-техническое;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1.3. туристско-краеведческое;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1.4. эколого-биологическое;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1.5. физкультурно-спортивное;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1.6. художественное;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1.7. социально-экономическое;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1.8. социально-педагогическое;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1.9. культурно-досуговое;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1.10. военно-патриотическое;</w:t>
      </w:r>
    </w:p>
    <w:p w:rsidR="00AF4511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1.11. естественно-математическое;</w:t>
      </w:r>
    </w:p>
    <w:p w:rsidR="00BE2C8A" w:rsidRPr="00F704CA" w:rsidRDefault="00AF4511" w:rsidP="00AF451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1.12. общественно-гуманитарное.</w:t>
      </w:r>
    </w:p>
    <w:p w:rsidR="00274B53" w:rsidRDefault="00274B53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Прием </w:t>
      </w:r>
      <w:r>
        <w:rPr>
          <w:sz w:val="30"/>
          <w:szCs w:val="30"/>
        </w:rPr>
        <w:t xml:space="preserve">воспитанников </w:t>
      </w:r>
      <w:r w:rsidRPr="00F704CA">
        <w:rPr>
          <w:sz w:val="30"/>
          <w:szCs w:val="30"/>
        </w:rPr>
        <w:t xml:space="preserve">для получения дополнительного образования  </w:t>
      </w:r>
      <w:r>
        <w:rPr>
          <w:sz w:val="30"/>
          <w:szCs w:val="30"/>
        </w:rPr>
        <w:t xml:space="preserve">в условиях воспитательно-оздоровительного учреждения образования </w:t>
      </w:r>
      <w:r w:rsidRPr="00F704CA">
        <w:rPr>
          <w:sz w:val="30"/>
          <w:szCs w:val="30"/>
        </w:rPr>
        <w:t>осуществляется на основании его заявления</w:t>
      </w:r>
      <w:r w:rsidRPr="00274B5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согласованного </w:t>
      </w:r>
      <w:r w:rsidRPr="00274B53">
        <w:rPr>
          <w:sz w:val="30"/>
          <w:szCs w:val="30"/>
        </w:rPr>
        <w:t xml:space="preserve">с воспитателем. Воспитатель </w:t>
      </w:r>
      <w:r>
        <w:rPr>
          <w:sz w:val="30"/>
          <w:szCs w:val="30"/>
        </w:rPr>
        <w:t xml:space="preserve">должен обсудить </w:t>
      </w:r>
      <w:r w:rsidRPr="00274B53">
        <w:rPr>
          <w:sz w:val="30"/>
          <w:szCs w:val="30"/>
        </w:rPr>
        <w:t xml:space="preserve"> с детьми их выбор, </w:t>
      </w:r>
      <w:r>
        <w:rPr>
          <w:sz w:val="30"/>
          <w:szCs w:val="30"/>
        </w:rPr>
        <w:t>посоветовать</w:t>
      </w:r>
      <w:r w:rsidRPr="00274B53">
        <w:rPr>
          <w:sz w:val="30"/>
          <w:szCs w:val="30"/>
        </w:rPr>
        <w:t>, что может быть интересно тому или иному ребенку, предостав</w:t>
      </w:r>
      <w:r>
        <w:rPr>
          <w:sz w:val="30"/>
          <w:szCs w:val="30"/>
        </w:rPr>
        <w:t>ить</w:t>
      </w:r>
      <w:r w:rsidRPr="00274B53">
        <w:rPr>
          <w:sz w:val="30"/>
          <w:szCs w:val="30"/>
        </w:rPr>
        <w:t xml:space="preserve"> дополнительную информацию, при необходимости обеспечи</w:t>
      </w:r>
      <w:r>
        <w:rPr>
          <w:sz w:val="30"/>
          <w:szCs w:val="30"/>
        </w:rPr>
        <w:t>ть</w:t>
      </w:r>
      <w:r w:rsidRPr="00274B53">
        <w:rPr>
          <w:sz w:val="30"/>
          <w:szCs w:val="30"/>
        </w:rPr>
        <w:t xml:space="preserve"> связь с родителями. Данную работу воспитатели  осуществляют на основании доверенности, выданной им родителями воспитанников.</w:t>
      </w:r>
    </w:p>
    <w:p w:rsidR="00BE2C8A" w:rsidRPr="00F704CA" w:rsidRDefault="00BE2C8A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Разработка программ объединений по интересам  осуществляется педагогами оздоровительн</w:t>
      </w:r>
      <w:r w:rsidR="00AF4511" w:rsidRPr="00F704CA">
        <w:rPr>
          <w:sz w:val="30"/>
          <w:szCs w:val="30"/>
        </w:rPr>
        <w:t xml:space="preserve">ого лагеря </w:t>
      </w:r>
      <w:r w:rsidRPr="00F704CA">
        <w:rPr>
          <w:sz w:val="30"/>
          <w:szCs w:val="30"/>
        </w:rPr>
        <w:t>на основе типовой программы дополнительного образования детей и молодежи.</w:t>
      </w:r>
      <w:r w:rsidR="00583577" w:rsidRPr="00F704CA">
        <w:rPr>
          <w:sz w:val="30"/>
          <w:szCs w:val="30"/>
        </w:rPr>
        <w:t xml:space="preserve"> На сайте Министерства образования Республики Беларусь размещены типовые программы дополнительного образования детей и молодежи по следующим направлениям: культурно-досуговое, социально-педагогическое, техническое, туристско-краеведческое, эколого-биологическое, художественное.</w:t>
      </w:r>
    </w:p>
    <w:p w:rsidR="006E5785" w:rsidRPr="00F704CA" w:rsidRDefault="006E5785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В работы можно также использовать программы дополнительного образования объединений по интересам, разработанные и апробированные в Национальном детском образовательно-оздоровительном центре «Зубренок».</w:t>
      </w:r>
    </w:p>
    <w:p w:rsidR="00BE2C8A" w:rsidRPr="00F704CA" w:rsidRDefault="00BE2C8A" w:rsidP="00BE2C8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Направление образовательной программы дополнительного образования детей и молодежи зависит от направления деятельности оздоровительного лагеря в смене, от интересов воспитанников и имеющейся ресурсной базы. </w:t>
      </w:r>
    </w:p>
    <w:p w:rsidR="00EA0F86" w:rsidRPr="00F704CA" w:rsidRDefault="00EA0F86" w:rsidP="00EA0F8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lastRenderedPageBreak/>
        <w:t>Образовательный процесс при реализации образовательной программы объединения по интересам осуществляется с учетом возраста учащихся:</w:t>
      </w:r>
    </w:p>
    <w:p w:rsidR="00EA0F86" w:rsidRPr="00F704CA" w:rsidRDefault="00EA0F86" w:rsidP="00EA0F86">
      <w:pPr>
        <w:tabs>
          <w:tab w:val="left" w:pos="993"/>
        </w:tabs>
        <w:ind w:left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6 – 10 лет – не более 4 учебных часов в неделю;</w:t>
      </w:r>
    </w:p>
    <w:p w:rsidR="00EA0F86" w:rsidRPr="00F704CA" w:rsidRDefault="00EA0F86" w:rsidP="00EA0F86">
      <w:pPr>
        <w:tabs>
          <w:tab w:val="left" w:pos="993"/>
        </w:tabs>
        <w:ind w:left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11 – 13 лет – не более 6 учебных часов в неделю;</w:t>
      </w:r>
    </w:p>
    <w:p w:rsidR="00EA0F86" w:rsidRPr="00F704CA" w:rsidRDefault="00EA0F86" w:rsidP="00EA0F86">
      <w:pPr>
        <w:tabs>
          <w:tab w:val="left" w:pos="993"/>
        </w:tabs>
        <w:ind w:left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от 14 лет и старше – не более 12 учебных часов в неделю.</w:t>
      </w:r>
    </w:p>
    <w:p w:rsidR="00EA0F86" w:rsidRPr="00F704CA" w:rsidRDefault="00EA0F86" w:rsidP="00EA0F8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Продолжительность одного учебного часа – 45 минут. Для старшего школьного возраста в расписании возможно проведение спаренных занятий с обязательным перерывом между их проведением.</w:t>
      </w:r>
    </w:p>
    <w:p w:rsidR="00AF4511" w:rsidRPr="00F704CA" w:rsidRDefault="00BE2C8A" w:rsidP="008F27A4">
      <w:pPr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В крупных воспитательно-оздоровительных учреждениях </w:t>
      </w:r>
      <w:r w:rsidR="00AF4511" w:rsidRPr="00F704CA">
        <w:rPr>
          <w:sz w:val="30"/>
          <w:szCs w:val="30"/>
        </w:rPr>
        <w:t xml:space="preserve">образования </w:t>
      </w:r>
      <w:r w:rsidR="009A1C08" w:rsidRPr="00F704CA">
        <w:rPr>
          <w:sz w:val="30"/>
          <w:szCs w:val="30"/>
        </w:rPr>
        <w:t xml:space="preserve">желательно создавать одновозрастные </w:t>
      </w:r>
      <w:r w:rsidRPr="00F704CA">
        <w:rPr>
          <w:sz w:val="30"/>
          <w:szCs w:val="30"/>
        </w:rPr>
        <w:t xml:space="preserve">объединения по интересам, в небольших оздоровительных лагерях </w:t>
      </w:r>
      <w:r w:rsidR="009A1C08" w:rsidRPr="00F704CA">
        <w:rPr>
          <w:sz w:val="30"/>
          <w:szCs w:val="30"/>
        </w:rPr>
        <w:t>возможно создание</w:t>
      </w:r>
      <w:r w:rsidRPr="00F704CA">
        <w:rPr>
          <w:sz w:val="30"/>
          <w:szCs w:val="30"/>
        </w:rPr>
        <w:t xml:space="preserve"> разновозрастны</w:t>
      </w:r>
      <w:r w:rsidR="009A1C08" w:rsidRPr="00F704CA">
        <w:rPr>
          <w:sz w:val="30"/>
          <w:szCs w:val="30"/>
        </w:rPr>
        <w:t>х групп</w:t>
      </w:r>
      <w:r w:rsidRPr="00F704CA">
        <w:rPr>
          <w:sz w:val="30"/>
          <w:szCs w:val="30"/>
        </w:rPr>
        <w:t xml:space="preserve">. </w:t>
      </w:r>
      <w:r w:rsidR="009A1C08" w:rsidRPr="00F704CA">
        <w:rPr>
          <w:sz w:val="30"/>
          <w:szCs w:val="30"/>
        </w:rPr>
        <w:t>В некоторых случаях оправдывает себя п</w:t>
      </w:r>
      <w:r w:rsidRPr="00F704CA">
        <w:rPr>
          <w:sz w:val="30"/>
          <w:szCs w:val="30"/>
        </w:rPr>
        <w:t>рактика создания объединени</w:t>
      </w:r>
      <w:r w:rsidR="009A1C08" w:rsidRPr="00F704CA">
        <w:rPr>
          <w:sz w:val="30"/>
          <w:szCs w:val="30"/>
        </w:rPr>
        <w:t xml:space="preserve">й </w:t>
      </w:r>
      <w:r w:rsidRPr="00F704CA">
        <w:rPr>
          <w:sz w:val="30"/>
          <w:szCs w:val="30"/>
        </w:rPr>
        <w:t xml:space="preserve">по интересам с переменным составом. Средняя наполняемость кружков, клубов и других объединений </w:t>
      </w:r>
      <w:r w:rsidR="009A1C08" w:rsidRPr="00F704CA">
        <w:rPr>
          <w:sz w:val="30"/>
          <w:szCs w:val="30"/>
        </w:rPr>
        <w:t xml:space="preserve">должна </w:t>
      </w:r>
      <w:r w:rsidRPr="00F704CA">
        <w:rPr>
          <w:sz w:val="30"/>
          <w:szCs w:val="30"/>
        </w:rPr>
        <w:t>составля</w:t>
      </w:r>
      <w:r w:rsidR="009A1C08" w:rsidRPr="00F704CA">
        <w:rPr>
          <w:sz w:val="30"/>
          <w:szCs w:val="30"/>
        </w:rPr>
        <w:t>ть</w:t>
      </w:r>
      <w:r w:rsidRPr="00F704CA">
        <w:rPr>
          <w:sz w:val="30"/>
          <w:szCs w:val="30"/>
        </w:rPr>
        <w:t xml:space="preserve"> 12-15 человек. </w:t>
      </w:r>
    </w:p>
    <w:p w:rsidR="00583577" w:rsidRPr="00F704CA" w:rsidRDefault="00583577" w:rsidP="008F27A4">
      <w:pPr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Спецификой организации дополнительного образования в</w:t>
      </w:r>
      <w:r w:rsidR="00AF4511" w:rsidRPr="00F704CA">
        <w:rPr>
          <w:sz w:val="30"/>
          <w:szCs w:val="30"/>
        </w:rPr>
        <w:t xml:space="preserve"> оздоровительном лагере </w:t>
      </w:r>
      <w:r w:rsidRPr="00F704CA">
        <w:rPr>
          <w:sz w:val="30"/>
          <w:szCs w:val="30"/>
        </w:rPr>
        <w:t xml:space="preserve"> является тот факт, что учащиеся, имеют разный уровень подготовки </w:t>
      </w:r>
      <w:r w:rsidR="00AF4511" w:rsidRPr="00F704CA">
        <w:rPr>
          <w:sz w:val="30"/>
          <w:szCs w:val="30"/>
        </w:rPr>
        <w:t>по направлениям</w:t>
      </w:r>
      <w:r w:rsidRPr="00F704CA">
        <w:rPr>
          <w:sz w:val="30"/>
          <w:szCs w:val="30"/>
        </w:rPr>
        <w:t xml:space="preserve"> дополнительного образования. Поэтому перед педагогами дополнительного образования стоит задача организовать работу по группам со всеми учащимися, </w:t>
      </w:r>
      <w:r w:rsidR="00AF4511" w:rsidRPr="00F704CA">
        <w:rPr>
          <w:sz w:val="30"/>
          <w:szCs w:val="30"/>
        </w:rPr>
        <w:t>посещающим объединение по интересам</w:t>
      </w:r>
      <w:r w:rsidRPr="00F704CA">
        <w:rPr>
          <w:sz w:val="30"/>
          <w:szCs w:val="30"/>
        </w:rPr>
        <w:t xml:space="preserve">. Данная особенность должна быть отражена вариативной частью образовательной программы дополнительного образования.  В ней </w:t>
      </w:r>
      <w:r w:rsidR="00AF4511" w:rsidRPr="00F704CA">
        <w:rPr>
          <w:sz w:val="30"/>
          <w:szCs w:val="30"/>
        </w:rPr>
        <w:t xml:space="preserve">должны быть </w:t>
      </w:r>
      <w:r w:rsidRPr="00F704CA">
        <w:rPr>
          <w:sz w:val="30"/>
          <w:szCs w:val="30"/>
        </w:rPr>
        <w:t>определены темы теоретических и практических занятий с учащимися, имеющими разный уровень подгото</w:t>
      </w:r>
      <w:r w:rsidR="002D69CF" w:rsidRPr="00F704CA">
        <w:rPr>
          <w:sz w:val="30"/>
          <w:szCs w:val="30"/>
        </w:rPr>
        <w:t xml:space="preserve">вки (подготовленные, новички), </w:t>
      </w:r>
      <w:r w:rsidRPr="00F704CA">
        <w:rPr>
          <w:sz w:val="30"/>
          <w:szCs w:val="30"/>
        </w:rPr>
        <w:t>разн</w:t>
      </w:r>
      <w:r w:rsidR="002D69CF" w:rsidRPr="00F704CA">
        <w:rPr>
          <w:sz w:val="30"/>
          <w:szCs w:val="30"/>
        </w:rPr>
        <w:t>ый возраст и разный уровень развития</w:t>
      </w:r>
      <w:r w:rsidRPr="00F704CA">
        <w:rPr>
          <w:sz w:val="30"/>
          <w:szCs w:val="30"/>
        </w:rPr>
        <w:t>.</w:t>
      </w:r>
    </w:p>
    <w:p w:rsidR="00433B10" w:rsidRPr="00F704CA" w:rsidRDefault="00583577" w:rsidP="008F27A4">
      <w:pPr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При организации деятельности по реализации программ дополнительного образования детей и молодежи </w:t>
      </w:r>
      <w:r w:rsidR="00AF4511" w:rsidRPr="00F704CA">
        <w:rPr>
          <w:sz w:val="30"/>
          <w:szCs w:val="30"/>
        </w:rPr>
        <w:t xml:space="preserve">должны </w:t>
      </w:r>
      <w:r w:rsidRPr="00F704CA">
        <w:rPr>
          <w:sz w:val="30"/>
          <w:szCs w:val="30"/>
        </w:rPr>
        <w:t>учитыва</w:t>
      </w:r>
      <w:r w:rsidR="00AF4511" w:rsidRPr="00F704CA">
        <w:rPr>
          <w:sz w:val="30"/>
          <w:szCs w:val="30"/>
        </w:rPr>
        <w:t>ться</w:t>
      </w:r>
      <w:r w:rsidR="00983624">
        <w:rPr>
          <w:sz w:val="30"/>
          <w:szCs w:val="30"/>
        </w:rPr>
        <w:t xml:space="preserve"> </w:t>
      </w:r>
      <w:proofErr w:type="spellStart"/>
      <w:r w:rsidRPr="00F704CA">
        <w:rPr>
          <w:sz w:val="30"/>
          <w:szCs w:val="30"/>
        </w:rPr>
        <w:t>общелагерные</w:t>
      </w:r>
      <w:proofErr w:type="spellEnd"/>
      <w:r w:rsidRPr="00F704CA">
        <w:rPr>
          <w:sz w:val="30"/>
          <w:szCs w:val="30"/>
        </w:rPr>
        <w:t xml:space="preserve">  традиции, интересы </w:t>
      </w:r>
      <w:r w:rsidR="00AF4511" w:rsidRPr="00F704CA">
        <w:rPr>
          <w:sz w:val="30"/>
          <w:szCs w:val="30"/>
        </w:rPr>
        <w:t>воспитанников</w:t>
      </w:r>
      <w:r w:rsidR="002D69CF" w:rsidRPr="00F704CA">
        <w:rPr>
          <w:sz w:val="30"/>
          <w:szCs w:val="30"/>
        </w:rPr>
        <w:t>, их возраст и инте</w:t>
      </w:r>
      <w:r w:rsidRPr="00F704CA">
        <w:rPr>
          <w:sz w:val="30"/>
          <w:szCs w:val="30"/>
        </w:rPr>
        <w:t xml:space="preserve">ресы, материальная база лагеря, наличие педагогов дополнительного образования. </w:t>
      </w:r>
    </w:p>
    <w:p w:rsidR="00583577" w:rsidRPr="00F704CA" w:rsidRDefault="008F27A4" w:rsidP="008F27A4">
      <w:pPr>
        <w:ind w:firstLine="70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Важной частью успешной реализации программы объединения по интересам является правильность ее оформления и качество содержания. </w:t>
      </w:r>
    </w:p>
    <w:p w:rsidR="008F27A4" w:rsidRPr="00F704CA" w:rsidRDefault="008F27A4" w:rsidP="008F27A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F704CA">
        <w:rPr>
          <w:rFonts w:eastAsia="Calibri"/>
          <w:sz w:val="30"/>
          <w:szCs w:val="30"/>
          <w:lang w:eastAsia="en-US"/>
        </w:rPr>
        <w:t>Программы дополнительного образования детей и молодежи объединения по интересам с базовым уровнем изучения</w:t>
      </w:r>
      <w:r w:rsidR="00433B10" w:rsidRPr="00F704CA">
        <w:rPr>
          <w:rFonts w:eastAsia="Calibri"/>
          <w:sz w:val="30"/>
          <w:szCs w:val="30"/>
          <w:lang w:eastAsia="en-US"/>
        </w:rPr>
        <w:t xml:space="preserve"> образовательной области, темы </w:t>
      </w:r>
      <w:r w:rsidRPr="00F704CA">
        <w:rPr>
          <w:rFonts w:eastAsia="Calibri"/>
          <w:sz w:val="30"/>
          <w:szCs w:val="30"/>
          <w:lang w:eastAsia="en-US"/>
        </w:rPr>
        <w:t>разрабатываются на основе типовой программы дополнительного образования детей и молодежи и утверждаются в установленном порядке руководителем воспитательно-оздоровительного учреждения образования</w:t>
      </w:r>
      <w:r w:rsidR="00433B10" w:rsidRPr="00F704CA">
        <w:rPr>
          <w:rFonts w:eastAsia="Calibri"/>
          <w:sz w:val="30"/>
          <w:szCs w:val="30"/>
          <w:lang w:eastAsia="en-US"/>
        </w:rPr>
        <w:t xml:space="preserve"> по согласованию с его учредителем (для государственных учреждений образования) или по </w:t>
      </w:r>
      <w:r w:rsidR="00433B10" w:rsidRPr="00F704CA">
        <w:rPr>
          <w:rFonts w:eastAsia="Calibri"/>
          <w:sz w:val="30"/>
          <w:szCs w:val="30"/>
          <w:lang w:eastAsia="en-US"/>
        </w:rPr>
        <w:lastRenderedPageBreak/>
        <w:t>согласованию с местным исполнительным и распорядительным органом (для иных организаций)</w:t>
      </w:r>
      <w:r w:rsidRPr="00F704CA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8F27A4" w:rsidRPr="00F704CA" w:rsidRDefault="008F27A4" w:rsidP="008F27A4">
      <w:pPr>
        <w:widowControl w:val="0"/>
        <w:ind w:firstLine="708"/>
        <w:jc w:val="both"/>
        <w:rPr>
          <w:color w:val="000000"/>
          <w:kern w:val="28"/>
          <w:sz w:val="30"/>
          <w:szCs w:val="30"/>
        </w:rPr>
      </w:pPr>
      <w:r w:rsidRPr="00F704CA">
        <w:rPr>
          <w:sz w:val="30"/>
          <w:szCs w:val="30"/>
        </w:rPr>
        <w:t>В обязательном порядке в структуре программы объединения по интересам определяются цели и задачи изучения содержания</w:t>
      </w:r>
      <w:r w:rsidR="002D69CF" w:rsidRPr="00F704CA">
        <w:rPr>
          <w:sz w:val="30"/>
          <w:szCs w:val="30"/>
        </w:rPr>
        <w:t xml:space="preserve"> образовательных областей, тем, </w:t>
      </w:r>
      <w:r w:rsidRPr="00F704CA">
        <w:rPr>
          <w:sz w:val="30"/>
          <w:szCs w:val="30"/>
        </w:rPr>
        <w:t>срок получения дополнительного образования, учебно-тематический план, время, отведенное на изучение, виды занятий, рекомендуемые формы и методы обучения и воспитания.</w:t>
      </w:r>
    </w:p>
    <w:p w:rsidR="002D69CF" w:rsidRPr="00F704CA" w:rsidRDefault="002D69CF" w:rsidP="008F27A4">
      <w:pPr>
        <w:ind w:firstLine="567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Содержание программы выстраивается в соответствии с учебно-тематическим планом, который </w:t>
      </w:r>
      <w:r w:rsidR="008F27A4" w:rsidRPr="00F704CA">
        <w:rPr>
          <w:sz w:val="30"/>
          <w:szCs w:val="30"/>
        </w:rPr>
        <w:t xml:space="preserve">раскрывает технологию изучения программы, определяет последовательность тем и количество часов на каждую из них. Педагог </w:t>
      </w:r>
      <w:r w:rsidR="008804A2" w:rsidRPr="00F704CA">
        <w:rPr>
          <w:sz w:val="30"/>
          <w:szCs w:val="30"/>
        </w:rPr>
        <w:t>имеет</w:t>
      </w:r>
      <w:r w:rsidR="008F27A4" w:rsidRPr="00F704CA">
        <w:rPr>
          <w:sz w:val="30"/>
          <w:szCs w:val="30"/>
        </w:rPr>
        <w:t xml:space="preserve"> право самостоятельно распределять часы по разделам и темам в пределах установленного времени.</w:t>
      </w:r>
    </w:p>
    <w:p w:rsidR="001F24AD" w:rsidRPr="00F704CA" w:rsidRDefault="001F24AD" w:rsidP="001F24AD">
      <w:pPr>
        <w:ind w:firstLine="567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Учебно-тематический план оформляется в виде таблицы, состоящей из разделов:</w:t>
      </w:r>
    </w:p>
    <w:p w:rsidR="001F24AD" w:rsidRPr="00F704CA" w:rsidRDefault="001F24AD" w:rsidP="001F24AD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  <w:t>номер по порядку;</w:t>
      </w:r>
    </w:p>
    <w:p w:rsidR="001F24AD" w:rsidRPr="00F704CA" w:rsidRDefault="001F24AD" w:rsidP="001F24AD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  <w:t>название тем;</w:t>
      </w:r>
    </w:p>
    <w:p w:rsidR="001F24AD" w:rsidRPr="00F704CA" w:rsidRDefault="001F24AD" w:rsidP="001F24AD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  <w:t>количество часов (всего, теоретических, практических).</w:t>
      </w:r>
    </w:p>
    <w:tbl>
      <w:tblPr>
        <w:tblpPr w:leftFromText="180" w:rightFromText="180" w:vertAnchor="text" w:horzAnchor="margin" w:tblpY="96"/>
        <w:tblW w:w="5000" w:type="pct"/>
        <w:tblCellSpacing w:w="0" w:type="dxa"/>
        <w:tblBorders>
          <w:top w:val="outset" w:sz="2" w:space="0" w:color="C0C0C0"/>
          <w:left w:val="outset" w:sz="2" w:space="0" w:color="C0C0C0"/>
          <w:bottom w:val="outset" w:sz="2" w:space="0" w:color="C0C0C0"/>
          <w:right w:val="outset" w:sz="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2883"/>
        <w:gridCol w:w="1802"/>
        <w:gridCol w:w="1982"/>
        <w:gridCol w:w="1997"/>
      </w:tblGrid>
      <w:tr w:rsidR="001F24AD" w:rsidRPr="00F704CA" w:rsidTr="00DB0CB5">
        <w:trPr>
          <w:trHeight w:val="170"/>
          <w:tblCellSpacing w:w="0" w:type="dxa"/>
        </w:trPr>
        <w:tc>
          <w:tcPr>
            <w:tcW w:w="38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 xml:space="preserve">№ </w:t>
            </w:r>
            <w:proofErr w:type="gramStart"/>
            <w:r w:rsidRPr="00F704CA">
              <w:rPr>
                <w:color w:val="000000"/>
                <w:sz w:val="30"/>
                <w:szCs w:val="30"/>
              </w:rPr>
              <w:t>п</w:t>
            </w:r>
            <w:proofErr w:type="gramEnd"/>
            <w:r w:rsidRPr="00F704CA">
              <w:rPr>
                <w:color w:val="000000"/>
                <w:sz w:val="30"/>
                <w:szCs w:val="30"/>
              </w:rPr>
              <w:t>/п</w:t>
            </w:r>
          </w:p>
        </w:tc>
        <w:tc>
          <w:tcPr>
            <w:tcW w:w="1536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1F24AD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>Название темы</w:t>
            </w:r>
          </w:p>
        </w:tc>
        <w:tc>
          <w:tcPr>
            <w:tcW w:w="308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1F24AD">
            <w:pPr>
              <w:jc w:val="center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>Количество часов</w:t>
            </w:r>
          </w:p>
        </w:tc>
      </w:tr>
      <w:tr w:rsidR="001F24AD" w:rsidRPr="00F704CA" w:rsidTr="00DB0CB5">
        <w:trPr>
          <w:trHeight w:val="170"/>
          <w:tblCellSpacing w:w="0" w:type="dxa"/>
        </w:trPr>
        <w:tc>
          <w:tcPr>
            <w:tcW w:w="384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36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>Всего</w:t>
            </w: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>Теоретических</w:t>
            </w:r>
          </w:p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sz w:val="30"/>
                <w:szCs w:val="30"/>
              </w:rPr>
              <w:t>от 30% до 50%</w:t>
            </w:r>
          </w:p>
        </w:tc>
        <w:tc>
          <w:tcPr>
            <w:tcW w:w="10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color w:val="000000"/>
                <w:sz w:val="30"/>
                <w:szCs w:val="30"/>
              </w:rPr>
              <w:t>Практических</w:t>
            </w:r>
          </w:p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</w:rPr>
            </w:pPr>
            <w:r w:rsidRPr="00F704CA">
              <w:rPr>
                <w:sz w:val="30"/>
                <w:szCs w:val="30"/>
              </w:rPr>
              <w:t>от 50% до 70%</w:t>
            </w:r>
          </w:p>
        </w:tc>
      </w:tr>
      <w:tr w:rsidR="001F24AD" w:rsidRPr="00F704CA" w:rsidTr="00DB0CB5">
        <w:trPr>
          <w:trHeight w:val="567"/>
          <w:tblCellSpacing w:w="0" w:type="dxa"/>
        </w:trPr>
        <w:tc>
          <w:tcPr>
            <w:tcW w:w="3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5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9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0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0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F24AD" w:rsidRPr="00F704CA" w:rsidRDefault="001F24AD" w:rsidP="00DB0CB5">
            <w:pPr>
              <w:jc w:val="both"/>
              <w:rPr>
                <w:color w:val="000000"/>
                <w:sz w:val="30"/>
                <w:szCs w:val="30"/>
                <w:highlight w:val="yellow"/>
              </w:rPr>
            </w:pPr>
          </w:p>
        </w:tc>
      </w:tr>
    </w:tbl>
    <w:p w:rsidR="001F24AD" w:rsidRPr="00F704CA" w:rsidRDefault="001F24AD" w:rsidP="001F24AD">
      <w:pPr>
        <w:ind w:firstLine="567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В условиях детского оздоровительного лагеря (центра) рекомендуется большее время уделять практической части программы и сокращать подачу теоретических знаний.</w:t>
      </w:r>
    </w:p>
    <w:p w:rsidR="008F27A4" w:rsidRPr="00F704CA" w:rsidRDefault="002D69CF" w:rsidP="008F27A4">
      <w:pPr>
        <w:ind w:firstLine="567"/>
        <w:jc w:val="both"/>
        <w:rPr>
          <w:sz w:val="30"/>
          <w:szCs w:val="30"/>
        </w:rPr>
      </w:pPr>
      <w:r w:rsidRPr="00F704CA">
        <w:rPr>
          <w:color w:val="000000"/>
          <w:sz w:val="30"/>
          <w:szCs w:val="30"/>
        </w:rPr>
        <w:t>Основное содержание программы излагается в лаконичной форме и логической последовательности по направлениям: содержание учебного материала (разделов), виды образовательной деятельности, ожидаемые результаты, механизм их достижения, система оценки.</w:t>
      </w:r>
    </w:p>
    <w:p w:rsidR="00DD3E71" w:rsidRPr="00F704CA" w:rsidRDefault="008F27A4" w:rsidP="001F24AD">
      <w:pPr>
        <w:tabs>
          <w:tab w:val="left" w:pos="567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Содержание программы должно отражать следующие направления: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помощь детям в индивидуальном развитии;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адаптация их к жизни в обществе;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мотивация к познанию и творчеству;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стимулирование к творческой активности;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развитие способностей к самообразованию;</w:t>
      </w:r>
    </w:p>
    <w:p w:rsidR="00DD3E71" w:rsidRPr="00F704CA" w:rsidRDefault="001F24AD" w:rsidP="00DD3E71">
      <w:pPr>
        <w:tabs>
          <w:tab w:val="left" w:pos="851"/>
        </w:tabs>
        <w:jc w:val="both"/>
        <w:rPr>
          <w:sz w:val="30"/>
          <w:szCs w:val="30"/>
        </w:rPr>
      </w:pPr>
      <w:r w:rsidRPr="00F704CA">
        <w:rPr>
          <w:sz w:val="30"/>
          <w:szCs w:val="30"/>
        </w:rPr>
        <w:tab/>
      </w:r>
      <w:r w:rsidR="00DD3E71" w:rsidRPr="00F704CA">
        <w:rPr>
          <w:sz w:val="30"/>
          <w:szCs w:val="30"/>
        </w:rPr>
        <w:t>обеспечение преемственности содержания различных видов образования;</w:t>
      </w:r>
    </w:p>
    <w:p w:rsidR="00DD3E71" w:rsidRPr="00F704CA" w:rsidRDefault="00DD3E71" w:rsidP="001F24AD">
      <w:pPr>
        <w:ind w:firstLine="539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ожидаемый результат по итогам завершения обучения (конкретная характеристика знаний, умений и навыков, приобретаемых воспитанником).</w:t>
      </w:r>
    </w:p>
    <w:p w:rsidR="00583577" w:rsidRPr="00F704CA" w:rsidRDefault="00BC7CCC" w:rsidP="00DD3E71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lastRenderedPageBreak/>
        <w:t>Э</w:t>
      </w:r>
      <w:r w:rsidR="00583577" w:rsidRPr="00F704CA">
        <w:rPr>
          <w:color w:val="000000"/>
          <w:sz w:val="30"/>
          <w:szCs w:val="30"/>
        </w:rPr>
        <w:t>ффективност</w:t>
      </w:r>
      <w:r w:rsidRPr="00F704CA">
        <w:rPr>
          <w:color w:val="000000"/>
          <w:sz w:val="30"/>
          <w:szCs w:val="30"/>
        </w:rPr>
        <w:t>ь</w:t>
      </w:r>
      <w:r w:rsidR="00583577" w:rsidRPr="00F704CA">
        <w:rPr>
          <w:color w:val="000000"/>
          <w:sz w:val="30"/>
          <w:szCs w:val="30"/>
        </w:rPr>
        <w:t xml:space="preserve"> реализации программ дополнительного образования в оздоровительных лагерях </w:t>
      </w:r>
      <w:r w:rsidRPr="00F704CA">
        <w:rPr>
          <w:color w:val="000000"/>
          <w:sz w:val="30"/>
          <w:szCs w:val="30"/>
        </w:rPr>
        <w:t>определяется</w:t>
      </w:r>
      <w:r w:rsidR="00583577" w:rsidRPr="00F704CA">
        <w:rPr>
          <w:color w:val="000000"/>
          <w:sz w:val="30"/>
          <w:szCs w:val="30"/>
        </w:rPr>
        <w:t xml:space="preserve"> кадров</w:t>
      </w:r>
      <w:r w:rsidRPr="00F704CA">
        <w:rPr>
          <w:color w:val="000000"/>
          <w:sz w:val="30"/>
          <w:szCs w:val="30"/>
        </w:rPr>
        <w:t>ым</w:t>
      </w:r>
      <w:r w:rsidR="00583577" w:rsidRPr="00F704CA">
        <w:rPr>
          <w:color w:val="000000"/>
          <w:sz w:val="30"/>
          <w:szCs w:val="30"/>
        </w:rPr>
        <w:t xml:space="preserve"> обеспечение</w:t>
      </w:r>
      <w:r w:rsidRPr="00F704CA">
        <w:rPr>
          <w:color w:val="000000"/>
          <w:sz w:val="30"/>
          <w:szCs w:val="30"/>
        </w:rPr>
        <w:t>м</w:t>
      </w:r>
      <w:r w:rsidR="008804A2" w:rsidRPr="00F704CA">
        <w:rPr>
          <w:color w:val="000000"/>
          <w:sz w:val="30"/>
          <w:szCs w:val="30"/>
        </w:rPr>
        <w:t>, привлечением квалифицированных педагогов.</w:t>
      </w:r>
    </w:p>
    <w:p w:rsidR="00D02342" w:rsidRPr="00F704CA" w:rsidRDefault="00DD3E71" w:rsidP="00DD3E71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>В штатных расписаниях образовательно-оздоровительных центров, крупных оздоровительных лагерей предусмотрены ставки педагогов дополнительного образования</w:t>
      </w:r>
      <w:r w:rsidR="00BC7CCC" w:rsidRPr="00F704CA">
        <w:rPr>
          <w:color w:val="000000"/>
          <w:sz w:val="30"/>
          <w:szCs w:val="30"/>
        </w:rPr>
        <w:t>, которые должны использоваться в полной мере</w:t>
      </w:r>
      <w:r w:rsidRPr="00F704CA">
        <w:rPr>
          <w:color w:val="000000"/>
          <w:sz w:val="30"/>
          <w:szCs w:val="30"/>
        </w:rPr>
        <w:t xml:space="preserve">. В тех лагерях, где это не предусмотрено или предусмотрено в небольшом количестве </w:t>
      </w:r>
      <w:r w:rsidR="00BC7CCC" w:rsidRPr="00F704CA">
        <w:rPr>
          <w:color w:val="000000"/>
          <w:sz w:val="30"/>
          <w:szCs w:val="30"/>
        </w:rPr>
        <w:t>необходимо</w:t>
      </w:r>
      <w:r w:rsidRPr="00F704CA">
        <w:rPr>
          <w:color w:val="000000"/>
          <w:sz w:val="30"/>
          <w:szCs w:val="30"/>
        </w:rPr>
        <w:t xml:space="preserve"> привле</w:t>
      </w:r>
      <w:r w:rsidR="00BC7CCC" w:rsidRPr="00F704CA">
        <w:rPr>
          <w:color w:val="000000"/>
          <w:sz w:val="30"/>
          <w:szCs w:val="30"/>
        </w:rPr>
        <w:t>кать</w:t>
      </w:r>
      <w:r w:rsidRPr="00F704CA">
        <w:rPr>
          <w:color w:val="000000"/>
          <w:sz w:val="30"/>
          <w:szCs w:val="30"/>
        </w:rPr>
        <w:t xml:space="preserve"> педагогов оздоровительного лагеря (воспитателей, педагогов-психологов, педагогов-организаторов</w:t>
      </w:r>
      <w:r w:rsidR="00D02342" w:rsidRPr="00F704CA">
        <w:rPr>
          <w:color w:val="000000"/>
          <w:sz w:val="30"/>
          <w:szCs w:val="30"/>
        </w:rPr>
        <w:t>, инструкторов по физкультурно-оздоровительной и спортивно-массовой работе</w:t>
      </w:r>
      <w:r w:rsidRPr="00F704CA">
        <w:rPr>
          <w:color w:val="000000"/>
          <w:sz w:val="30"/>
          <w:szCs w:val="30"/>
        </w:rPr>
        <w:t xml:space="preserve"> и др.) к реализации программ дополнительного образования детей и молодежи. </w:t>
      </w:r>
    </w:p>
    <w:p w:rsidR="0064051F" w:rsidRPr="00F704CA" w:rsidRDefault="00A56549" w:rsidP="00DD3E71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>Э</w:t>
      </w:r>
      <w:r w:rsidR="0064051F" w:rsidRPr="00F704CA">
        <w:rPr>
          <w:color w:val="000000"/>
          <w:sz w:val="30"/>
          <w:szCs w:val="30"/>
        </w:rPr>
        <w:t xml:space="preserve">ффективной формой кадрового обеспечения реализации программ дополнительного образования в воспитательно-оздоровительных учреждениях образования должно стать </w:t>
      </w:r>
      <w:r w:rsidR="00DD3E71" w:rsidRPr="00F704CA">
        <w:rPr>
          <w:color w:val="000000"/>
          <w:sz w:val="30"/>
          <w:szCs w:val="30"/>
        </w:rPr>
        <w:t xml:space="preserve">направление </w:t>
      </w:r>
      <w:r w:rsidR="00D77680" w:rsidRPr="00F704CA">
        <w:rPr>
          <w:color w:val="000000"/>
          <w:sz w:val="30"/>
          <w:szCs w:val="30"/>
        </w:rPr>
        <w:t xml:space="preserve">в летний период  для работы в оздоровительных лагерях </w:t>
      </w:r>
      <w:r w:rsidR="00DD3E71" w:rsidRPr="00F704CA">
        <w:rPr>
          <w:color w:val="000000"/>
          <w:sz w:val="30"/>
          <w:szCs w:val="30"/>
        </w:rPr>
        <w:t>сотрудников учреждений  дополнительного образования, которые не заняты по своему основному месту работы</w:t>
      </w:r>
      <w:r w:rsidR="00D77680" w:rsidRPr="00F704CA">
        <w:rPr>
          <w:color w:val="000000"/>
          <w:sz w:val="30"/>
          <w:szCs w:val="30"/>
        </w:rPr>
        <w:t xml:space="preserve"> (</w:t>
      </w:r>
      <w:r w:rsidR="0064051F" w:rsidRPr="00F704CA">
        <w:rPr>
          <w:color w:val="000000"/>
          <w:sz w:val="30"/>
          <w:szCs w:val="30"/>
        </w:rPr>
        <w:t>в связи со снижением посещаемости учреждений дополнительного образования детей и молодежи в летний период)</w:t>
      </w:r>
      <w:r w:rsidR="00DD3E71" w:rsidRPr="00F704CA">
        <w:rPr>
          <w:color w:val="000000"/>
          <w:sz w:val="30"/>
          <w:szCs w:val="30"/>
        </w:rPr>
        <w:t xml:space="preserve">. </w:t>
      </w:r>
    </w:p>
    <w:p w:rsidR="00A56549" w:rsidRPr="00F704CA" w:rsidRDefault="00A56549" w:rsidP="008917E1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>В случае воспитательно-оздоров</w:t>
      </w:r>
      <w:r w:rsidR="008917E1" w:rsidRPr="00F704CA">
        <w:rPr>
          <w:color w:val="000000"/>
          <w:sz w:val="30"/>
          <w:szCs w:val="30"/>
        </w:rPr>
        <w:t>ительных учреждений образования,</w:t>
      </w:r>
      <w:r w:rsidRPr="00F704CA">
        <w:rPr>
          <w:color w:val="000000"/>
          <w:sz w:val="30"/>
          <w:szCs w:val="30"/>
        </w:rPr>
        <w:t xml:space="preserve"> расположенных в черте населенного пункта</w:t>
      </w:r>
      <w:r w:rsidR="00D6481D" w:rsidRPr="00F704CA">
        <w:rPr>
          <w:color w:val="000000"/>
          <w:sz w:val="30"/>
          <w:szCs w:val="30"/>
        </w:rPr>
        <w:t>,</w:t>
      </w:r>
      <w:r w:rsidR="008917E1" w:rsidRPr="00F704CA">
        <w:rPr>
          <w:color w:val="000000"/>
          <w:sz w:val="30"/>
          <w:szCs w:val="30"/>
        </w:rPr>
        <w:t>наиболее эффективн</w:t>
      </w:r>
      <w:r w:rsidR="00D6481D" w:rsidRPr="00F704CA">
        <w:rPr>
          <w:color w:val="000000"/>
          <w:sz w:val="30"/>
          <w:szCs w:val="30"/>
        </w:rPr>
        <w:t>ой</w:t>
      </w:r>
      <w:r w:rsidR="008917E1" w:rsidRPr="00F704CA">
        <w:rPr>
          <w:color w:val="000000"/>
          <w:sz w:val="30"/>
          <w:szCs w:val="30"/>
        </w:rPr>
        <w:t xml:space="preserve"> с точки зрения материально-технического и кадрового обеспечения является о</w:t>
      </w:r>
      <w:r w:rsidRPr="00F704CA">
        <w:rPr>
          <w:color w:val="000000"/>
          <w:sz w:val="30"/>
          <w:szCs w:val="30"/>
        </w:rPr>
        <w:t xml:space="preserve">рганизация занятий </w:t>
      </w:r>
      <w:r w:rsidR="008804A2" w:rsidRPr="00F704CA">
        <w:rPr>
          <w:color w:val="000000"/>
          <w:sz w:val="30"/>
          <w:szCs w:val="30"/>
        </w:rPr>
        <w:t>в</w:t>
      </w:r>
      <w:r w:rsidRPr="00F704CA">
        <w:rPr>
          <w:color w:val="000000"/>
          <w:sz w:val="30"/>
          <w:szCs w:val="30"/>
        </w:rPr>
        <w:t xml:space="preserve"> учреждени</w:t>
      </w:r>
      <w:r w:rsidR="008804A2" w:rsidRPr="00F704CA">
        <w:rPr>
          <w:color w:val="000000"/>
          <w:sz w:val="30"/>
          <w:szCs w:val="30"/>
        </w:rPr>
        <w:t>ях</w:t>
      </w:r>
      <w:r w:rsidRPr="00F704CA">
        <w:rPr>
          <w:color w:val="000000"/>
          <w:sz w:val="30"/>
          <w:szCs w:val="30"/>
        </w:rPr>
        <w:t xml:space="preserve"> дополнительного образования</w:t>
      </w:r>
      <w:r w:rsidR="00D6481D" w:rsidRPr="00F704CA">
        <w:rPr>
          <w:color w:val="000000"/>
          <w:sz w:val="30"/>
          <w:szCs w:val="30"/>
        </w:rPr>
        <w:t xml:space="preserve"> детей и молодежи</w:t>
      </w:r>
      <w:r w:rsidR="008917E1" w:rsidRPr="00F704CA">
        <w:rPr>
          <w:color w:val="000000"/>
          <w:sz w:val="30"/>
          <w:szCs w:val="30"/>
        </w:rPr>
        <w:t xml:space="preserve"> (особенно</w:t>
      </w:r>
      <w:r w:rsidRPr="00F704CA">
        <w:rPr>
          <w:color w:val="000000"/>
          <w:sz w:val="30"/>
          <w:szCs w:val="30"/>
        </w:rPr>
        <w:t xml:space="preserve"> в воспитательно-оздоровительных учреждениях</w:t>
      </w:r>
      <w:r w:rsidR="008917E1" w:rsidRPr="00F704CA">
        <w:rPr>
          <w:color w:val="000000"/>
          <w:sz w:val="30"/>
          <w:szCs w:val="30"/>
        </w:rPr>
        <w:t xml:space="preserve"> образования</w:t>
      </w:r>
      <w:r w:rsidRPr="00F704CA">
        <w:rPr>
          <w:color w:val="000000"/>
          <w:sz w:val="30"/>
          <w:szCs w:val="30"/>
        </w:rPr>
        <w:t xml:space="preserve">, созданных </w:t>
      </w:r>
      <w:r w:rsidR="008917E1" w:rsidRPr="00F704CA">
        <w:rPr>
          <w:color w:val="000000"/>
          <w:sz w:val="30"/>
          <w:szCs w:val="30"/>
        </w:rPr>
        <w:t xml:space="preserve">на базе </w:t>
      </w:r>
      <w:r w:rsidRPr="00F704CA">
        <w:rPr>
          <w:color w:val="000000"/>
          <w:sz w:val="30"/>
          <w:szCs w:val="30"/>
        </w:rPr>
        <w:t>данных учреждени</w:t>
      </w:r>
      <w:r w:rsidR="008917E1" w:rsidRPr="00F704CA">
        <w:rPr>
          <w:color w:val="000000"/>
          <w:sz w:val="30"/>
          <w:szCs w:val="30"/>
        </w:rPr>
        <w:t>й образования)</w:t>
      </w:r>
      <w:r w:rsidRPr="00F704CA">
        <w:rPr>
          <w:color w:val="000000"/>
          <w:sz w:val="30"/>
          <w:szCs w:val="30"/>
        </w:rPr>
        <w:t xml:space="preserve">. </w:t>
      </w:r>
    </w:p>
    <w:p w:rsidR="00DD3E71" w:rsidRDefault="0064051F" w:rsidP="00DD3E71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>Также к</w:t>
      </w:r>
      <w:r w:rsidR="00DD3E71" w:rsidRPr="00F704CA">
        <w:rPr>
          <w:color w:val="000000"/>
          <w:sz w:val="30"/>
          <w:szCs w:val="30"/>
        </w:rPr>
        <w:t xml:space="preserve"> реализации </w:t>
      </w:r>
      <w:r w:rsidR="00BC7CCC" w:rsidRPr="00F704CA">
        <w:rPr>
          <w:color w:val="000000"/>
          <w:sz w:val="30"/>
          <w:szCs w:val="30"/>
        </w:rPr>
        <w:t xml:space="preserve">программ </w:t>
      </w:r>
      <w:r w:rsidR="00DD3E71" w:rsidRPr="00F704CA">
        <w:rPr>
          <w:color w:val="000000"/>
          <w:sz w:val="30"/>
          <w:szCs w:val="30"/>
        </w:rPr>
        <w:t xml:space="preserve">дополнительного образования </w:t>
      </w:r>
      <w:r w:rsidR="00BC7CCC" w:rsidRPr="00F704CA">
        <w:rPr>
          <w:color w:val="000000"/>
          <w:sz w:val="30"/>
          <w:szCs w:val="30"/>
        </w:rPr>
        <w:t xml:space="preserve">необходимо привлекать </w:t>
      </w:r>
      <w:r w:rsidR="00DD3E71" w:rsidRPr="00F704CA">
        <w:rPr>
          <w:color w:val="000000"/>
          <w:sz w:val="30"/>
          <w:szCs w:val="30"/>
        </w:rPr>
        <w:t>специалист</w:t>
      </w:r>
      <w:r w:rsidR="00BC7CCC" w:rsidRPr="00F704CA">
        <w:rPr>
          <w:color w:val="000000"/>
          <w:sz w:val="30"/>
          <w:szCs w:val="30"/>
        </w:rPr>
        <w:t>ов не только системы образования, но и других министерств и ведомств (</w:t>
      </w:r>
      <w:r w:rsidR="00DD3E71" w:rsidRPr="00F704CA">
        <w:rPr>
          <w:color w:val="000000"/>
          <w:sz w:val="30"/>
          <w:szCs w:val="30"/>
        </w:rPr>
        <w:t xml:space="preserve">МЧС, </w:t>
      </w:r>
      <w:r w:rsidR="00BC7CCC" w:rsidRPr="00F704CA">
        <w:rPr>
          <w:color w:val="000000"/>
          <w:sz w:val="30"/>
          <w:szCs w:val="30"/>
        </w:rPr>
        <w:t xml:space="preserve">МВД, Министерства </w:t>
      </w:r>
      <w:r w:rsidR="008F2018" w:rsidRPr="00F704CA">
        <w:rPr>
          <w:color w:val="000000"/>
          <w:sz w:val="30"/>
          <w:szCs w:val="30"/>
        </w:rPr>
        <w:t xml:space="preserve">здравоохранения, Министерства обороны </w:t>
      </w:r>
      <w:r w:rsidR="00DD3E71" w:rsidRPr="00F704CA">
        <w:rPr>
          <w:color w:val="000000"/>
          <w:sz w:val="30"/>
          <w:szCs w:val="30"/>
        </w:rPr>
        <w:t>и др.</w:t>
      </w:r>
      <w:r w:rsidR="008F2018" w:rsidRPr="00F704CA">
        <w:rPr>
          <w:color w:val="000000"/>
          <w:sz w:val="30"/>
          <w:szCs w:val="30"/>
        </w:rPr>
        <w:t>)</w:t>
      </w:r>
      <w:r w:rsidRPr="00F704CA">
        <w:rPr>
          <w:color w:val="000000"/>
          <w:sz w:val="30"/>
          <w:szCs w:val="30"/>
        </w:rPr>
        <w:t xml:space="preserve">. </w:t>
      </w:r>
    </w:p>
    <w:p w:rsidR="009061D3" w:rsidRPr="009061D3" w:rsidRDefault="005A196D" w:rsidP="005A196D">
      <w:pPr>
        <w:tabs>
          <w:tab w:val="left" w:pos="900"/>
          <w:tab w:val="left" w:pos="3040"/>
        </w:tabs>
        <w:ind w:firstLine="53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Определяя содержание, </w:t>
      </w:r>
      <w:r w:rsidRPr="005A196D">
        <w:rPr>
          <w:color w:val="000000"/>
          <w:sz w:val="30"/>
          <w:szCs w:val="30"/>
        </w:rPr>
        <w:t xml:space="preserve">формы и методы сотрудничества </w:t>
      </w:r>
      <w:r>
        <w:rPr>
          <w:color w:val="000000"/>
          <w:sz w:val="30"/>
          <w:szCs w:val="30"/>
        </w:rPr>
        <w:t>воспитательно-оздоровительного учреждения образования</w:t>
      </w:r>
      <w:r w:rsidRPr="005A196D">
        <w:rPr>
          <w:color w:val="000000"/>
          <w:sz w:val="30"/>
          <w:szCs w:val="30"/>
        </w:rPr>
        <w:t xml:space="preserve"> и семьи</w:t>
      </w:r>
      <w:r>
        <w:rPr>
          <w:color w:val="000000"/>
          <w:sz w:val="30"/>
          <w:szCs w:val="30"/>
        </w:rPr>
        <w:t>необходимо</w:t>
      </w:r>
      <w:r w:rsidRPr="005A196D">
        <w:rPr>
          <w:color w:val="000000"/>
          <w:sz w:val="30"/>
          <w:szCs w:val="30"/>
        </w:rPr>
        <w:t xml:space="preserve"> рассмотреть </w:t>
      </w:r>
      <w:r w:rsidR="00EA5104">
        <w:rPr>
          <w:color w:val="000000"/>
          <w:sz w:val="30"/>
          <w:szCs w:val="30"/>
        </w:rPr>
        <w:t xml:space="preserve">и </w:t>
      </w:r>
      <w:bookmarkStart w:id="0" w:name="_GoBack"/>
      <w:bookmarkEnd w:id="0"/>
      <w:r w:rsidRPr="005A196D">
        <w:rPr>
          <w:color w:val="000000"/>
          <w:sz w:val="30"/>
          <w:szCs w:val="30"/>
        </w:rPr>
        <w:t>вопро</w:t>
      </w:r>
      <w:r>
        <w:rPr>
          <w:color w:val="000000"/>
          <w:sz w:val="30"/>
          <w:szCs w:val="30"/>
        </w:rPr>
        <w:t>с</w:t>
      </w:r>
      <w:r w:rsidR="00EA5104">
        <w:rPr>
          <w:color w:val="000000"/>
          <w:sz w:val="30"/>
          <w:szCs w:val="30"/>
        </w:rPr>
        <w:t xml:space="preserve">возможности </w:t>
      </w:r>
      <w:r w:rsidRPr="005A196D">
        <w:rPr>
          <w:color w:val="000000"/>
          <w:sz w:val="30"/>
          <w:szCs w:val="30"/>
        </w:rPr>
        <w:t>привлечения родителей воспитанников к реализации программ дополнительного образования.</w:t>
      </w:r>
    </w:p>
    <w:p w:rsidR="000A0430" w:rsidRPr="00F704CA" w:rsidRDefault="0064051F" w:rsidP="000A0430">
      <w:pPr>
        <w:ind w:firstLine="708"/>
        <w:jc w:val="both"/>
        <w:rPr>
          <w:sz w:val="30"/>
          <w:szCs w:val="30"/>
        </w:rPr>
      </w:pPr>
      <w:proofErr w:type="gramStart"/>
      <w:r w:rsidRPr="00F704CA">
        <w:rPr>
          <w:sz w:val="30"/>
          <w:szCs w:val="30"/>
        </w:rPr>
        <w:t xml:space="preserve">С целью активизации деятельности воспитанников целесообразно </w:t>
      </w:r>
      <w:r w:rsidR="009A1890" w:rsidRPr="00F704CA">
        <w:rPr>
          <w:sz w:val="30"/>
          <w:szCs w:val="30"/>
        </w:rPr>
        <w:t>применение в работе объединений по интересам принципа</w:t>
      </w:r>
      <w:r w:rsidR="000A0430" w:rsidRPr="00F704CA">
        <w:rPr>
          <w:sz w:val="30"/>
          <w:szCs w:val="30"/>
        </w:rPr>
        <w:t xml:space="preserve"> «Равный обучает равного», </w:t>
      </w:r>
      <w:r w:rsidR="009A1890" w:rsidRPr="00F704CA">
        <w:rPr>
          <w:sz w:val="30"/>
          <w:szCs w:val="30"/>
        </w:rPr>
        <w:t>что позволитдетям</w:t>
      </w:r>
      <w:r w:rsidR="000A0430" w:rsidRPr="00F704CA">
        <w:rPr>
          <w:sz w:val="30"/>
          <w:szCs w:val="30"/>
        </w:rPr>
        <w:t xml:space="preserve"> продемонстрировать не только свое мастерство, но и организаторский потенциал.</w:t>
      </w:r>
      <w:proofErr w:type="gramEnd"/>
    </w:p>
    <w:p w:rsidR="000A0430" w:rsidRPr="00F704CA" w:rsidRDefault="009A1890" w:rsidP="001D4E47">
      <w:pPr>
        <w:ind w:firstLine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>С</w:t>
      </w:r>
      <w:r w:rsidR="000A0430" w:rsidRPr="00F704CA">
        <w:rPr>
          <w:sz w:val="30"/>
          <w:szCs w:val="30"/>
        </w:rPr>
        <w:t xml:space="preserve">тановясь участниками </w:t>
      </w:r>
      <w:r w:rsidRPr="00F704CA">
        <w:rPr>
          <w:sz w:val="30"/>
          <w:szCs w:val="30"/>
        </w:rPr>
        <w:t xml:space="preserve">«равного обучения»воспитанники смогут </w:t>
      </w:r>
      <w:r w:rsidR="000A0430" w:rsidRPr="00F704CA">
        <w:rPr>
          <w:sz w:val="30"/>
          <w:szCs w:val="30"/>
        </w:rPr>
        <w:t>выступить в роли тренер</w:t>
      </w:r>
      <w:r w:rsidRPr="00F704CA">
        <w:rPr>
          <w:sz w:val="30"/>
          <w:szCs w:val="30"/>
        </w:rPr>
        <w:t>ов</w:t>
      </w:r>
      <w:r w:rsidR="000A0430" w:rsidRPr="00F704CA">
        <w:rPr>
          <w:sz w:val="30"/>
          <w:szCs w:val="30"/>
        </w:rPr>
        <w:t xml:space="preserve"> и познакомить своих сверстников с теми навыками, которыми владеют сами</w:t>
      </w:r>
      <w:r w:rsidRPr="00F704CA">
        <w:rPr>
          <w:sz w:val="30"/>
          <w:szCs w:val="30"/>
        </w:rPr>
        <w:t xml:space="preserve"> (</w:t>
      </w:r>
      <w:r w:rsidR="000A0430" w:rsidRPr="00F704CA">
        <w:rPr>
          <w:sz w:val="30"/>
          <w:szCs w:val="30"/>
        </w:rPr>
        <w:t>игр</w:t>
      </w:r>
      <w:r w:rsidRPr="00F704CA">
        <w:rPr>
          <w:sz w:val="30"/>
          <w:szCs w:val="30"/>
        </w:rPr>
        <w:t>а</w:t>
      </w:r>
      <w:r w:rsidR="000A0430" w:rsidRPr="00F704CA">
        <w:rPr>
          <w:sz w:val="30"/>
          <w:szCs w:val="30"/>
        </w:rPr>
        <w:t xml:space="preserve"> на гитаре, прием</w:t>
      </w:r>
      <w:r w:rsidRPr="00F704CA">
        <w:rPr>
          <w:sz w:val="30"/>
          <w:szCs w:val="30"/>
        </w:rPr>
        <w:t>ы</w:t>
      </w:r>
      <w:r w:rsidR="000A0430" w:rsidRPr="00F704CA">
        <w:rPr>
          <w:sz w:val="30"/>
          <w:szCs w:val="30"/>
        </w:rPr>
        <w:t xml:space="preserve"> </w:t>
      </w:r>
      <w:r w:rsidR="000A0430" w:rsidRPr="00F704CA">
        <w:rPr>
          <w:sz w:val="30"/>
          <w:szCs w:val="30"/>
        </w:rPr>
        <w:lastRenderedPageBreak/>
        <w:t>самообороны, современны</w:t>
      </w:r>
      <w:r w:rsidRPr="00F704CA">
        <w:rPr>
          <w:sz w:val="30"/>
          <w:szCs w:val="30"/>
        </w:rPr>
        <w:t>е</w:t>
      </w:r>
      <w:r w:rsidR="000A0430" w:rsidRPr="00F704CA">
        <w:rPr>
          <w:sz w:val="30"/>
          <w:szCs w:val="30"/>
        </w:rPr>
        <w:t xml:space="preserve"> танц</w:t>
      </w:r>
      <w:r w:rsidRPr="00F704CA">
        <w:rPr>
          <w:sz w:val="30"/>
          <w:szCs w:val="30"/>
        </w:rPr>
        <w:t>ы</w:t>
      </w:r>
      <w:r w:rsidR="000A0430" w:rsidRPr="00F704CA">
        <w:rPr>
          <w:sz w:val="30"/>
          <w:szCs w:val="30"/>
        </w:rPr>
        <w:t xml:space="preserve"> и др.</w:t>
      </w:r>
      <w:r w:rsidRPr="00F704CA">
        <w:rPr>
          <w:sz w:val="30"/>
          <w:szCs w:val="30"/>
        </w:rPr>
        <w:t>).</w:t>
      </w:r>
      <w:r w:rsidR="000A0430" w:rsidRPr="00F704CA">
        <w:rPr>
          <w:sz w:val="30"/>
          <w:szCs w:val="30"/>
        </w:rPr>
        <w:t xml:space="preserve"> Подобного рода знакомство с новыми направлениями деятельности может привести </w:t>
      </w:r>
      <w:r w:rsidR="001D4E47" w:rsidRPr="00F704CA">
        <w:rPr>
          <w:sz w:val="30"/>
          <w:szCs w:val="30"/>
        </w:rPr>
        <w:t>воспитанников</w:t>
      </w:r>
      <w:r w:rsidR="000A0430" w:rsidRPr="00F704CA">
        <w:rPr>
          <w:sz w:val="30"/>
          <w:szCs w:val="30"/>
        </w:rPr>
        <w:t xml:space="preserve"> к осознанному  выбору дальнейшего жизненного пути. Выступить в роли тренеров предлагается </w:t>
      </w:r>
      <w:r w:rsidR="001D4E47" w:rsidRPr="00F704CA">
        <w:rPr>
          <w:sz w:val="30"/>
          <w:szCs w:val="30"/>
        </w:rPr>
        <w:t>воспитанникам</w:t>
      </w:r>
      <w:r w:rsidR="000A0430" w:rsidRPr="00F704CA">
        <w:rPr>
          <w:sz w:val="30"/>
          <w:szCs w:val="30"/>
        </w:rPr>
        <w:t>, которые на высоком уровне владеют каким-либо направлением деятельности.</w:t>
      </w:r>
    </w:p>
    <w:p w:rsidR="00DD3E71" w:rsidRPr="00F704CA" w:rsidRDefault="000A0430" w:rsidP="000B78E1">
      <w:pPr>
        <w:ind w:firstLine="708"/>
        <w:jc w:val="both"/>
        <w:rPr>
          <w:sz w:val="30"/>
          <w:szCs w:val="30"/>
        </w:rPr>
      </w:pPr>
      <w:r w:rsidRPr="00F704CA">
        <w:rPr>
          <w:sz w:val="30"/>
          <w:szCs w:val="30"/>
        </w:rPr>
        <w:t xml:space="preserve">Для отслеживания личностного роста </w:t>
      </w:r>
      <w:r w:rsidR="00DB4064" w:rsidRPr="00F704CA">
        <w:rPr>
          <w:sz w:val="30"/>
          <w:szCs w:val="30"/>
        </w:rPr>
        <w:t xml:space="preserve">воспитанниковрекомендуется использование </w:t>
      </w:r>
      <w:r w:rsidR="000B78E1" w:rsidRPr="00F704CA">
        <w:rPr>
          <w:sz w:val="30"/>
          <w:szCs w:val="30"/>
        </w:rPr>
        <w:t>личностно-ориентированных технологий</w:t>
      </w:r>
      <w:r w:rsidR="00DB4064" w:rsidRPr="00F704CA">
        <w:rPr>
          <w:sz w:val="30"/>
          <w:szCs w:val="30"/>
        </w:rPr>
        <w:t>.</w:t>
      </w:r>
      <w:r w:rsidR="000B78E1" w:rsidRPr="00F704CA">
        <w:rPr>
          <w:sz w:val="30"/>
          <w:szCs w:val="30"/>
        </w:rPr>
        <w:t xml:space="preserve"> В</w:t>
      </w:r>
      <w:r w:rsidRPr="00F704CA">
        <w:rPr>
          <w:sz w:val="30"/>
          <w:szCs w:val="30"/>
        </w:rPr>
        <w:t xml:space="preserve">  каждом объединении по интересам </w:t>
      </w:r>
      <w:r w:rsidR="000B78E1" w:rsidRPr="00F704CA">
        <w:rPr>
          <w:sz w:val="30"/>
          <w:szCs w:val="30"/>
        </w:rPr>
        <w:t xml:space="preserve">необходимо организовать работупо </w:t>
      </w:r>
      <w:r w:rsidRPr="00F704CA">
        <w:rPr>
          <w:sz w:val="30"/>
          <w:szCs w:val="30"/>
        </w:rPr>
        <w:t>систем</w:t>
      </w:r>
      <w:r w:rsidR="000B78E1" w:rsidRPr="00F704CA">
        <w:rPr>
          <w:sz w:val="30"/>
          <w:szCs w:val="30"/>
        </w:rPr>
        <w:t>е</w:t>
      </w:r>
      <w:r w:rsidRPr="00F704CA">
        <w:rPr>
          <w:sz w:val="30"/>
          <w:szCs w:val="30"/>
        </w:rPr>
        <w:t xml:space="preserve"> индивидуально</w:t>
      </w:r>
      <w:r w:rsidR="000B78E1" w:rsidRPr="00F704CA">
        <w:rPr>
          <w:sz w:val="30"/>
          <w:szCs w:val="30"/>
        </w:rPr>
        <w:t>гороста</w:t>
      </w:r>
      <w:r w:rsidRPr="00F704CA">
        <w:rPr>
          <w:sz w:val="30"/>
          <w:szCs w:val="30"/>
        </w:rPr>
        <w:t>, по которой можно проследить творческий рост учащихся. Художественное исполнение системы индивидуального роста носит произвольный характер (лестниц</w:t>
      </w:r>
      <w:r w:rsidR="000B78E1" w:rsidRPr="00F704CA">
        <w:rPr>
          <w:sz w:val="30"/>
          <w:szCs w:val="30"/>
        </w:rPr>
        <w:t>а</w:t>
      </w:r>
      <w:r w:rsidR="00874573">
        <w:rPr>
          <w:sz w:val="30"/>
          <w:szCs w:val="30"/>
        </w:rPr>
        <w:t xml:space="preserve"> успеха</w:t>
      </w:r>
      <w:r w:rsidRPr="00F704CA">
        <w:rPr>
          <w:sz w:val="30"/>
          <w:szCs w:val="30"/>
        </w:rPr>
        <w:t xml:space="preserve">, горные вершины и </w:t>
      </w:r>
      <w:r w:rsidR="00300702" w:rsidRPr="00F704CA">
        <w:rPr>
          <w:sz w:val="30"/>
          <w:szCs w:val="30"/>
        </w:rPr>
        <w:t>т.д.</w:t>
      </w:r>
      <w:r w:rsidRPr="00F704CA">
        <w:rPr>
          <w:sz w:val="30"/>
          <w:szCs w:val="30"/>
        </w:rPr>
        <w:t xml:space="preserve">). Условия перехода, количество ступеней, содержание определяются педагогом. Важно соблюдать главное условие: каждая ступень роста своим содержанием должна стимулировать </w:t>
      </w:r>
      <w:r w:rsidR="000B78E1" w:rsidRPr="00F704CA">
        <w:rPr>
          <w:sz w:val="30"/>
          <w:szCs w:val="30"/>
        </w:rPr>
        <w:t>воспитанника</w:t>
      </w:r>
      <w:r w:rsidRPr="00F704CA">
        <w:rPr>
          <w:sz w:val="30"/>
          <w:szCs w:val="30"/>
        </w:rPr>
        <w:t xml:space="preserve"> к получению новых знаний, умений, навыков, учить самосовершенствоваться и самостоятельно получать знания, создавать ситуацию успеха.</w:t>
      </w:r>
    </w:p>
    <w:p w:rsidR="00874573" w:rsidRDefault="00874573" w:rsidP="00BB24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Создаваемое в объединениях по интересам детское самоуправление (староста, помощник старосты и т.д.) должно  быть включено в общую систему самоуправления воспитательно-оздоровительного учреждения образования.</w:t>
      </w:r>
    </w:p>
    <w:p w:rsidR="00BB24C2" w:rsidRPr="00F704CA" w:rsidRDefault="00BB24C2" w:rsidP="00BB24C2">
      <w:pPr>
        <w:widowControl w:val="0"/>
        <w:ind w:firstLine="708"/>
        <w:jc w:val="both"/>
        <w:rPr>
          <w:color w:val="000000"/>
          <w:kern w:val="28"/>
          <w:sz w:val="30"/>
          <w:szCs w:val="30"/>
        </w:rPr>
      </w:pPr>
      <w:r w:rsidRPr="00F704CA">
        <w:rPr>
          <w:color w:val="000000"/>
          <w:kern w:val="28"/>
          <w:sz w:val="30"/>
          <w:szCs w:val="30"/>
        </w:rPr>
        <w:t>В оздоровительных лагерях должен быть создан режим благоприятствования для воспитанников, занимающихся в системе дополнительного образования</w:t>
      </w:r>
      <w:r w:rsidR="00D02342" w:rsidRPr="00F704CA">
        <w:rPr>
          <w:color w:val="000000"/>
          <w:kern w:val="28"/>
          <w:sz w:val="30"/>
          <w:szCs w:val="30"/>
        </w:rPr>
        <w:t xml:space="preserve"> детей и молодежи</w:t>
      </w:r>
      <w:r w:rsidRPr="00F704CA">
        <w:rPr>
          <w:color w:val="000000"/>
          <w:kern w:val="28"/>
          <w:sz w:val="30"/>
          <w:szCs w:val="30"/>
        </w:rPr>
        <w:t xml:space="preserve">, созданы условия для их занятий, </w:t>
      </w:r>
      <w:r w:rsidR="00D02342" w:rsidRPr="00F704CA">
        <w:rPr>
          <w:color w:val="000000"/>
          <w:kern w:val="28"/>
          <w:sz w:val="30"/>
          <w:szCs w:val="30"/>
        </w:rPr>
        <w:t xml:space="preserve">должны </w:t>
      </w:r>
      <w:r w:rsidRPr="00F704CA">
        <w:rPr>
          <w:color w:val="000000"/>
          <w:kern w:val="28"/>
          <w:sz w:val="30"/>
          <w:szCs w:val="30"/>
        </w:rPr>
        <w:t>широко использ</w:t>
      </w:r>
      <w:r w:rsidR="00D02342" w:rsidRPr="00F704CA">
        <w:rPr>
          <w:color w:val="000000"/>
          <w:kern w:val="28"/>
          <w:sz w:val="30"/>
          <w:szCs w:val="30"/>
        </w:rPr>
        <w:t>оваться</w:t>
      </w:r>
      <w:r w:rsidRPr="00F704CA">
        <w:rPr>
          <w:color w:val="000000"/>
          <w:kern w:val="28"/>
          <w:sz w:val="30"/>
          <w:szCs w:val="30"/>
        </w:rPr>
        <w:t xml:space="preserve"> их творческие возможности в подготовке общелагерных, отрядных мероприятий, демонстрации личных достижений: выставки,  концерты, презентации, показы, выступления и др.</w:t>
      </w:r>
    </w:p>
    <w:p w:rsidR="00BB24C2" w:rsidRPr="00F704CA" w:rsidRDefault="00BB24C2" w:rsidP="00BB24C2">
      <w:pPr>
        <w:ind w:firstLine="540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>Первое знакомство с педагогами дополнительного образования  в оздоровительных лагерях рекомендуется пров</w:t>
      </w:r>
      <w:r w:rsidR="00D02342" w:rsidRPr="00F704CA">
        <w:rPr>
          <w:color w:val="000000"/>
          <w:sz w:val="30"/>
          <w:szCs w:val="30"/>
        </w:rPr>
        <w:t>одить</w:t>
      </w:r>
      <w:r w:rsidRPr="00F704CA">
        <w:rPr>
          <w:color w:val="000000"/>
          <w:sz w:val="30"/>
          <w:szCs w:val="30"/>
        </w:rPr>
        <w:t xml:space="preserve"> в виде презентации программ объединений по интересам. Этим  мероприятием снимается определенный эмоциональный дискомфорт,  решается вопрос знакомства с педагогами, направлениями деятельности, дается возможность учащимся на практике попробовать свои силы в каком-либо виде творчества и сделать свой выбор. </w:t>
      </w:r>
    </w:p>
    <w:p w:rsidR="00BB24C2" w:rsidRPr="009061D3" w:rsidRDefault="00874573" w:rsidP="00874573">
      <w:pPr>
        <w:ind w:firstLine="540"/>
        <w:jc w:val="both"/>
        <w:rPr>
          <w:color w:val="000000"/>
          <w:sz w:val="30"/>
          <w:szCs w:val="30"/>
        </w:rPr>
      </w:pPr>
      <w:r w:rsidRPr="009061D3">
        <w:rPr>
          <w:color w:val="000000"/>
          <w:sz w:val="30"/>
          <w:szCs w:val="30"/>
        </w:rPr>
        <w:t xml:space="preserve">Для воспитанников, которые не занимаются в учреждениях дополнительного образования детей и молодежи на протяжении учебного года </w:t>
      </w:r>
      <w:r w:rsidR="00BB24C2" w:rsidRPr="009061D3">
        <w:rPr>
          <w:color w:val="000000"/>
          <w:sz w:val="30"/>
          <w:szCs w:val="30"/>
        </w:rPr>
        <w:t xml:space="preserve">необходимо организовать работу по популяризации </w:t>
      </w:r>
      <w:r w:rsidR="009061D3" w:rsidRPr="009061D3">
        <w:rPr>
          <w:color w:val="000000"/>
          <w:sz w:val="30"/>
          <w:szCs w:val="30"/>
        </w:rPr>
        <w:t>дополнительного образования</w:t>
      </w:r>
      <w:r w:rsidR="00BB24C2" w:rsidRPr="009061D3">
        <w:rPr>
          <w:color w:val="000000"/>
          <w:sz w:val="30"/>
          <w:szCs w:val="30"/>
        </w:rPr>
        <w:t xml:space="preserve">, выявлению склонностей и способностей </w:t>
      </w:r>
      <w:r w:rsidRPr="009061D3">
        <w:rPr>
          <w:color w:val="000000"/>
          <w:sz w:val="30"/>
          <w:szCs w:val="30"/>
        </w:rPr>
        <w:t>через организац</w:t>
      </w:r>
      <w:r w:rsidR="009061D3" w:rsidRPr="009061D3">
        <w:rPr>
          <w:color w:val="000000"/>
          <w:sz w:val="30"/>
          <w:szCs w:val="30"/>
        </w:rPr>
        <w:t xml:space="preserve">ию ознакомительных мероприятий, </w:t>
      </w:r>
      <w:r w:rsidRPr="009061D3">
        <w:rPr>
          <w:color w:val="000000"/>
          <w:sz w:val="30"/>
          <w:szCs w:val="30"/>
        </w:rPr>
        <w:t xml:space="preserve">фестивалей, предоставление возможностей попробовать себя на протяжении смены </w:t>
      </w:r>
      <w:r w:rsidR="009061D3" w:rsidRPr="009061D3">
        <w:rPr>
          <w:color w:val="000000"/>
          <w:sz w:val="30"/>
          <w:szCs w:val="30"/>
        </w:rPr>
        <w:t>в</w:t>
      </w:r>
      <w:r w:rsidRPr="009061D3">
        <w:rPr>
          <w:color w:val="000000"/>
          <w:sz w:val="30"/>
          <w:szCs w:val="30"/>
        </w:rPr>
        <w:t xml:space="preserve"> различных </w:t>
      </w:r>
      <w:r w:rsidR="009061D3" w:rsidRPr="009061D3">
        <w:rPr>
          <w:color w:val="000000"/>
          <w:sz w:val="30"/>
          <w:szCs w:val="30"/>
        </w:rPr>
        <w:t>видах деятельности</w:t>
      </w:r>
      <w:r w:rsidRPr="009061D3">
        <w:rPr>
          <w:color w:val="000000"/>
          <w:sz w:val="30"/>
          <w:szCs w:val="30"/>
        </w:rPr>
        <w:t>.</w:t>
      </w:r>
    </w:p>
    <w:p w:rsidR="006E5785" w:rsidRPr="00F704CA" w:rsidRDefault="006E5785" w:rsidP="006E5785">
      <w:pPr>
        <w:ind w:firstLine="540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lastRenderedPageBreak/>
        <w:t>Значительно расширить спектр образовательных услуг дополнительного образования можно и с использованием  такой формы работы, как хобби-центры. Хобби-центры организуются и проводятся всеми педагогами оздоровительного лагеря</w:t>
      </w:r>
      <w:r w:rsidR="009061D3">
        <w:rPr>
          <w:color w:val="000000"/>
          <w:sz w:val="30"/>
          <w:szCs w:val="30"/>
        </w:rPr>
        <w:t>(в рабочее время сотрудников без дополнительной оплаты)</w:t>
      </w:r>
      <w:r w:rsidRPr="00F704CA">
        <w:rPr>
          <w:color w:val="000000"/>
          <w:sz w:val="30"/>
          <w:szCs w:val="30"/>
        </w:rPr>
        <w:t xml:space="preserve">, которые свое личное увлечение каким-либо делом, ремеслом и т.д. могут передать воспитанникам. При организации работы хобби центров предварительно необходимо изучить увлечения и хобби педагогов оздоровительного лагеря, в случае необходимости на конкурсной основе провести защиту программ объединений по интересам. </w:t>
      </w:r>
    </w:p>
    <w:p w:rsidR="006E5785" w:rsidRPr="00F704CA" w:rsidRDefault="006E5785" w:rsidP="006E5785">
      <w:pPr>
        <w:ind w:firstLine="540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 xml:space="preserve">В процессе посещения хобби-центров воспитанники имеют возможность выбора индивидуального образовательного маршрута, способного реализовать их ожидаемые результаты и содействовать самостоятельному решению личностно значимых проблем. </w:t>
      </w:r>
    </w:p>
    <w:p w:rsidR="0064051F" w:rsidRPr="00F704CA" w:rsidRDefault="0064051F" w:rsidP="0064051F">
      <w:pPr>
        <w:ind w:firstLine="540"/>
        <w:jc w:val="both"/>
        <w:rPr>
          <w:color w:val="000000"/>
          <w:sz w:val="30"/>
          <w:szCs w:val="30"/>
        </w:rPr>
      </w:pPr>
      <w:r w:rsidRPr="00F704CA">
        <w:rPr>
          <w:color w:val="000000"/>
          <w:sz w:val="30"/>
          <w:szCs w:val="30"/>
        </w:rPr>
        <w:t xml:space="preserve">Знания, умения и навыки, которые получат воспитанники в рамках реализации программ дополнительного образования </w:t>
      </w:r>
      <w:r w:rsidR="00D02342" w:rsidRPr="00F704CA">
        <w:rPr>
          <w:color w:val="000000"/>
          <w:sz w:val="30"/>
          <w:szCs w:val="30"/>
        </w:rPr>
        <w:t xml:space="preserve">детей и молодежи </w:t>
      </w:r>
      <w:r w:rsidRPr="00F704CA">
        <w:rPr>
          <w:color w:val="000000"/>
          <w:sz w:val="30"/>
          <w:szCs w:val="30"/>
        </w:rPr>
        <w:t xml:space="preserve">в условиях </w:t>
      </w:r>
      <w:r w:rsidR="00D02342" w:rsidRPr="00F704CA">
        <w:rPr>
          <w:color w:val="000000"/>
          <w:sz w:val="30"/>
          <w:szCs w:val="30"/>
        </w:rPr>
        <w:t xml:space="preserve">оздоровительного </w:t>
      </w:r>
      <w:r w:rsidRPr="00F704CA">
        <w:rPr>
          <w:color w:val="000000"/>
          <w:sz w:val="30"/>
          <w:szCs w:val="30"/>
        </w:rPr>
        <w:t xml:space="preserve">лагеря должны стать средством раскрытия творческого потенциала личности.  </w:t>
      </w:r>
    </w:p>
    <w:p w:rsidR="00A107F6" w:rsidRPr="00F704CA" w:rsidRDefault="00A107F6">
      <w:pPr>
        <w:rPr>
          <w:sz w:val="30"/>
          <w:szCs w:val="30"/>
        </w:rPr>
      </w:pPr>
    </w:p>
    <w:sectPr w:rsidR="00A107F6" w:rsidRPr="00F704CA" w:rsidSect="003D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24C2"/>
    <w:rsid w:val="000A0430"/>
    <w:rsid w:val="000B78E1"/>
    <w:rsid w:val="00170822"/>
    <w:rsid w:val="001D4E47"/>
    <w:rsid w:val="001F24AD"/>
    <w:rsid w:val="00274B53"/>
    <w:rsid w:val="002D69CF"/>
    <w:rsid w:val="00300702"/>
    <w:rsid w:val="003D21AF"/>
    <w:rsid w:val="00433B10"/>
    <w:rsid w:val="00583577"/>
    <w:rsid w:val="005A196D"/>
    <w:rsid w:val="00603432"/>
    <w:rsid w:val="0064051F"/>
    <w:rsid w:val="006825D0"/>
    <w:rsid w:val="006E5785"/>
    <w:rsid w:val="00874573"/>
    <w:rsid w:val="008804A2"/>
    <w:rsid w:val="008917E1"/>
    <w:rsid w:val="008B1F8D"/>
    <w:rsid w:val="008F2018"/>
    <w:rsid w:val="008F27A4"/>
    <w:rsid w:val="009061D3"/>
    <w:rsid w:val="00983624"/>
    <w:rsid w:val="009A1890"/>
    <w:rsid w:val="009A1C08"/>
    <w:rsid w:val="009D0ADE"/>
    <w:rsid w:val="00A107F6"/>
    <w:rsid w:val="00A56549"/>
    <w:rsid w:val="00AF4511"/>
    <w:rsid w:val="00B71D04"/>
    <w:rsid w:val="00BB24C2"/>
    <w:rsid w:val="00BC7CCC"/>
    <w:rsid w:val="00BE2C8A"/>
    <w:rsid w:val="00C95CAE"/>
    <w:rsid w:val="00D02342"/>
    <w:rsid w:val="00D6481D"/>
    <w:rsid w:val="00D77680"/>
    <w:rsid w:val="00D814C3"/>
    <w:rsid w:val="00D97917"/>
    <w:rsid w:val="00DB4064"/>
    <w:rsid w:val="00DD3E71"/>
    <w:rsid w:val="00EA0F86"/>
    <w:rsid w:val="00EA5104"/>
    <w:rsid w:val="00F704CA"/>
    <w:rsid w:val="00F9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915B-F7BE-479A-BC5E-1A0DE5F0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yemeljanchik</cp:lastModifiedBy>
  <cp:revision>3</cp:revision>
  <cp:lastPrinted>2016-05-19T08:09:00Z</cp:lastPrinted>
  <dcterms:created xsi:type="dcterms:W3CDTF">2016-06-10T13:11:00Z</dcterms:created>
  <dcterms:modified xsi:type="dcterms:W3CDTF">2016-06-10T13:13:00Z</dcterms:modified>
</cp:coreProperties>
</file>