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52" w:rsidRDefault="00435852" w:rsidP="00435852">
      <w:pPr>
        <w:pStyle w:val="2"/>
        <w:tabs>
          <w:tab w:val="left" w:pos="2268"/>
        </w:tabs>
        <w:jc w:val="center"/>
        <w:outlineLvl w:val="0"/>
        <w:rPr>
          <w:b/>
          <w:sz w:val="32"/>
          <w:szCs w:val="32"/>
        </w:rPr>
      </w:pPr>
      <w:bookmarkStart w:id="0" w:name="_Toc37775942"/>
      <w:bookmarkStart w:id="1" w:name="_GoBack"/>
      <w:bookmarkEnd w:id="1"/>
      <w:r w:rsidRPr="00E521CA">
        <w:rPr>
          <w:b/>
          <w:sz w:val="32"/>
          <w:szCs w:val="32"/>
        </w:rPr>
        <w:t>Положение об учебной бизнес-компании</w:t>
      </w:r>
      <w:r w:rsidR="005B0EDE">
        <w:rPr>
          <w:b/>
          <w:sz w:val="32"/>
          <w:szCs w:val="32"/>
        </w:rPr>
        <w:t xml:space="preserve"> </w:t>
      </w:r>
      <w:r w:rsidRPr="00E521CA">
        <w:rPr>
          <w:b/>
          <w:sz w:val="32"/>
          <w:szCs w:val="32"/>
        </w:rPr>
        <w:t>учреждения общего среднего образования и учреждения дополнительного образования детей и молодежи</w:t>
      </w:r>
      <w:bookmarkEnd w:id="0"/>
    </w:p>
    <w:p w:rsidR="005B0EDE" w:rsidRPr="00E521CA" w:rsidRDefault="005B0EDE" w:rsidP="00435852">
      <w:pPr>
        <w:pStyle w:val="2"/>
        <w:tabs>
          <w:tab w:val="left" w:pos="2268"/>
        </w:tabs>
        <w:jc w:val="center"/>
        <w:outlineLvl w:val="0"/>
        <w:rPr>
          <w:b/>
          <w:sz w:val="32"/>
          <w:szCs w:val="32"/>
        </w:rPr>
      </w:pPr>
    </w:p>
    <w:p w:rsidR="00435852" w:rsidRPr="005B0EDE" w:rsidRDefault="00435852" w:rsidP="002A356F">
      <w:pPr>
        <w:pStyle w:val="21"/>
        <w:widowControl/>
        <w:shd w:val="clear" w:color="auto" w:fill="auto"/>
        <w:spacing w:line="240" w:lineRule="auto"/>
        <w:ind w:firstLine="708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Настоящее Положение разработано в соответствии с Постановлением Совета Министров Республики Беларусь «О Государственной программе «Малое и среднее предпринимательство в Республике Беларусь» на 2016–2020 годы» от 23 февраля 2016 г. № 149, Стратегией развития малого и среднего предпринимательства «Беларусь – страна успешного предпринимательства» на период до 2030 года от 20 октября 2018 г. № 5/45706.</w:t>
      </w:r>
    </w:p>
    <w:p w:rsidR="00435852" w:rsidRPr="005B0EDE" w:rsidRDefault="00435852" w:rsidP="00435852">
      <w:pPr>
        <w:pStyle w:val="21"/>
        <w:keepNext/>
        <w:widowControl/>
        <w:shd w:val="clear" w:color="auto" w:fill="auto"/>
        <w:spacing w:before="240" w:after="120" w:line="240" w:lineRule="auto"/>
        <w:ind w:firstLine="0"/>
        <w:jc w:val="center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Глава 1</w:t>
      </w:r>
      <w:r w:rsidR="005B0EDE">
        <w:rPr>
          <w:spacing w:val="0"/>
          <w:sz w:val="30"/>
          <w:szCs w:val="30"/>
        </w:rPr>
        <w:t xml:space="preserve"> </w:t>
      </w:r>
      <w:r w:rsidRPr="005B0EDE">
        <w:rPr>
          <w:spacing w:val="0"/>
          <w:sz w:val="30"/>
          <w:szCs w:val="30"/>
        </w:rPr>
        <w:t>Общие положения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Учебная бизнес-компания (далее – УБК) – это объединение по интересам, организуемое в учреждении общего среднего,</w:t>
      </w:r>
      <w:r w:rsidR="005B0EDE">
        <w:rPr>
          <w:spacing w:val="0"/>
          <w:sz w:val="30"/>
          <w:szCs w:val="30"/>
        </w:rPr>
        <w:t xml:space="preserve"> профессионально-технического, среднего специального </w:t>
      </w:r>
      <w:r w:rsidR="005B0EDE" w:rsidRPr="005B0EDE">
        <w:rPr>
          <w:spacing w:val="0"/>
          <w:sz w:val="30"/>
          <w:szCs w:val="30"/>
        </w:rPr>
        <w:t>образования</w:t>
      </w:r>
      <w:r w:rsidR="005B0EDE">
        <w:rPr>
          <w:spacing w:val="0"/>
          <w:sz w:val="30"/>
          <w:szCs w:val="30"/>
        </w:rPr>
        <w:t>,</w:t>
      </w:r>
      <w:r w:rsidRPr="005B0EDE">
        <w:rPr>
          <w:spacing w:val="0"/>
          <w:sz w:val="30"/>
          <w:szCs w:val="30"/>
        </w:rPr>
        <w:t xml:space="preserve"> учреждении дополнительного образования детей и молодежи (далее – учреждения образования) с целью освоения основ предпринимательства, формирования практических навыков предпринимательской деятельности,</w:t>
      </w:r>
      <w:r w:rsidR="005B0EDE">
        <w:rPr>
          <w:spacing w:val="0"/>
          <w:sz w:val="30"/>
          <w:szCs w:val="30"/>
        </w:rPr>
        <w:t xml:space="preserve"> </w:t>
      </w:r>
      <w:r w:rsidRPr="005B0EDE">
        <w:rPr>
          <w:spacing w:val="0"/>
          <w:sz w:val="30"/>
          <w:szCs w:val="30"/>
        </w:rPr>
        <w:t>развития предприимчивости и других необходимых для успешной самореализации личностных качеств, способностей и компетенций обучающихся. Деятельность УБК не является предпринимательской.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Цель УБК: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освоение учащимися основ предпринимательства, развитие предприимчивости и других качеств, стимулирующих их личностно-профессиональное становление и осознанное профессиональное самоопределение.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Основные задачи УБК: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освоение обучающимися сущности предпринимательской деятельности посредством практико</w:t>
      </w:r>
      <w:r w:rsidR="00A410F8" w:rsidRPr="005B0EDE">
        <w:rPr>
          <w:spacing w:val="0"/>
          <w:sz w:val="30"/>
          <w:szCs w:val="30"/>
        </w:rPr>
        <w:t>-</w:t>
      </w:r>
      <w:r w:rsidR="00435852" w:rsidRPr="005B0EDE">
        <w:rPr>
          <w:spacing w:val="0"/>
          <w:sz w:val="30"/>
          <w:szCs w:val="30"/>
        </w:rPr>
        <w:t>ориентированного обучения;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rStyle w:val="12pt0pt"/>
          <w:b w:val="0"/>
          <w:spacing w:val="0"/>
          <w:sz w:val="30"/>
          <w:szCs w:val="30"/>
        </w:rPr>
        <w:tab/>
      </w:r>
      <w:r w:rsidR="00435852" w:rsidRPr="005B0EDE">
        <w:rPr>
          <w:rStyle w:val="12pt0pt"/>
          <w:b w:val="0"/>
          <w:spacing w:val="0"/>
          <w:sz w:val="30"/>
          <w:szCs w:val="30"/>
        </w:rPr>
        <w:t>содействие их</w:t>
      </w:r>
      <w:r w:rsidR="00A410F8" w:rsidRPr="005B0EDE">
        <w:rPr>
          <w:spacing w:val="0"/>
          <w:sz w:val="30"/>
          <w:szCs w:val="30"/>
        </w:rPr>
        <w:t xml:space="preserve"> </w:t>
      </w:r>
      <w:r w:rsidR="00435852" w:rsidRPr="005B0EDE">
        <w:rPr>
          <w:spacing w:val="0"/>
          <w:sz w:val="30"/>
          <w:szCs w:val="30"/>
        </w:rPr>
        <w:t>личностно-профессиональному становлению и развитию;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обеспечение возможностей производства и реализации материальных и интеллектуальных продуктов.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Функции УБК: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обучающая: передача обучающимся знаний о предпринимательстве и формирование первоначальных умений для применения этих знаний в практической деятельности;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lastRenderedPageBreak/>
        <w:tab/>
      </w:r>
      <w:r w:rsidR="00435852" w:rsidRPr="005B0EDE">
        <w:rPr>
          <w:spacing w:val="0"/>
          <w:sz w:val="30"/>
          <w:szCs w:val="30"/>
        </w:rPr>
        <w:t>воспитательная: воспитание чувства ответственности за результаты своего труда, стимулирование мотивации достижения и успеха;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развивающая: развитие личностных качеств, способностей и компетенций, обеспечивающих в будущем успешность в предпринимательской и других видах профессиональной деятельности;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социальная: становление навыков осознанного ориентирования в социально- экономической и правовой среде.</w:t>
      </w:r>
    </w:p>
    <w:p w:rsidR="00435852" w:rsidRPr="005B0EDE" w:rsidRDefault="00435852" w:rsidP="00435852">
      <w:pPr>
        <w:pStyle w:val="21"/>
        <w:keepNext/>
        <w:widowControl/>
        <w:shd w:val="clear" w:color="auto" w:fill="auto"/>
        <w:tabs>
          <w:tab w:val="left" w:pos="993"/>
        </w:tabs>
        <w:spacing w:before="240" w:after="120" w:line="240" w:lineRule="auto"/>
        <w:ind w:firstLine="0"/>
        <w:jc w:val="center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Глава 2</w:t>
      </w:r>
      <w:r w:rsidR="005B0EDE">
        <w:rPr>
          <w:spacing w:val="0"/>
          <w:sz w:val="30"/>
          <w:szCs w:val="30"/>
        </w:rPr>
        <w:t xml:space="preserve"> </w:t>
      </w:r>
      <w:r w:rsidRPr="005B0EDE">
        <w:rPr>
          <w:spacing w:val="0"/>
          <w:sz w:val="30"/>
          <w:szCs w:val="30"/>
        </w:rPr>
        <w:t>Организация и содержание деятельности УБК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 xml:space="preserve">Создание УБК и ее функционирование осуществляются непосредственно на базе учреждения </w:t>
      </w:r>
      <w:r w:rsidR="005B0EDE">
        <w:rPr>
          <w:spacing w:val="0"/>
          <w:sz w:val="30"/>
          <w:szCs w:val="30"/>
        </w:rPr>
        <w:t>образования</w:t>
      </w:r>
      <w:r w:rsidRPr="005B0EDE">
        <w:rPr>
          <w:spacing w:val="0"/>
          <w:sz w:val="30"/>
          <w:szCs w:val="30"/>
        </w:rPr>
        <w:t>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УБК организуется на добровольной основе и утверждается решением педагогического совета учреждения образования.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УБК может осуществлять деятельность по производству материальных ценностей и интеллектуальных продуктов (за исключением деятельности, которая в соответствии с действующим законодательством отнесена к лицензионной).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Уставной капитал УБК формируется посредством получения грантов, проведения благотворительных акций, привлечения спонсорской помощи, внебюджетных средств школы, собственных средств ее членов и их родителей, других источников, не запрещенных законодательством.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Содержание и основные направления деятельности УБК конкретизируются в программе объединения по интересам исходя из специфики и возможностей учреждения образования, имеющейся материально-технической базы, потребностей и интересов ее участников.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Обязательными условиями создания и функционирования УБК являются: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решение педагогического совета учреждения образования о создании УБК и назначении куратора из числа педагогов-организаторов дополнительного образования данного учебного заведения;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наличие приказа по учреждению образования о создании УБК;</w:t>
      </w:r>
    </w:p>
    <w:p w:rsidR="00435852" w:rsidRPr="005B0EDE" w:rsidRDefault="00435852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наличие рассмотренных педагогическим советом и утвержденных руководителем учреждения образования Устава и Положения об УБК, программы данного объединения по интересам;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обеспечение возможностей для прохождения куратором специальной подготовки по основам предпринимательства и деятельности УБК;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привлечение бизнес-консультантов для обеспечения образовательной деятельности УБК;</w:t>
      </w:r>
    </w:p>
    <w:p w:rsidR="00435852" w:rsidRPr="005B0EDE" w:rsidRDefault="00435852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lastRenderedPageBreak/>
        <w:t>наличие письменных заявлений об участии в УБК от обучающихся данного учреждения образования;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наличие письменного согласия на участие в УБК одного из законных представителей (отца либо матери, усыновителя, опекуна, попечителя) каждого ее участника;</w:t>
      </w:r>
    </w:p>
    <w:p w:rsidR="00435852" w:rsidRPr="005B0EDE" w:rsidRDefault="005B0EDE" w:rsidP="005B0EDE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соблюдение правил техники безопасности, норм и правил охраны труда, санитарных и противопожарных правил.</w:t>
      </w:r>
    </w:p>
    <w:p w:rsidR="00435852" w:rsidRPr="005B0EDE" w:rsidRDefault="00435852" w:rsidP="00435852">
      <w:pPr>
        <w:pStyle w:val="21"/>
        <w:keepNext/>
        <w:widowControl/>
        <w:shd w:val="clear" w:color="auto" w:fill="auto"/>
        <w:tabs>
          <w:tab w:val="left" w:pos="993"/>
        </w:tabs>
        <w:spacing w:before="240" w:after="120" w:line="240" w:lineRule="auto"/>
        <w:ind w:firstLine="0"/>
        <w:jc w:val="center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Глава 3</w:t>
      </w:r>
      <w:r w:rsidR="005B0EDE">
        <w:rPr>
          <w:spacing w:val="0"/>
          <w:sz w:val="30"/>
          <w:szCs w:val="30"/>
        </w:rPr>
        <w:t xml:space="preserve"> </w:t>
      </w:r>
      <w:r w:rsidRPr="005B0EDE">
        <w:rPr>
          <w:spacing w:val="0"/>
          <w:sz w:val="30"/>
          <w:szCs w:val="30"/>
        </w:rPr>
        <w:t>Участники УБК</w:t>
      </w:r>
    </w:p>
    <w:p w:rsidR="005B0EDE" w:rsidRDefault="00435852" w:rsidP="00295E65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 xml:space="preserve">Участниками УБК могут быть только учащиеся </w:t>
      </w:r>
      <w:r w:rsidR="005B0EDE" w:rsidRPr="005B0EDE">
        <w:rPr>
          <w:spacing w:val="0"/>
          <w:sz w:val="30"/>
          <w:szCs w:val="30"/>
        </w:rPr>
        <w:t>учреждения образования, посещающие</w:t>
      </w:r>
      <w:r w:rsidRPr="005B0EDE">
        <w:rPr>
          <w:spacing w:val="0"/>
          <w:sz w:val="30"/>
          <w:szCs w:val="30"/>
        </w:rPr>
        <w:t xml:space="preserve"> объединени</w:t>
      </w:r>
      <w:r w:rsidR="005B0EDE" w:rsidRPr="005B0EDE">
        <w:rPr>
          <w:spacing w:val="0"/>
          <w:sz w:val="30"/>
          <w:szCs w:val="30"/>
        </w:rPr>
        <w:t>е</w:t>
      </w:r>
      <w:r w:rsidR="005B0EDE">
        <w:rPr>
          <w:spacing w:val="0"/>
          <w:sz w:val="30"/>
          <w:szCs w:val="30"/>
        </w:rPr>
        <w:t xml:space="preserve"> по интересам.</w:t>
      </w:r>
    </w:p>
    <w:p w:rsidR="00435852" w:rsidRPr="005B0EDE" w:rsidRDefault="00435852" w:rsidP="00295E65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Участие в деятельности УБК возможно только в период обучения учащихся в вышеуказанных учреждениях образования в рамках дополнительного образования</w:t>
      </w:r>
      <w:r w:rsidR="005B0EDE">
        <w:rPr>
          <w:spacing w:val="0"/>
          <w:sz w:val="30"/>
          <w:szCs w:val="30"/>
        </w:rPr>
        <w:t xml:space="preserve"> детей и молодежи</w:t>
      </w:r>
      <w:r w:rsidRPr="005B0EDE">
        <w:rPr>
          <w:spacing w:val="0"/>
          <w:sz w:val="30"/>
          <w:szCs w:val="30"/>
        </w:rPr>
        <w:t>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Количество участников УБК определяется в соответствии со статьей 233 Кодекса об образовании «О наполняемости объединения по интересам», наполняемость УБК первого года обучения составляет от 12 до 15 обучающихся, второго и последующих годов обучения – не менее 8 обучающихся.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Участники УБК</w:t>
      </w:r>
      <w:r w:rsidR="00A40434" w:rsidRPr="005B0EDE">
        <w:rPr>
          <w:spacing w:val="0"/>
          <w:sz w:val="30"/>
          <w:szCs w:val="30"/>
        </w:rPr>
        <w:t xml:space="preserve"> из числа ее члено</w:t>
      </w:r>
      <w:r w:rsidR="005B0EDE">
        <w:rPr>
          <w:spacing w:val="0"/>
          <w:sz w:val="30"/>
          <w:szCs w:val="30"/>
        </w:rPr>
        <w:t>в</w:t>
      </w:r>
      <w:r w:rsidRPr="005B0EDE">
        <w:rPr>
          <w:spacing w:val="0"/>
          <w:sz w:val="30"/>
          <w:szCs w:val="30"/>
        </w:rPr>
        <w:t xml:space="preserve"> самостоятельн</w:t>
      </w:r>
      <w:r w:rsidR="00A40434" w:rsidRPr="005B0EDE">
        <w:rPr>
          <w:spacing w:val="0"/>
          <w:sz w:val="30"/>
          <w:szCs w:val="30"/>
        </w:rPr>
        <w:t>о выбирают руководителя и других представителей</w:t>
      </w:r>
      <w:r w:rsidRPr="005B0EDE">
        <w:rPr>
          <w:spacing w:val="0"/>
          <w:sz w:val="30"/>
          <w:szCs w:val="30"/>
        </w:rPr>
        <w:t xml:space="preserve"> орган</w:t>
      </w:r>
      <w:r w:rsidR="00A40434" w:rsidRPr="005B0EDE">
        <w:rPr>
          <w:spacing w:val="0"/>
          <w:sz w:val="30"/>
          <w:szCs w:val="30"/>
        </w:rPr>
        <w:t>ов</w:t>
      </w:r>
      <w:r w:rsidRPr="005B0EDE">
        <w:rPr>
          <w:spacing w:val="0"/>
          <w:sz w:val="30"/>
          <w:szCs w:val="30"/>
        </w:rPr>
        <w:t xml:space="preserve"> управления </w:t>
      </w:r>
      <w:r w:rsidR="00A40434" w:rsidRPr="005B0EDE">
        <w:rPr>
          <w:spacing w:val="0"/>
          <w:sz w:val="30"/>
          <w:szCs w:val="30"/>
        </w:rPr>
        <w:t xml:space="preserve">УБК </w:t>
      </w:r>
      <w:r w:rsidRPr="005B0EDE">
        <w:rPr>
          <w:spacing w:val="0"/>
          <w:sz w:val="30"/>
          <w:szCs w:val="30"/>
        </w:rPr>
        <w:t>простым большинством голосов.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Куратор УБК не является ее участником.</w:t>
      </w:r>
    </w:p>
    <w:p w:rsidR="00435852" w:rsidRPr="005B0EDE" w:rsidRDefault="00435852" w:rsidP="00435852">
      <w:pPr>
        <w:pStyle w:val="21"/>
        <w:keepNext/>
        <w:widowControl/>
        <w:shd w:val="clear" w:color="auto" w:fill="auto"/>
        <w:tabs>
          <w:tab w:val="left" w:pos="1134"/>
        </w:tabs>
        <w:spacing w:before="240" w:after="120" w:line="240" w:lineRule="auto"/>
        <w:ind w:firstLine="0"/>
        <w:jc w:val="center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Глава 4</w:t>
      </w:r>
      <w:r w:rsidR="005B0EDE">
        <w:rPr>
          <w:spacing w:val="0"/>
          <w:sz w:val="30"/>
          <w:szCs w:val="30"/>
        </w:rPr>
        <w:t xml:space="preserve"> </w:t>
      </w:r>
      <w:r w:rsidRPr="005B0EDE">
        <w:rPr>
          <w:spacing w:val="0"/>
          <w:sz w:val="30"/>
          <w:szCs w:val="30"/>
        </w:rPr>
        <w:t>Руководство работой УБК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Руководитель учреждения образования осуществляет контроль за деятельностью УБК, обеспечивает взаимодействие с органами образования и бизнес-структурами по вопросам обучения кураторов, привлечения бизнес-консультантов, заключения договоров на заказ и реализацию произведенных УБК материальных ценностей и интеллектуальных продуктов.</w:t>
      </w:r>
    </w:p>
    <w:p w:rsidR="00435852" w:rsidRPr="005B0EDE" w:rsidRDefault="006A2855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 xml:space="preserve">Органы управления образованием </w:t>
      </w:r>
      <w:r w:rsidR="00435852" w:rsidRPr="005B0EDE">
        <w:rPr>
          <w:spacing w:val="0"/>
          <w:sz w:val="30"/>
          <w:szCs w:val="30"/>
        </w:rPr>
        <w:t xml:space="preserve">совместно с </w:t>
      </w:r>
      <w:r w:rsidR="00A40434" w:rsidRPr="005B0EDE">
        <w:rPr>
          <w:spacing w:val="0"/>
          <w:sz w:val="30"/>
          <w:szCs w:val="30"/>
        </w:rPr>
        <w:t>учреждениями образования и учреждениями дополнительного образования детей и молодежи</w:t>
      </w:r>
      <w:r w:rsidR="00435852" w:rsidRPr="005B0EDE">
        <w:rPr>
          <w:spacing w:val="0"/>
          <w:sz w:val="30"/>
          <w:szCs w:val="30"/>
        </w:rPr>
        <w:t xml:space="preserve">, </w:t>
      </w:r>
      <w:r>
        <w:rPr>
          <w:spacing w:val="0"/>
          <w:sz w:val="30"/>
          <w:szCs w:val="30"/>
        </w:rPr>
        <w:t xml:space="preserve">областными (Минским городским) </w:t>
      </w:r>
      <w:r w:rsidR="00435852" w:rsidRPr="005B0EDE">
        <w:rPr>
          <w:spacing w:val="0"/>
          <w:sz w:val="30"/>
          <w:szCs w:val="30"/>
        </w:rPr>
        <w:t>институтами развития образования</w:t>
      </w:r>
      <w:r w:rsidR="00A40434" w:rsidRPr="005B0EDE">
        <w:rPr>
          <w:spacing w:val="0"/>
          <w:sz w:val="30"/>
          <w:szCs w:val="30"/>
        </w:rPr>
        <w:t xml:space="preserve">, </w:t>
      </w:r>
      <w:r>
        <w:rPr>
          <w:spacing w:val="0"/>
          <w:sz w:val="30"/>
          <w:szCs w:val="30"/>
        </w:rPr>
        <w:t>учреждениями высшего образования</w:t>
      </w:r>
      <w:r w:rsidR="00A40434" w:rsidRPr="005B0EDE">
        <w:rPr>
          <w:spacing w:val="0"/>
          <w:sz w:val="30"/>
          <w:szCs w:val="30"/>
        </w:rPr>
        <w:t xml:space="preserve">, </w:t>
      </w:r>
      <w:r>
        <w:rPr>
          <w:spacing w:val="0"/>
          <w:sz w:val="30"/>
          <w:szCs w:val="30"/>
        </w:rPr>
        <w:t xml:space="preserve">местными исполнительными и распорядительными органами </w:t>
      </w:r>
      <w:r w:rsidR="00435852" w:rsidRPr="005B0EDE">
        <w:rPr>
          <w:spacing w:val="0"/>
          <w:sz w:val="30"/>
          <w:szCs w:val="30"/>
        </w:rPr>
        <w:t>и бизнес-структурами (</w:t>
      </w:r>
      <w:r w:rsidR="00A40434" w:rsidRPr="005B0EDE">
        <w:rPr>
          <w:spacing w:val="0"/>
          <w:sz w:val="30"/>
          <w:szCs w:val="30"/>
        </w:rPr>
        <w:t xml:space="preserve">центрами </w:t>
      </w:r>
      <w:r w:rsidR="00435852" w:rsidRPr="005B0EDE">
        <w:rPr>
          <w:spacing w:val="0"/>
          <w:sz w:val="30"/>
          <w:szCs w:val="30"/>
        </w:rPr>
        <w:t>поддержки предпринимательства, бизнес-инкубаторами, предпринимательскими союзами) обеспечивают организацию спонсорской помощи УБК</w:t>
      </w:r>
      <w:r w:rsidR="00A40434" w:rsidRPr="005B0EDE">
        <w:rPr>
          <w:spacing w:val="0"/>
          <w:sz w:val="30"/>
          <w:szCs w:val="30"/>
        </w:rPr>
        <w:t>,</w:t>
      </w:r>
      <w:r w:rsidR="00435852" w:rsidRPr="005B0EDE">
        <w:rPr>
          <w:spacing w:val="0"/>
          <w:sz w:val="30"/>
          <w:szCs w:val="30"/>
        </w:rPr>
        <w:t xml:space="preserve"> проведение форумов, слетов, ярмарок по продвижению и рекламе продукции УБК, инициируют внешние заявки на разработку членами УБК социально востребованного продукта.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lastRenderedPageBreak/>
        <w:t>Деятельность УБК приостанавливается либо прекращается решением руководства учреждения образования в связи с: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окончанием текущего учебного года, до начала следующего учебного года;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несоответствием деятельности УБК утвержденному бизнес-плану;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отсутствием деятельности УБК на протяжении учебной четверти.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 xml:space="preserve">Деятельность УБК может </w:t>
      </w:r>
      <w:r w:rsidR="00E823F3" w:rsidRPr="005B0EDE">
        <w:rPr>
          <w:spacing w:val="0"/>
          <w:sz w:val="30"/>
          <w:szCs w:val="30"/>
        </w:rPr>
        <w:t xml:space="preserve">быть </w:t>
      </w:r>
      <w:r w:rsidR="00A410F8" w:rsidRPr="005B0EDE">
        <w:rPr>
          <w:spacing w:val="0"/>
          <w:sz w:val="30"/>
          <w:szCs w:val="30"/>
        </w:rPr>
        <w:t>продолжена</w:t>
      </w:r>
      <w:r w:rsidRPr="005B0EDE">
        <w:rPr>
          <w:spacing w:val="0"/>
          <w:sz w:val="30"/>
          <w:szCs w:val="30"/>
        </w:rPr>
        <w:t xml:space="preserve"> в период летних каникул в соответствии с решением педагогического совета учреждения образования и приказом руководителя учреждения образования.</w:t>
      </w:r>
    </w:p>
    <w:p w:rsidR="00435852" w:rsidRPr="005B0EDE" w:rsidRDefault="00435852" w:rsidP="00435852">
      <w:pPr>
        <w:pStyle w:val="21"/>
        <w:keepNext/>
        <w:widowControl/>
        <w:shd w:val="clear" w:color="auto" w:fill="auto"/>
        <w:tabs>
          <w:tab w:val="left" w:pos="993"/>
        </w:tabs>
        <w:spacing w:before="240" w:after="120" w:line="240" w:lineRule="auto"/>
        <w:ind w:firstLine="0"/>
        <w:jc w:val="center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Глава 5</w:t>
      </w:r>
      <w:r w:rsidR="006A2855">
        <w:rPr>
          <w:spacing w:val="0"/>
          <w:sz w:val="30"/>
          <w:szCs w:val="30"/>
        </w:rPr>
        <w:t xml:space="preserve"> </w:t>
      </w:r>
      <w:r w:rsidRPr="005B0EDE">
        <w:rPr>
          <w:spacing w:val="0"/>
          <w:sz w:val="30"/>
          <w:szCs w:val="30"/>
        </w:rPr>
        <w:t>Охрана труда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 xml:space="preserve">Участники УБК проходят обучение по охране труда в виде вводного инструктажа, стажировки, первичного и повторного инструктажей на рабочем месте, а также целевого инструктажа при выполнении разовых работ. Обучение проводится </w:t>
      </w:r>
      <w:r w:rsidR="00E823F3" w:rsidRPr="005B0EDE">
        <w:rPr>
          <w:spacing w:val="0"/>
          <w:sz w:val="30"/>
          <w:szCs w:val="30"/>
        </w:rPr>
        <w:t>специалистом</w:t>
      </w:r>
      <w:r w:rsidRPr="005B0EDE">
        <w:rPr>
          <w:spacing w:val="0"/>
          <w:sz w:val="30"/>
          <w:szCs w:val="30"/>
        </w:rPr>
        <w:t xml:space="preserve"> по охране труда.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Участники УБК допускаются к работе только после проверки их знаний по охране труда, проводимой методом устного опроса каждого лица и соответствующей записи в журнале по охране труда.</w:t>
      </w:r>
    </w:p>
    <w:p w:rsidR="00435852" w:rsidRPr="005B0EDE" w:rsidRDefault="006A2855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>У</w:t>
      </w:r>
      <w:r w:rsidR="00435852" w:rsidRPr="005B0EDE">
        <w:rPr>
          <w:spacing w:val="0"/>
          <w:sz w:val="30"/>
          <w:szCs w:val="30"/>
        </w:rPr>
        <w:t>частник</w:t>
      </w:r>
      <w:r>
        <w:rPr>
          <w:spacing w:val="0"/>
          <w:sz w:val="30"/>
          <w:szCs w:val="30"/>
        </w:rPr>
        <w:t>и</w:t>
      </w:r>
      <w:r w:rsidR="00435852" w:rsidRPr="005B0EDE">
        <w:rPr>
          <w:spacing w:val="0"/>
          <w:sz w:val="30"/>
          <w:szCs w:val="30"/>
        </w:rPr>
        <w:t xml:space="preserve"> УБК должны соблюдать требования по охране труда, предусмотренные действующим законодательством.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Педагогические работники осуществляют контроль за соблюдением трудового законодательства и законодательства об охране труда, действующих нормативных правовых актов по производственной санитарии, пожарной и радиационной безопасности.</w:t>
      </w:r>
    </w:p>
    <w:p w:rsidR="00435852" w:rsidRPr="005B0EDE" w:rsidRDefault="00435852" w:rsidP="00435852">
      <w:pPr>
        <w:pStyle w:val="21"/>
        <w:keepNext/>
        <w:widowControl/>
        <w:shd w:val="clear" w:color="auto" w:fill="auto"/>
        <w:tabs>
          <w:tab w:val="left" w:pos="993"/>
        </w:tabs>
        <w:spacing w:before="240" w:after="120" w:line="240" w:lineRule="auto"/>
        <w:ind w:firstLine="0"/>
        <w:jc w:val="center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Глава 6</w:t>
      </w:r>
      <w:r w:rsidR="006A2855">
        <w:rPr>
          <w:spacing w:val="0"/>
          <w:sz w:val="30"/>
          <w:szCs w:val="30"/>
        </w:rPr>
        <w:t xml:space="preserve"> </w:t>
      </w:r>
      <w:r w:rsidRPr="005B0EDE">
        <w:rPr>
          <w:spacing w:val="0"/>
          <w:sz w:val="30"/>
          <w:szCs w:val="30"/>
        </w:rPr>
        <w:t>Права и обязанности участников УБК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Участники УБК имеют право: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избирать и быть избранными в руководство УБК;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участвовать в определении направлений деятельности УБК;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получать информационную, консультационную поддержку со стороны куратора УБК, бизнес-консультантов;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участвовать в мероприятиях, проводимых УБК;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использовать материально-технические ресурсы учреждения образования для обеспечения деятельности УБК;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left="709"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 xml:space="preserve">    </w:t>
      </w:r>
      <w:r w:rsidR="00435852" w:rsidRPr="005B0EDE">
        <w:rPr>
          <w:spacing w:val="0"/>
          <w:sz w:val="30"/>
          <w:szCs w:val="30"/>
        </w:rPr>
        <w:t>прекратить свое участие в деятельности УБК.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Участники УБК обязаны: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добросовестно выполнять обязанности, предусмотренные данным Положением и Положением об УБК конкретного учреждения образования, а также требования учебной и трудовой дисциплины;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lastRenderedPageBreak/>
        <w:tab/>
      </w:r>
      <w:r w:rsidR="00435852" w:rsidRPr="005B0EDE">
        <w:rPr>
          <w:spacing w:val="0"/>
          <w:sz w:val="30"/>
          <w:szCs w:val="30"/>
        </w:rPr>
        <w:t>уважать честь и достоинство других членов УБК;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заботиться о сохранности имущества, инвентаря и помещения, предоставляемого учреждением образования для обеспечения деятельности УБК.</w:t>
      </w:r>
    </w:p>
    <w:p w:rsidR="00435852" w:rsidRPr="005B0EDE" w:rsidRDefault="00435852" w:rsidP="00435852">
      <w:pPr>
        <w:pStyle w:val="21"/>
        <w:keepNext/>
        <w:widowControl/>
        <w:shd w:val="clear" w:color="auto" w:fill="auto"/>
        <w:tabs>
          <w:tab w:val="left" w:pos="993"/>
        </w:tabs>
        <w:spacing w:before="240" w:after="120" w:line="240" w:lineRule="auto"/>
        <w:ind w:firstLine="0"/>
        <w:jc w:val="center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Глава 7</w:t>
      </w:r>
      <w:r w:rsidR="006A2855">
        <w:rPr>
          <w:spacing w:val="0"/>
          <w:sz w:val="30"/>
          <w:szCs w:val="30"/>
        </w:rPr>
        <w:t xml:space="preserve"> </w:t>
      </w:r>
      <w:r w:rsidRPr="005B0EDE">
        <w:rPr>
          <w:spacing w:val="0"/>
          <w:sz w:val="30"/>
          <w:szCs w:val="30"/>
        </w:rPr>
        <w:t>Учет и оплата труда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Реализация произведенного УБК продукта осуществляется за наличный или безналичный расчет в рамках действующего законодательства.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 xml:space="preserve">Денежные средства, полученные за реализацию готовой продукции, поступают на внебюджетный расчетный счет учреждения образования, либо на </w:t>
      </w:r>
      <w:proofErr w:type="spellStart"/>
      <w:r w:rsidRPr="005B0EDE">
        <w:rPr>
          <w:spacing w:val="0"/>
          <w:sz w:val="30"/>
          <w:szCs w:val="30"/>
        </w:rPr>
        <w:t>субсчет</w:t>
      </w:r>
      <w:proofErr w:type="spellEnd"/>
      <w:r w:rsidRPr="005B0EDE">
        <w:rPr>
          <w:spacing w:val="0"/>
          <w:sz w:val="30"/>
          <w:szCs w:val="30"/>
        </w:rPr>
        <w:t xml:space="preserve"> учреждения образования в случае, если оно имеет статус обособленного юридического лица. Норматив распределения дохода УБК утверждается педагогическим советом (приказом директора) по трем направлениям: 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 xml:space="preserve">нужды учебного заведения; 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 xml:space="preserve">обеспечение деятельности УБК (приобретение материалов, оборудования и т. п.); </w:t>
      </w:r>
    </w:p>
    <w:p w:rsidR="00435852" w:rsidRPr="005B0EDE" w:rsidRDefault="006A2855" w:rsidP="006A2855">
      <w:pPr>
        <w:pStyle w:val="21"/>
        <w:widowControl/>
        <w:shd w:val="clear" w:color="auto" w:fill="auto"/>
        <w:tabs>
          <w:tab w:val="left" w:pos="993"/>
        </w:tabs>
        <w:spacing w:line="240" w:lineRule="auto"/>
        <w:ind w:firstLine="0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ab/>
      </w:r>
      <w:r w:rsidR="00435852" w:rsidRPr="005B0EDE">
        <w:rPr>
          <w:spacing w:val="0"/>
          <w:sz w:val="30"/>
          <w:szCs w:val="30"/>
        </w:rPr>
        <w:t>поощрение участников УБК. Поощрение куратора производится из части дохода, направляемого на нужды учреждения образования.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pacing w:val="0"/>
          <w:sz w:val="30"/>
          <w:szCs w:val="30"/>
        </w:rPr>
      </w:pPr>
      <w:r w:rsidRPr="005B0EDE">
        <w:rPr>
          <w:spacing w:val="0"/>
          <w:sz w:val="30"/>
          <w:szCs w:val="30"/>
        </w:rPr>
        <w:t>По завершении учебного года руководство УБК при содействии куратора готовит отчет о деятельности компании и предоставляет его администрации учреждения образования на утверждение.</w:t>
      </w:r>
    </w:p>
    <w:p w:rsidR="00435852" w:rsidRPr="005B0EDE" w:rsidRDefault="00435852" w:rsidP="00435852">
      <w:pPr>
        <w:pStyle w:val="21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30"/>
          <w:szCs w:val="30"/>
        </w:rPr>
      </w:pPr>
      <w:r w:rsidRPr="005B0EDE">
        <w:rPr>
          <w:spacing w:val="0"/>
          <w:sz w:val="30"/>
          <w:szCs w:val="30"/>
        </w:rPr>
        <w:t>Деятельность УБК регламентируется настоящим Положением об учебной бизнес-компании и Положением об УБК конкретного</w:t>
      </w:r>
      <w:r w:rsidR="00961DA8">
        <w:rPr>
          <w:spacing w:val="0"/>
          <w:sz w:val="30"/>
          <w:szCs w:val="30"/>
        </w:rPr>
        <w:t xml:space="preserve"> учреждения образования</w:t>
      </w:r>
      <w:r w:rsidRPr="005B0EDE">
        <w:rPr>
          <w:spacing w:val="0"/>
          <w:sz w:val="30"/>
          <w:szCs w:val="30"/>
        </w:rPr>
        <w:t>.</w:t>
      </w:r>
    </w:p>
    <w:p w:rsidR="00547B58" w:rsidRDefault="00547B58">
      <w:pPr>
        <w:rPr>
          <w:sz w:val="30"/>
          <w:szCs w:val="30"/>
        </w:rPr>
      </w:pPr>
    </w:p>
    <w:p w:rsidR="005B0EDE" w:rsidRPr="005B0EDE" w:rsidRDefault="005B0EDE">
      <w:pPr>
        <w:rPr>
          <w:sz w:val="30"/>
          <w:szCs w:val="30"/>
        </w:rPr>
      </w:pPr>
    </w:p>
    <w:sectPr w:rsidR="005B0EDE" w:rsidRPr="005B0EDE" w:rsidSect="00961DA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A8" w:rsidRDefault="00961DA8" w:rsidP="00961DA8">
      <w:r>
        <w:separator/>
      </w:r>
    </w:p>
  </w:endnote>
  <w:endnote w:type="continuationSeparator" w:id="0">
    <w:p w:rsidR="00961DA8" w:rsidRDefault="00961DA8" w:rsidP="0096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A8" w:rsidRDefault="00961DA8" w:rsidP="00961DA8">
      <w:r>
        <w:separator/>
      </w:r>
    </w:p>
  </w:footnote>
  <w:footnote w:type="continuationSeparator" w:id="0">
    <w:p w:rsidR="00961DA8" w:rsidRDefault="00961DA8" w:rsidP="0096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779832"/>
      <w:docPartObj>
        <w:docPartGallery w:val="Page Numbers (Top of Page)"/>
        <w:docPartUnique/>
      </w:docPartObj>
    </w:sdtPr>
    <w:sdtEndPr/>
    <w:sdtContent>
      <w:p w:rsidR="00961DA8" w:rsidRDefault="00961D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8A0">
          <w:rPr>
            <w:noProof/>
          </w:rPr>
          <w:t>5</w:t>
        </w:r>
        <w:r>
          <w:fldChar w:fldCharType="end"/>
        </w:r>
      </w:p>
    </w:sdtContent>
  </w:sdt>
  <w:p w:rsidR="00961DA8" w:rsidRDefault="00961D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78F7"/>
    <w:multiLevelType w:val="hybridMultilevel"/>
    <w:tmpl w:val="F6F47C38"/>
    <w:lvl w:ilvl="0" w:tplc="F69C82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A457C"/>
    <w:multiLevelType w:val="multilevel"/>
    <w:tmpl w:val="951847F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8"/>
        <w:szCs w:val="25"/>
        <w:u w:val="none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618B7"/>
    <w:multiLevelType w:val="hybridMultilevel"/>
    <w:tmpl w:val="E3863360"/>
    <w:lvl w:ilvl="0" w:tplc="D7AEC852">
      <w:start w:val="1"/>
      <w:numFmt w:val="russianUpper"/>
      <w:lvlText w:val="Приложение %1"/>
      <w:lvlJc w:val="left"/>
      <w:pPr>
        <w:ind w:left="6314" w:hanging="360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32"/>
        <w:position w:val="0"/>
        <w:sz w:val="32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B6282"/>
    <w:multiLevelType w:val="multilevel"/>
    <w:tmpl w:val="B7F6EDB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52"/>
    <w:rsid w:val="002A356F"/>
    <w:rsid w:val="003A4E44"/>
    <w:rsid w:val="00435852"/>
    <w:rsid w:val="00547B58"/>
    <w:rsid w:val="005B0EDE"/>
    <w:rsid w:val="006A2855"/>
    <w:rsid w:val="008170C4"/>
    <w:rsid w:val="008C596D"/>
    <w:rsid w:val="008E1394"/>
    <w:rsid w:val="00961DA8"/>
    <w:rsid w:val="00A40434"/>
    <w:rsid w:val="00A410F8"/>
    <w:rsid w:val="00E823F3"/>
    <w:rsid w:val="00F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8A4F"/>
  <w15:chartTrackingRefBased/>
  <w15:docId w15:val="{D40D0168-C788-426A-B321-9E04BBDB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852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435852"/>
  </w:style>
  <w:style w:type="paragraph" w:customStyle="1" w:styleId="21">
    <w:name w:val="Основной текст2"/>
    <w:basedOn w:val="a"/>
    <w:rsid w:val="00435852"/>
    <w:pPr>
      <w:widowControl w:val="0"/>
      <w:shd w:val="clear" w:color="auto" w:fill="FFFFFF"/>
      <w:spacing w:line="317" w:lineRule="exact"/>
      <w:ind w:hanging="660"/>
      <w:jc w:val="both"/>
    </w:pPr>
    <w:rPr>
      <w:rFonts w:eastAsia="Times New Roman"/>
      <w:spacing w:val="2"/>
      <w:sz w:val="26"/>
      <w:szCs w:val="26"/>
    </w:rPr>
  </w:style>
  <w:style w:type="character" w:customStyle="1" w:styleId="12pt0pt">
    <w:name w:val="Основной текст + 12 pt;Полужирный;Интервал 0 pt"/>
    <w:basedOn w:val="a0"/>
    <w:rsid w:val="00435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961D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DA8"/>
  </w:style>
  <w:style w:type="paragraph" w:styleId="a5">
    <w:name w:val="footer"/>
    <w:basedOn w:val="a"/>
    <w:link w:val="a6"/>
    <w:uiPriority w:val="99"/>
    <w:unhideWhenUsed/>
    <w:rsid w:val="00961D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Маковчик Светлана Николаевна</dc:creator>
  <cp:keywords/>
  <dc:description/>
  <cp:lastModifiedBy>Larisa Yemeljanchik</cp:lastModifiedBy>
  <cp:revision>3</cp:revision>
  <dcterms:created xsi:type="dcterms:W3CDTF">2021-03-01T07:02:00Z</dcterms:created>
  <dcterms:modified xsi:type="dcterms:W3CDTF">2021-03-01T07:03:00Z</dcterms:modified>
</cp:coreProperties>
</file>