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11 октября 2012 г. N 8/26470</w:t>
      </w:r>
    </w:p>
    <w:p w:rsidR="00A16DC1" w:rsidRDefault="00A16D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DC1" w:rsidRDefault="00A16DC1">
      <w:pPr>
        <w:pStyle w:val="ConsPlusTitle"/>
        <w:widowControl/>
        <w:jc w:val="center"/>
      </w:pPr>
      <w:r>
        <w:t>ПОСТАНОВЛЕНИЕ МИНИСТЕРСТВА ОБРАЗОВАНИЯ РЕСПУБЛИКИ БЕЛАРУСЬ</w:t>
      </w:r>
    </w:p>
    <w:p w:rsidR="00A16DC1" w:rsidRDefault="00A16DC1">
      <w:pPr>
        <w:pStyle w:val="ConsPlusTitle"/>
        <w:widowControl/>
        <w:jc w:val="center"/>
      </w:pPr>
      <w:r>
        <w:t>24 сентября 2012 г. N 114</w:t>
      </w:r>
    </w:p>
    <w:p w:rsidR="00A16DC1" w:rsidRDefault="00A16DC1">
      <w:pPr>
        <w:pStyle w:val="ConsPlusTitle"/>
        <w:widowControl/>
        <w:jc w:val="center"/>
      </w:pPr>
    </w:p>
    <w:p w:rsidR="00A16DC1" w:rsidRDefault="00A16DC1">
      <w:pPr>
        <w:pStyle w:val="ConsPlusTitle"/>
        <w:widowControl/>
        <w:jc w:val="center"/>
      </w:pPr>
      <w:r>
        <w:t>О ПРЕДОСТАВЛЕНИИ СТАТУСА ВЕДУЩЕГО УЧРЕЖДЕНИЯ СРЕДНЕГО СПЕЦИАЛЬНОГО ОБРАЗОВАНИЯ В СИСТЕМЕ СРЕДНЕГО СПЕЦИАЛЬНОГО ОБРАЗОВАНИЯ НА ОБЛАСТНОМ (Г. МИНСКА) УРОВНЕ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части второй пункта 3 статьи 193</w:t>
        </w:r>
      </w:hyperlink>
      <w:r>
        <w:rPr>
          <w:rFonts w:ascii="Calibri" w:hAnsi="Calibri" w:cs="Calibri"/>
        </w:rPr>
        <w:t xml:space="preserve"> Кодекса Республики Беларусь об образовании, </w:t>
      </w:r>
      <w:hyperlink r:id="rId5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Положения о порядке признания учреждения среднего специального образования ведущим в системе среднего специального образования, утвержденного постановлением Совета Министров Республики Беларусь от 11 июля 2011 г. N 941 "О некоторых вопросах среднего специального образования", Министерство образования Республики Беларусь ПОСТАНОВЛЯЕТ:</w:t>
      </w:r>
      <w:proofErr w:type="gramEnd"/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Предоставить статус ведущего учреждения среднего специального образования в системе среднего специального образования на областном (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Минска) уровне следующим учреждениям образования: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Брестской области - учреждению образования "Брестский государственный политехнический колледж";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Витебской области - учреждению образования "Витебский государственный индустриально-строительный колледж";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Гомельской области - учреждению образования "Гомельский государственный политехнический колледж";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Гродненской области - учреждению образования "Гродненский государственный политехнический колледж";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Минской области - учреждению образования "Молодечненский государственный политехнический колледж";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Могилевской области - учреждению образования "Могилевский государственный политехнический колледж";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Минска - учреждению образования "Минский государственный машиностроительный колледж".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A16DC1" w:rsidRDefault="00A1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С.А.Маскевич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DC1" w:rsidRDefault="00A16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DC1" w:rsidRDefault="00A16D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05CBD" w:rsidRDefault="00905CBD"/>
    <w:sectPr w:rsidR="00905CBD" w:rsidSect="003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6DC1"/>
    <w:rsid w:val="00905CBD"/>
    <w:rsid w:val="00A16DC1"/>
    <w:rsid w:val="00C2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6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9151644875BCAD242A01C9F6AC882408150ADC34EF27F3330E6429FB8D08C64619664C3EC9468D904512CEEc1M9N" TargetMode="External"/><Relationship Id="rId4" Type="http://schemas.openxmlformats.org/officeDocument/2006/relationships/hyperlink" Target="consultantplus://offline/ref=6299151644875BCAD242A01C9F6AC882408150ADC34EF27E3036E5429FB8D08C64619664C3EC9468D9045329ECc1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2012-10-19T13:12:00Z</dcterms:created>
  <dcterms:modified xsi:type="dcterms:W3CDTF">2012-10-19T13:13:00Z</dcterms:modified>
</cp:coreProperties>
</file>