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1F" w:rsidRDefault="00C0481F" w:rsidP="00C0481F">
      <w:pPr>
        <w:pStyle w:val="a3"/>
        <w:jc w:val="both"/>
        <w:rPr>
          <w:rStyle w:val="a4"/>
          <w:color w:val="000000"/>
          <w:sz w:val="28"/>
          <w:szCs w:val="28"/>
          <w:lang w:val="ru-RU"/>
        </w:rPr>
      </w:pPr>
      <w:r w:rsidRPr="00C0481F">
        <w:rPr>
          <w:rStyle w:val="a4"/>
          <w:color w:val="000000"/>
          <w:sz w:val="28"/>
          <w:szCs w:val="28"/>
        </w:rPr>
        <w:t>Итоги XVI Международной научно-технической конференции студентов, аспирантов и молодых ученых «Исследования и разработки в области машиностроения, энергетики и управления»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color w:val="000000"/>
          <w:sz w:val="28"/>
          <w:szCs w:val="28"/>
        </w:rPr>
        <w:t>В рамках 5-го этапа республиканского фестиваля молодежной вузовской науки «Молодежная наука – агропромышленному комплексу страны», проходившего с 27 по 29 апреля на базе Гомельского государственного технического университете имени П.О.Сухого, реализована насыщенная программа, охватившая научную, творческую и познавательную стороны мероприятия.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color w:val="000000"/>
          <w:sz w:val="28"/>
          <w:szCs w:val="28"/>
        </w:rPr>
        <w:t>В период с 27 по 29 апреля проходила XVI Международная научно-техническая конференция студентов, аспирантов и молодых ученых «Исследования и разработки в области машиностроения, энергетики и управления»; выставка-демонстрация молодежных разработок обучающихся и сотрудников университета; конкурс по 3D моделированию; Олимпиада по радиоэлектронике для абитуриентов; выступление (лекция) «Этапы развития кормоуборочной техники на ПО «Гомсельмаш» директора ОАО «НТЦК» Рехлицкого О.В.; экскурсия на ОАО «Гомсельмаш» с посещением музея и выставки сельскохозяйственной зерно- и кормоуборочной техники; круглый стол на тему «Направления инновационного развития регионального АПК»; Фестиваль молодежной лиги КВН Гомельского государственного технического университета П.О.Сухого.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color w:val="000000"/>
          <w:sz w:val="28"/>
          <w:szCs w:val="28"/>
        </w:rPr>
        <w:t>Работа XVI Международной научно-практической конференции студентов, аспирантов и молодых ученых состояла из 9 секций, включая пленарное заседание.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На пленарном заседании рассмотрены три доклада по актуальной тематике, связанной с агропромышленным комплексом: «Энергосберегающие технологии в агропромышленном комплексе Гомельской области» – Колесник Ю.А.; «Процесс проектирования и постановки на производство сельскохозяйственной техники в холдинге «Гомсельмаш»» ‒ Рехлицкий О.В.; «Проблемы и направления обеспечение устойчивого развития сельского хозяйства» – Пархоменко Н.В.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2DD1F6C" wp14:editId="280B6A1F">
            <wp:extent cx="6096000" cy="4552950"/>
            <wp:effectExtent l="0" t="0" r="0" b="0"/>
            <wp:docPr id="14" name="Рисунок 14" descr="http://edu.gov.by/doc-4000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.gov.by/doc-40007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Также были заслушаны секционные доклады по направлениям: «Машиностроение», «Материаловедение и технология обработки материалов», «Энергетика», «Промышленная электроника», «Отраслевая экономика и промышленная политика», «Корпоративное управление и инновационная деятельность», «Экономика и управление в АПК», «Маркетинг», «Информационные технологии и моделирование». Среднее число докладов в каждой секции составило 35.</w:t>
      </w:r>
      <w:r w:rsidRPr="00C0481F">
        <w:rPr>
          <w:rStyle w:val="apple-converted-space"/>
          <w:color w:val="000000"/>
          <w:sz w:val="28"/>
          <w:szCs w:val="28"/>
        </w:rPr>
        <w:t> 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8F2F2B7" wp14:editId="7B562CF2">
            <wp:extent cx="6096000" cy="4552950"/>
            <wp:effectExtent l="0" t="0" r="0" b="0"/>
            <wp:docPr id="13" name="Рисунок 13" descr="http://edu.gov.by/doc-4000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.gov.by/doc-40007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4073148" wp14:editId="12FA6A41">
            <wp:extent cx="4572000" cy="6096000"/>
            <wp:effectExtent l="0" t="0" r="0" b="0"/>
            <wp:docPr id="12" name="Рисунок 12" descr="http://edu.gov.by/doc-400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.gov.by/doc-40007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81F">
        <w:rPr>
          <w:color w:val="000000"/>
          <w:sz w:val="28"/>
          <w:szCs w:val="28"/>
        </w:rPr>
        <w:br/>
      </w:r>
      <w:r w:rsidRPr="00C0481F">
        <w:rPr>
          <w:color w:val="000000"/>
          <w:sz w:val="28"/>
          <w:szCs w:val="28"/>
        </w:rPr>
        <w:br/>
        <w:t>Секция «Материаловедение и технология обработки материалов». Доклад «Исследование влияние скоростного режима на тепловое состояние валков при горячей прокатке сортовых профилей на стане 370/150 ОАО «БМЗ».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BCB03F3" wp14:editId="26634DEE">
            <wp:extent cx="6096000" cy="4552950"/>
            <wp:effectExtent l="0" t="0" r="0" b="0"/>
            <wp:docPr id="11" name="Рисунок 11" descr="http://edu.gov.by/doc-4000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.gov.by/doc-40007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Секция «Информационные технологии и моделирование». Доклад «Методика моделирования виртуальной реальности».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AB17655" wp14:editId="151570AD">
            <wp:extent cx="6096000" cy="4552950"/>
            <wp:effectExtent l="0" t="0" r="0" b="0"/>
            <wp:docPr id="10" name="Рисунок 10" descr="http://edu.gov.by/doc-4000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du.gov.by/doc-40007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Секция «Информационные технологии и моделирование». Доклад «Оптимальный метод вычисления матриц произвольного порядка средствами Си с применением MPI».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2904F7F" wp14:editId="2546B340">
            <wp:extent cx="6096000" cy="3911600"/>
            <wp:effectExtent l="0" t="0" r="0" b="0"/>
            <wp:docPr id="9" name="Рисунок 9" descr="http://edu.gov.by/doc-400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du.gov.by/doc-40007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color w:val="000000"/>
          <w:sz w:val="28"/>
          <w:szCs w:val="28"/>
        </w:rPr>
        <w:t>Выставка-демонстрация молодежных разработок, обучающихся и молодых ученых университета представлена более чем 30 разработками кафедр и научно-исследовательских лабораторий: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color w:val="000000"/>
          <w:sz w:val="28"/>
          <w:szCs w:val="28"/>
        </w:rPr>
        <w:t>- 3D-принтер, 3D-сканер;</w:t>
      </w:r>
      <w:r>
        <w:rPr>
          <w:color w:val="000000"/>
          <w:sz w:val="28"/>
          <w:szCs w:val="28"/>
          <w:lang w:val="ru-RU"/>
        </w:rPr>
        <w:t xml:space="preserve"> </w:t>
      </w:r>
      <w:r w:rsidRPr="00C0481F">
        <w:rPr>
          <w:color w:val="000000"/>
          <w:sz w:val="28"/>
          <w:szCs w:val="28"/>
        </w:rPr>
        <w:t>виртуальная реальность «Google Cardboks»; роботизированная платформа «Яша»;</w:t>
      </w:r>
      <w:r>
        <w:rPr>
          <w:color w:val="000000"/>
          <w:sz w:val="28"/>
          <w:szCs w:val="28"/>
          <w:lang w:val="ru-RU"/>
        </w:rPr>
        <w:t xml:space="preserve"> </w:t>
      </w:r>
      <w:r w:rsidRPr="00C0481F">
        <w:rPr>
          <w:color w:val="000000"/>
          <w:sz w:val="28"/>
          <w:szCs w:val="28"/>
        </w:rPr>
        <w:t>летающий аппарат «Квадрокоптер»;</w:t>
      </w:r>
      <w:r>
        <w:rPr>
          <w:color w:val="000000"/>
          <w:sz w:val="28"/>
          <w:szCs w:val="28"/>
          <w:lang w:val="ru-RU"/>
        </w:rPr>
        <w:t xml:space="preserve"> </w:t>
      </w:r>
      <w:r w:rsidRPr="00C0481F">
        <w:rPr>
          <w:color w:val="000000"/>
          <w:sz w:val="28"/>
          <w:szCs w:val="28"/>
        </w:rPr>
        <w:t>роботы «Popbot», «Sparky», «Octopus»; мобильное приложение «Улица героев»;</w:t>
      </w:r>
      <w:r>
        <w:rPr>
          <w:color w:val="000000"/>
          <w:sz w:val="28"/>
          <w:szCs w:val="28"/>
          <w:lang w:val="ru-RU"/>
        </w:rPr>
        <w:t xml:space="preserve"> </w:t>
      </w:r>
      <w:r w:rsidRPr="00C0481F">
        <w:rPr>
          <w:color w:val="000000"/>
          <w:sz w:val="28"/>
          <w:szCs w:val="28"/>
        </w:rPr>
        <w:t>система автоматического климат-контроля; система паводкового мониторинга открытых водоемов;</w:t>
      </w:r>
      <w:r>
        <w:rPr>
          <w:color w:val="000000"/>
          <w:sz w:val="28"/>
          <w:szCs w:val="28"/>
          <w:lang w:val="ru-RU"/>
        </w:rPr>
        <w:t xml:space="preserve"> </w:t>
      </w:r>
      <w:r w:rsidRPr="00C0481F">
        <w:rPr>
          <w:color w:val="000000"/>
          <w:sz w:val="28"/>
          <w:szCs w:val="28"/>
        </w:rPr>
        <w:t>система управления стиральной машиной; стенды для демонстрации современных возможностей управления электроприводом на постоянном и переменном токе; проект «Концепция создания беспилотного летательного аппарата из модулей различного функционального назначения»; проект «Исследование влияния двумерных дефектов на электромеханические свойства используемых в электронике электропроводящих материалов»; проект «Исследование механического двойникования и разрушения ферромагнитных сплавов с эффектом запоминания формы» с демонстрацией полезных моделей изделий на основе данных сплавов; детали пар трения гидравлических насосов;</w:t>
      </w:r>
      <w:r>
        <w:rPr>
          <w:color w:val="000000"/>
          <w:sz w:val="28"/>
          <w:szCs w:val="28"/>
          <w:lang w:val="ru-RU"/>
        </w:rPr>
        <w:t xml:space="preserve"> </w:t>
      </w:r>
      <w:r w:rsidRPr="00C0481F">
        <w:rPr>
          <w:color w:val="000000"/>
          <w:sz w:val="28"/>
          <w:szCs w:val="28"/>
        </w:rPr>
        <w:t>подшипники трения, узлы трения; изделия для АПК (детали для изготовления доильных аппаратов); детали, изготовленные высокоточным литьем; образцы антифрикционного материала для изготовления подшипников скольжения; индукционный светильник; датчики температуры;</w:t>
      </w:r>
      <w:r>
        <w:rPr>
          <w:color w:val="000000"/>
          <w:sz w:val="28"/>
          <w:szCs w:val="28"/>
          <w:lang w:val="ru-RU"/>
        </w:rPr>
        <w:t xml:space="preserve"> </w:t>
      </w:r>
      <w:r w:rsidRPr="00C0481F">
        <w:rPr>
          <w:color w:val="000000"/>
          <w:sz w:val="28"/>
          <w:szCs w:val="28"/>
        </w:rPr>
        <w:t xml:space="preserve">блок-регистратор сигналов; высоковольтная </w:t>
      </w:r>
      <w:r w:rsidRPr="00C0481F">
        <w:rPr>
          <w:color w:val="000000"/>
          <w:sz w:val="28"/>
          <w:szCs w:val="28"/>
        </w:rPr>
        <w:lastRenderedPageBreak/>
        <w:t>высокочастотная испытательная установка; устройство ограничения холостого хода сварочных трансформаторов; пульт управления наружным освещением; образцы с оксидно-керамическим покрытием, сформированного методом микродугового оксидирования; тепловой двигатель.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Обучающиеся кафедры «Автоматизированный электропривод» с собственными разработками стендов для демонстрации возможностей автоматизированных электроприводов на постоянном и переменном токе.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noProof/>
          <w:color w:val="000000"/>
          <w:sz w:val="28"/>
          <w:szCs w:val="28"/>
        </w:rPr>
        <w:drawing>
          <wp:inline distT="0" distB="0" distL="0" distR="0" wp14:anchorId="24575852" wp14:editId="45E412DD">
            <wp:extent cx="6096000" cy="3708400"/>
            <wp:effectExtent l="0" t="0" r="0" b="6350"/>
            <wp:docPr id="8" name="Рисунок 8" descr="http://edu.gov.by/doc-4000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du.gov.by/doc-40007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59B4704A" wp14:editId="7A44B613">
            <wp:extent cx="6096000" cy="4572000"/>
            <wp:effectExtent l="0" t="0" r="0" b="0"/>
            <wp:docPr id="7" name="Рисунок 7" descr="http://edu.gov.by/doc-400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du.gov.by/doc-40008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Разработки обучающихся задействованных на научно-производственном участке по изготовлению модульных корпусов беспилотных летательных аппаратов.</w:t>
      </w:r>
    </w:p>
    <w:p w:rsidR="00C0481F" w:rsidRDefault="00C0481F" w:rsidP="00C0481F">
      <w:pPr>
        <w:pStyle w:val="a3"/>
        <w:jc w:val="both"/>
        <w:rPr>
          <w:rStyle w:val="a4"/>
          <w:color w:val="000000"/>
          <w:sz w:val="28"/>
          <w:szCs w:val="28"/>
          <w:lang w:val="ru-RU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909E606" wp14:editId="4BCA360B">
            <wp:extent cx="6477000" cy="4013200"/>
            <wp:effectExtent l="0" t="0" r="0" b="6350"/>
            <wp:docPr id="6" name="Рисунок 6" descr="http://edu.gov.by/doc-4000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du.gov.by/doc-40008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81F">
        <w:rPr>
          <w:rStyle w:val="a4"/>
          <w:color w:val="000000"/>
          <w:sz w:val="28"/>
          <w:szCs w:val="28"/>
        </w:rPr>
        <w:t>Победители молодежного конкурса «3d-моделирование»: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1.</w:t>
      </w:r>
      <w:r w:rsidRPr="00C0481F">
        <w:rPr>
          <w:rStyle w:val="apple-converted-space"/>
          <w:color w:val="000000"/>
          <w:sz w:val="28"/>
          <w:szCs w:val="28"/>
        </w:rPr>
        <w:t> </w:t>
      </w:r>
      <w:r w:rsidRPr="00C0481F">
        <w:rPr>
          <w:rStyle w:val="a4"/>
          <w:color w:val="000000"/>
          <w:sz w:val="28"/>
          <w:szCs w:val="28"/>
        </w:rPr>
        <w:t>Остриков Владислав</w:t>
      </w:r>
      <w:r w:rsidRPr="00C0481F">
        <w:rPr>
          <w:color w:val="000000"/>
          <w:sz w:val="28"/>
          <w:szCs w:val="28"/>
        </w:rPr>
        <w:t>, учащийся 10-го класса гимназии № 36 имени Ивана Мележа г. Гомель. Представлен инновационный проект летающего робота-официанта доставщика блюд на подносе;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278810E0" wp14:editId="29FC22CA">
            <wp:extent cx="4572000" cy="4972050"/>
            <wp:effectExtent l="0" t="0" r="0" b="0"/>
            <wp:docPr id="5" name="Рисунок 5" descr="http://edu.gov.by/doc-400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du.gov.by/doc-40008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81F">
        <w:rPr>
          <w:color w:val="000000"/>
          <w:sz w:val="28"/>
          <w:szCs w:val="28"/>
        </w:rPr>
        <w:t> </w:t>
      </w:r>
      <w:r w:rsidRPr="00C0481F">
        <w:rPr>
          <w:color w:val="000000"/>
          <w:sz w:val="28"/>
          <w:szCs w:val="28"/>
        </w:rPr>
        <w:br/>
        <w:t>2.</w:t>
      </w:r>
      <w:r w:rsidRPr="00C0481F">
        <w:rPr>
          <w:rStyle w:val="apple-converted-space"/>
          <w:color w:val="000000"/>
          <w:sz w:val="28"/>
          <w:szCs w:val="28"/>
        </w:rPr>
        <w:t> </w:t>
      </w:r>
      <w:r w:rsidRPr="00C0481F">
        <w:rPr>
          <w:rStyle w:val="a4"/>
          <w:color w:val="000000"/>
          <w:sz w:val="28"/>
          <w:szCs w:val="28"/>
        </w:rPr>
        <w:t>Туснин Сергей</w:t>
      </w:r>
      <w:r w:rsidRPr="00C0481F">
        <w:rPr>
          <w:color w:val="000000"/>
          <w:sz w:val="28"/>
          <w:szCs w:val="28"/>
        </w:rPr>
        <w:t>,</w:t>
      </w:r>
      <w:r w:rsidRPr="00C0481F">
        <w:rPr>
          <w:rStyle w:val="apple-converted-space"/>
          <w:color w:val="000000"/>
          <w:sz w:val="28"/>
          <w:szCs w:val="28"/>
        </w:rPr>
        <w:t> </w:t>
      </w:r>
      <w:r w:rsidRPr="00C0481F">
        <w:rPr>
          <w:rStyle w:val="a4"/>
          <w:color w:val="000000"/>
          <w:sz w:val="28"/>
          <w:szCs w:val="28"/>
        </w:rPr>
        <w:t>Москвитин Никита</w:t>
      </w:r>
      <w:r w:rsidRPr="00C0481F">
        <w:rPr>
          <w:color w:val="000000"/>
          <w:sz w:val="28"/>
          <w:szCs w:val="28"/>
        </w:rPr>
        <w:t>, студенты гр. ТМ-42 Гомельского государственного технического университета имени П.О.Сухого. Представлена разработка 3D-модели насоса;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noProof/>
          <w:color w:val="000000"/>
          <w:sz w:val="28"/>
          <w:szCs w:val="28"/>
        </w:rPr>
        <w:drawing>
          <wp:inline distT="0" distB="0" distL="0" distR="0" wp14:anchorId="48CF68D0" wp14:editId="57F4CDB3">
            <wp:extent cx="6096000" cy="2806700"/>
            <wp:effectExtent l="0" t="0" r="0" b="0"/>
            <wp:docPr id="4" name="Рисунок 4" descr="http://edu.gov.by/doc-4000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du.gov.by/doc-40008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81F">
        <w:rPr>
          <w:color w:val="000000"/>
          <w:sz w:val="28"/>
          <w:szCs w:val="28"/>
        </w:rPr>
        <w:t> </w:t>
      </w:r>
      <w:r w:rsidRPr="00C0481F">
        <w:rPr>
          <w:color w:val="000000"/>
          <w:sz w:val="28"/>
          <w:szCs w:val="28"/>
        </w:rPr>
        <w:br/>
      </w:r>
      <w:r w:rsidRPr="00C0481F">
        <w:rPr>
          <w:color w:val="000000"/>
          <w:sz w:val="28"/>
          <w:szCs w:val="28"/>
        </w:rPr>
        <w:lastRenderedPageBreak/>
        <w:t>3.</w:t>
      </w:r>
      <w:r w:rsidRPr="00C0481F">
        <w:rPr>
          <w:rStyle w:val="apple-converted-space"/>
          <w:color w:val="000000"/>
          <w:sz w:val="28"/>
          <w:szCs w:val="28"/>
        </w:rPr>
        <w:t> </w:t>
      </w:r>
      <w:r w:rsidRPr="00C0481F">
        <w:rPr>
          <w:rStyle w:val="a4"/>
          <w:color w:val="000000"/>
          <w:sz w:val="28"/>
          <w:szCs w:val="28"/>
        </w:rPr>
        <w:t>Величкевич Илья</w:t>
      </w:r>
      <w:r w:rsidRPr="00C0481F">
        <w:rPr>
          <w:color w:val="000000"/>
          <w:sz w:val="28"/>
          <w:szCs w:val="28"/>
        </w:rPr>
        <w:t>, магистрант гр. ЗМ-11 Гомельского государственного технического университета имени П.О.Сухого. Представлено три проекта: проект утилитарного квадрацикла, проект ходовой части автомобиля Lotus Super Seven, проект «Дом холостяка».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Проект ходовой части автомобиля Lotus Super Seven.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noProof/>
          <w:color w:val="000000"/>
          <w:sz w:val="28"/>
          <w:szCs w:val="28"/>
        </w:rPr>
        <w:drawing>
          <wp:inline distT="0" distB="0" distL="0" distR="0" wp14:anchorId="65843992" wp14:editId="1CA1854F">
            <wp:extent cx="6096000" cy="3384550"/>
            <wp:effectExtent l="0" t="0" r="0" b="6350"/>
            <wp:docPr id="3" name="Рисунок 3" descr="http://edu.gov.by/doc-400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du.gov.by/doc-40008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Default="00C0481F" w:rsidP="00C0481F">
      <w:pPr>
        <w:pStyle w:val="a3"/>
        <w:jc w:val="both"/>
        <w:rPr>
          <w:rStyle w:val="a4"/>
          <w:color w:val="000000"/>
          <w:sz w:val="28"/>
          <w:szCs w:val="28"/>
          <w:lang w:val="ru-RU"/>
        </w:rPr>
      </w:pPr>
      <w:r w:rsidRPr="00C0481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B83F76B" wp14:editId="10B7CE44">
            <wp:extent cx="5753100" cy="4572000"/>
            <wp:effectExtent l="0" t="0" r="0" b="0"/>
            <wp:docPr id="2" name="Рисунок 2" descr="http://edu.gov.by/doc-4000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du.gov.by/doc-400085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81F" w:rsidRDefault="00C0481F" w:rsidP="00C0481F">
      <w:pPr>
        <w:pStyle w:val="a3"/>
        <w:jc w:val="both"/>
        <w:rPr>
          <w:rStyle w:val="a4"/>
          <w:color w:val="000000"/>
          <w:sz w:val="28"/>
          <w:szCs w:val="28"/>
          <w:lang w:val="ru-RU"/>
        </w:rPr>
      </w:pPr>
      <w:r w:rsidRPr="00C0481F">
        <w:rPr>
          <w:rStyle w:val="a4"/>
          <w:color w:val="000000"/>
          <w:sz w:val="28"/>
          <w:szCs w:val="28"/>
        </w:rPr>
        <w:t>Результаты олимпиады по радиоэлектронике для абитуриентов: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rStyle w:val="a4"/>
          <w:color w:val="000000"/>
          <w:sz w:val="28"/>
          <w:szCs w:val="28"/>
        </w:rPr>
        <w:t>1 месца</w:t>
      </w:r>
      <w:r w:rsidRPr="00C0481F">
        <w:rPr>
          <w:rStyle w:val="apple-converted-space"/>
          <w:color w:val="000000"/>
          <w:sz w:val="28"/>
          <w:szCs w:val="28"/>
        </w:rPr>
        <w:t> </w:t>
      </w:r>
      <w:r w:rsidRPr="00C0481F">
        <w:rPr>
          <w:color w:val="000000"/>
          <w:sz w:val="28"/>
          <w:szCs w:val="28"/>
        </w:rPr>
        <w:t>Галянок Антон, Гомельскі гарадскі ліцэй № 1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rStyle w:val="a4"/>
          <w:color w:val="000000"/>
          <w:sz w:val="28"/>
          <w:szCs w:val="28"/>
        </w:rPr>
        <w:t>2 месца</w:t>
      </w:r>
      <w:r w:rsidRPr="00C0481F">
        <w:rPr>
          <w:rStyle w:val="apple-converted-space"/>
          <w:color w:val="000000"/>
          <w:sz w:val="28"/>
          <w:szCs w:val="28"/>
        </w:rPr>
        <w:t> </w:t>
      </w:r>
      <w:r w:rsidRPr="00C0481F">
        <w:rPr>
          <w:color w:val="000000"/>
          <w:sz w:val="28"/>
          <w:szCs w:val="28"/>
        </w:rPr>
        <w:t>Дарошкін Мікіта, гімназія № 56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rStyle w:val="a4"/>
          <w:color w:val="000000"/>
          <w:sz w:val="28"/>
          <w:szCs w:val="28"/>
        </w:rPr>
        <w:t>3 месца</w:t>
      </w:r>
      <w:r w:rsidRPr="00C0481F">
        <w:rPr>
          <w:rStyle w:val="apple-converted-space"/>
          <w:color w:val="000000"/>
          <w:sz w:val="28"/>
          <w:szCs w:val="28"/>
        </w:rPr>
        <w:t> </w:t>
      </w:r>
      <w:r w:rsidRPr="00C0481F">
        <w:rPr>
          <w:color w:val="000000"/>
          <w:sz w:val="28"/>
          <w:szCs w:val="28"/>
        </w:rPr>
        <w:t>Мінаў Іван, Гомельскі гарадскі ліцэй № 1.</w:t>
      </w:r>
    </w:p>
    <w:p w:rsidR="00C0481F" w:rsidRDefault="00C0481F" w:rsidP="00C0481F">
      <w:pPr>
        <w:pStyle w:val="a3"/>
        <w:jc w:val="both"/>
        <w:rPr>
          <w:rStyle w:val="a4"/>
          <w:color w:val="000000"/>
          <w:sz w:val="28"/>
          <w:szCs w:val="28"/>
          <w:lang w:val="ru-RU"/>
        </w:rPr>
      </w:pPr>
      <w:r w:rsidRPr="00C0481F">
        <w:rPr>
          <w:rStyle w:val="a4"/>
          <w:color w:val="000000"/>
          <w:sz w:val="28"/>
          <w:szCs w:val="28"/>
        </w:rPr>
        <w:t>Итоги конкурса на соискание премии имени П.О. Сухого на лучшую научно-исследовательскую работу:</w:t>
      </w:r>
    </w:p>
    <w:p w:rsidR="00C0481F" w:rsidRDefault="00C0481F" w:rsidP="00C0481F">
      <w:pPr>
        <w:pStyle w:val="a3"/>
        <w:jc w:val="both"/>
        <w:rPr>
          <w:rStyle w:val="a4"/>
          <w:color w:val="000000"/>
          <w:sz w:val="28"/>
          <w:szCs w:val="28"/>
          <w:lang w:val="ru-RU"/>
        </w:rPr>
      </w:pPr>
      <w:r w:rsidRPr="00C0481F">
        <w:rPr>
          <w:color w:val="000000"/>
          <w:sz w:val="28"/>
          <w:szCs w:val="28"/>
        </w:rPr>
        <w:t>По итогам конкурса</w:t>
      </w:r>
      <w:r>
        <w:rPr>
          <w:color w:val="000000"/>
          <w:sz w:val="28"/>
          <w:szCs w:val="28"/>
          <w:lang w:val="ru-RU"/>
        </w:rPr>
        <w:t xml:space="preserve"> </w:t>
      </w:r>
      <w:r w:rsidRPr="00C0481F">
        <w:rPr>
          <w:rStyle w:val="a4"/>
          <w:color w:val="000000"/>
          <w:sz w:val="28"/>
          <w:szCs w:val="28"/>
        </w:rPr>
        <w:t>лучшей названа работа по циклу исследований «Разработка способов и средств противоаварийной автоматики, диагностирования, дистанционного контроля и управления» к.т.н. Крышнева Юрия.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  <w:r w:rsidRPr="00C0481F">
        <w:rPr>
          <w:color w:val="000000"/>
          <w:sz w:val="28"/>
          <w:szCs w:val="28"/>
        </w:rPr>
        <w:t xml:space="preserve">По представленному циклу исследований за последние 10 лет издано 49 научных работ (из них – 21 статья в рецензируемых журналах), получено 5 патентов. В течение данного периода Крышнев Ю.В. участвовал в выполнении 35 финансируемых научно-исследовательских и опытно-конструкторских работ, из них в 28 – в качестве руководителя. </w:t>
      </w:r>
      <w:r w:rsidRPr="00C0481F">
        <w:rPr>
          <w:color w:val="000000"/>
          <w:sz w:val="28"/>
          <w:szCs w:val="28"/>
        </w:rPr>
        <w:lastRenderedPageBreak/>
        <w:t>Полученные научные и практические результаты доложены на 14 научно-технических конференциях международного уровня в Беларуси, Литве, Чехии, Российской Федерации.</w:t>
      </w:r>
    </w:p>
    <w:p w:rsidR="00C0481F" w:rsidRDefault="00C0481F" w:rsidP="00C0481F">
      <w:pPr>
        <w:pStyle w:val="a3"/>
        <w:jc w:val="both"/>
        <w:rPr>
          <w:color w:val="000000"/>
          <w:sz w:val="28"/>
          <w:szCs w:val="28"/>
          <w:lang w:val="ru-RU"/>
        </w:rPr>
      </w:pPr>
      <w:r w:rsidRPr="00C0481F">
        <w:rPr>
          <w:color w:val="000000"/>
          <w:sz w:val="28"/>
          <w:szCs w:val="28"/>
        </w:rPr>
        <w:t>Представленные научные результаты исследований доведены до практического использования и внедрены на ряде предприятий, таких как ОАО «Гомельтранснефть Дружба», ГУ «Гомельоблгидромет» и в учебном процессе по специальностям, закрепленным за кафедрой «Промышленная электроника».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color w:val="000000"/>
          <w:sz w:val="28"/>
          <w:szCs w:val="28"/>
        </w:rPr>
        <w:t>Фестиваль КВН Гомельского государственного технического университета П.О.Сухого достойно украсил значимое мероприятие.</w:t>
      </w:r>
    </w:p>
    <w:p w:rsidR="00C0481F" w:rsidRPr="00C0481F" w:rsidRDefault="00C0481F" w:rsidP="00C0481F">
      <w:pPr>
        <w:pStyle w:val="a3"/>
        <w:jc w:val="both"/>
        <w:rPr>
          <w:color w:val="000000"/>
          <w:sz w:val="28"/>
          <w:szCs w:val="28"/>
        </w:rPr>
      </w:pPr>
      <w:r w:rsidRPr="00C0481F">
        <w:rPr>
          <w:noProof/>
          <w:color w:val="000000"/>
          <w:sz w:val="28"/>
          <w:szCs w:val="28"/>
        </w:rPr>
        <w:drawing>
          <wp:inline distT="0" distB="0" distL="0" distR="0" wp14:anchorId="7670CD0F" wp14:editId="6077A7CB">
            <wp:extent cx="6096000" cy="4552950"/>
            <wp:effectExtent l="0" t="0" r="0" b="0"/>
            <wp:docPr id="1" name="Рисунок 1" descr="http://edu.gov.by/doc-4000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du.gov.by/doc-400086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81F">
        <w:rPr>
          <w:color w:val="000000"/>
          <w:sz w:val="28"/>
          <w:szCs w:val="28"/>
        </w:rPr>
        <w:t> </w:t>
      </w:r>
    </w:p>
    <w:p w:rsidR="00744F65" w:rsidRPr="00C0481F" w:rsidRDefault="00744F65">
      <w:pPr>
        <w:rPr>
          <w:rFonts w:ascii="Times New Roman" w:hAnsi="Times New Roman" w:cs="Times New Roman"/>
          <w:sz w:val="28"/>
          <w:szCs w:val="28"/>
        </w:rPr>
      </w:pPr>
    </w:p>
    <w:sectPr w:rsidR="00744F65" w:rsidRPr="00C0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45"/>
    <w:rsid w:val="00744F65"/>
    <w:rsid w:val="00C0481F"/>
    <w:rsid w:val="00D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Strong"/>
    <w:basedOn w:val="a0"/>
    <w:uiPriority w:val="22"/>
    <w:qFormat/>
    <w:rsid w:val="00C0481F"/>
    <w:rPr>
      <w:b/>
      <w:bCs/>
    </w:rPr>
  </w:style>
  <w:style w:type="character" w:customStyle="1" w:styleId="apple-converted-space">
    <w:name w:val="apple-converted-space"/>
    <w:basedOn w:val="a0"/>
    <w:rsid w:val="00C0481F"/>
  </w:style>
  <w:style w:type="paragraph" w:styleId="a5">
    <w:name w:val="Balloon Text"/>
    <w:basedOn w:val="a"/>
    <w:link w:val="a6"/>
    <w:uiPriority w:val="99"/>
    <w:semiHidden/>
    <w:unhideWhenUsed/>
    <w:rsid w:val="00C0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Strong"/>
    <w:basedOn w:val="a0"/>
    <w:uiPriority w:val="22"/>
    <w:qFormat/>
    <w:rsid w:val="00C0481F"/>
    <w:rPr>
      <w:b/>
      <w:bCs/>
    </w:rPr>
  </w:style>
  <w:style w:type="character" w:customStyle="1" w:styleId="apple-converted-space">
    <w:name w:val="apple-converted-space"/>
    <w:basedOn w:val="a0"/>
    <w:rsid w:val="00C0481F"/>
  </w:style>
  <w:style w:type="paragraph" w:styleId="a5">
    <w:name w:val="Balloon Text"/>
    <w:basedOn w:val="a"/>
    <w:link w:val="a6"/>
    <w:uiPriority w:val="99"/>
    <w:semiHidden/>
    <w:unhideWhenUsed/>
    <w:rsid w:val="00C04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4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964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JV_press</dc:creator>
  <cp:keywords/>
  <dc:description/>
  <cp:lastModifiedBy>JV_press</cp:lastModifiedBy>
  <cp:revision>2</cp:revision>
  <dcterms:created xsi:type="dcterms:W3CDTF">2016-05-11T09:49:00Z</dcterms:created>
  <dcterms:modified xsi:type="dcterms:W3CDTF">2016-05-11T09:58:00Z</dcterms:modified>
</cp:coreProperties>
</file>