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E8D" w:rsidRDefault="00921E8D">
      <w:pPr>
        <w:pStyle w:val="newncpi0"/>
        <w:jc w:val="center"/>
      </w:pPr>
      <w:r>
        <w:rPr>
          <w:rStyle w:val="name"/>
        </w:rPr>
        <w:t>ПОСТАНОВЛЕНИЕ </w:t>
      </w:r>
      <w:r>
        <w:rPr>
          <w:rStyle w:val="promulgator"/>
        </w:rPr>
        <w:t>СОВЕТА МИНИСТРОВ РЕСПУБЛИКИ БЕЛАРУСЬ</w:t>
      </w:r>
    </w:p>
    <w:p w:rsidR="00921E8D" w:rsidRDefault="00921E8D">
      <w:pPr>
        <w:pStyle w:val="newncpi"/>
        <w:ind w:firstLine="0"/>
        <w:jc w:val="center"/>
      </w:pPr>
      <w:r>
        <w:rPr>
          <w:rStyle w:val="datepr"/>
        </w:rPr>
        <w:t>28 июля 2011 г.</w:t>
      </w:r>
      <w:r>
        <w:rPr>
          <w:rStyle w:val="number"/>
        </w:rPr>
        <w:t xml:space="preserve"> № 1016</w:t>
      </w:r>
    </w:p>
    <w:p w:rsidR="00921E8D" w:rsidRDefault="00921E8D">
      <w:pPr>
        <w:pStyle w:val="title"/>
      </w:pPr>
      <w:r>
        <w:t>О регулировании некоторых вопросов в сфере подготовки научных работников высшей квалификации</w:t>
      </w:r>
    </w:p>
    <w:p w:rsidR="00921E8D" w:rsidRDefault="00921E8D">
      <w:pPr>
        <w:pStyle w:val="changei"/>
      </w:pPr>
      <w:r>
        <w:t>Изменения и дополнения:</w:t>
      </w:r>
    </w:p>
    <w:p w:rsidR="00921E8D" w:rsidRDefault="00921E8D">
      <w:pPr>
        <w:pStyle w:val="changeadd"/>
      </w:pPr>
      <w:r>
        <w:t>Постановление Совета Министров Республики Беларусь от 9 декабря 2011 г. № 1663 (Национальный реестр правовых актов Республики Беларусь, 2011 г., № 142, 5/34918) &lt;C21101663&gt;;</w:t>
      </w:r>
    </w:p>
    <w:p w:rsidR="00921E8D" w:rsidRDefault="00921E8D">
      <w:pPr>
        <w:pStyle w:val="changeadd"/>
      </w:pPr>
      <w:r>
        <w:t>Постановление Совета Министров Республики Беларусь от 14 августа 2012 г. № 750 (Национальный правовой Интернет-портал Республики Беларусь, 17.08.2012, 5/36111) &lt;C21200750&gt;;</w:t>
      </w:r>
    </w:p>
    <w:p w:rsidR="00921E8D" w:rsidRDefault="00921E8D">
      <w:pPr>
        <w:pStyle w:val="changeadd"/>
      </w:pPr>
      <w: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921E8D" w:rsidRDefault="00921E8D">
      <w:pPr>
        <w:pStyle w:val="changeadd"/>
      </w:pPr>
      <w:r>
        <w:t>Постановление Совета Министров Республики Беларусь от 28 февраля 2014 г. № 188 (Национальный правовой Интернет-портал Республики Беларусь, 06.03.2014, 5/38516) &lt;C21400188&gt;</w:t>
      </w:r>
    </w:p>
    <w:p w:rsidR="00921E8D" w:rsidRDefault="00921E8D">
      <w:pPr>
        <w:pStyle w:val="newncpi"/>
      </w:pPr>
      <w:r>
        <w:t> </w:t>
      </w:r>
    </w:p>
    <w:p w:rsidR="00921E8D" w:rsidRDefault="00921E8D">
      <w:pPr>
        <w:pStyle w:val="preamble"/>
      </w:pPr>
      <w:r>
        <w:t>Во исполнение пункта 8 статьи 16, пункта 3 статьи 59, пункта 10 статьи 79, пункта 5 статьи 80 и статьи 294 Кодекса Республики Беларусь об образовании и в целях совершенствования регулирования некоторых вопросов в сфере подготовки научных работников высшей квалификации Совет Министров Республики Беларусь ПОСТАНОВЛЯЕТ:</w:t>
      </w:r>
    </w:p>
    <w:p w:rsidR="00921E8D" w:rsidRDefault="00921E8D">
      <w:pPr>
        <w:pStyle w:val="point"/>
      </w:pPr>
      <w:r>
        <w:t>1. Утвердить прилагаемые:</w:t>
      </w:r>
    </w:p>
    <w:p w:rsidR="00921E8D" w:rsidRDefault="00921E8D">
      <w:pPr>
        <w:pStyle w:val="newncpi"/>
      </w:pPr>
      <w:r>
        <w:t>Положение о порядке открытия подготовки по специальностям для получения послевузовского образования в учреждениях образования и организациях, реализующих образовательные программы послевузовского образования;</w:t>
      </w:r>
    </w:p>
    <w:p w:rsidR="00921E8D" w:rsidRDefault="00921E8D">
      <w:pPr>
        <w:pStyle w:val="newncpi"/>
      </w:pPr>
      <w:r>
        <w:t>Положение о порядке перевода, восстановления, отчисления лиц, обучающихся в учреждениях образования и организациях, реализующих образовательные программы послевузовского образования;</w:t>
      </w:r>
    </w:p>
    <w:p w:rsidR="00921E8D" w:rsidRDefault="00921E8D">
      <w:pPr>
        <w:pStyle w:val="newncpi"/>
      </w:pPr>
      <w:r>
        <w:t>типовую форму договора о подготовке научного работника высшей квалификации за счет средств республиканского бюджета;</w:t>
      </w:r>
    </w:p>
    <w:p w:rsidR="00921E8D" w:rsidRDefault="00921E8D">
      <w:pPr>
        <w:pStyle w:val="newncpi"/>
      </w:pPr>
      <w:r>
        <w:t>типовую форму договора о подготовке научного работника высшей квалификации на платной основе.</w:t>
      </w:r>
    </w:p>
    <w:p w:rsidR="00921E8D" w:rsidRDefault="00921E8D">
      <w:pPr>
        <w:pStyle w:val="point"/>
      </w:pPr>
      <w:r>
        <w:t>2. Внести в Положение о порядке и условиях проведения конкурса на замещение должности научного работника, утвержденное постановлением Совета Министров Республики Беларусь от 3 апреля 1998 г. № 536 (Собрание декретов, указов Президента и постановлений Правительства Республики Беларусь, 1998 г., № 10, ст. 276), следующие изменение и дополнения:</w:t>
      </w:r>
    </w:p>
    <w:p w:rsidR="00921E8D" w:rsidRDefault="00921E8D">
      <w:pPr>
        <w:pStyle w:val="newncpi"/>
      </w:pPr>
      <w:r>
        <w:t>пункт 1 изложить в следующей редакции:</w:t>
      </w:r>
    </w:p>
    <w:p w:rsidR="00921E8D" w:rsidRDefault="00921E8D">
      <w:pPr>
        <w:pStyle w:val="point"/>
      </w:pPr>
      <w:r>
        <w:rPr>
          <w:rStyle w:val="rednoun"/>
        </w:rPr>
        <w:t>«</w:t>
      </w:r>
      <w:r>
        <w:t>1. Настоящим Положением, разработанным в соответствии с частью второй статьи 17 Закона Республики Беларусь от 21 октября 1996 года «О научной деятельности» в редакции Закона Республики Беларусь от 17 октября 2005 года (Ведамасці Вярхоўнага Савета Рэспублікі Беларусь, 1996 г., № 34, ст. 608; Национальный реестр правовых актов Республики Беларусь, 2005 г., № 171, 2/1143), устанавливается порядок и условия проведения конкурса на замещение должности научного работника в научных организациях, учреждениях высшего образования и учреждениях дополнительного образования взрослых (далее – организации), кроме центров подготовки, повышения квалификации и переподготовки рабочих.</w:t>
      </w:r>
      <w:r>
        <w:rPr>
          <w:rStyle w:val="rednoun"/>
        </w:rPr>
        <w:t>»</w:t>
      </w:r>
      <w:r>
        <w:t>;</w:t>
      </w:r>
    </w:p>
    <w:p w:rsidR="00921E8D" w:rsidRDefault="00921E8D">
      <w:pPr>
        <w:pStyle w:val="newncpi"/>
      </w:pPr>
      <w:r>
        <w:t>пункт 3 после слов «должностей старшего научного сотрудника – кандидата наук» дополнить словами «, а также специалисты, имеющие научную квалификацию «Исследователь»;</w:t>
      </w:r>
    </w:p>
    <w:p w:rsidR="00921E8D" w:rsidRDefault="00921E8D">
      <w:pPr>
        <w:pStyle w:val="newncpi"/>
      </w:pPr>
      <w:r>
        <w:t>часть первую пункта 7 после слов «о высшем» дополнить словами «и послевузовском».</w:t>
      </w:r>
    </w:p>
    <w:p w:rsidR="00921E8D" w:rsidRDefault="00921E8D">
      <w:pPr>
        <w:pStyle w:val="point"/>
      </w:pPr>
      <w:r>
        <w:t>3. Настоящее постановление вступает в силу с 1 сентября 2011 г.</w:t>
      </w:r>
    </w:p>
    <w:p w:rsidR="00921E8D" w:rsidRDefault="00921E8D">
      <w:pPr>
        <w:pStyle w:val="newncpi"/>
      </w:pPr>
      <w:r>
        <w:t> </w:t>
      </w:r>
    </w:p>
    <w:tbl>
      <w:tblPr>
        <w:tblStyle w:val="tablencpi"/>
        <w:tblW w:w="5000" w:type="pct"/>
        <w:tblLook w:val="04A0"/>
      </w:tblPr>
      <w:tblGrid>
        <w:gridCol w:w="4699"/>
        <w:gridCol w:w="4699"/>
      </w:tblGrid>
      <w:tr w:rsidR="00921E8D">
        <w:tc>
          <w:tcPr>
            <w:tcW w:w="2500" w:type="pct"/>
            <w:tcMar>
              <w:top w:w="0" w:type="dxa"/>
              <w:left w:w="6" w:type="dxa"/>
              <w:bottom w:w="0" w:type="dxa"/>
              <w:right w:w="6" w:type="dxa"/>
            </w:tcMar>
            <w:vAlign w:val="bottom"/>
            <w:hideMark/>
          </w:tcPr>
          <w:p w:rsidR="00921E8D" w:rsidRDefault="00921E8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21E8D" w:rsidRDefault="00921E8D">
            <w:pPr>
              <w:pStyle w:val="newncpi0"/>
              <w:jc w:val="right"/>
            </w:pPr>
            <w:r>
              <w:rPr>
                <w:rStyle w:val="pers"/>
              </w:rPr>
              <w:t>М.Мясникович</w:t>
            </w:r>
          </w:p>
        </w:tc>
      </w:tr>
    </w:tbl>
    <w:p w:rsidR="00921E8D" w:rsidRDefault="00921E8D">
      <w:pPr>
        <w:pStyle w:val="newncpi"/>
      </w:pPr>
      <w:r>
        <w:t> </w:t>
      </w:r>
    </w:p>
    <w:tbl>
      <w:tblPr>
        <w:tblStyle w:val="tablencpi"/>
        <w:tblW w:w="5000" w:type="pct"/>
        <w:tblLook w:val="04A0"/>
      </w:tblPr>
      <w:tblGrid>
        <w:gridCol w:w="7048"/>
        <w:gridCol w:w="2350"/>
      </w:tblGrid>
      <w:tr w:rsidR="00921E8D">
        <w:tc>
          <w:tcPr>
            <w:tcW w:w="3750" w:type="pct"/>
            <w:tcMar>
              <w:top w:w="0" w:type="dxa"/>
              <w:left w:w="6" w:type="dxa"/>
              <w:bottom w:w="0" w:type="dxa"/>
              <w:right w:w="6" w:type="dxa"/>
            </w:tcMar>
            <w:hideMark/>
          </w:tcPr>
          <w:p w:rsidR="00921E8D" w:rsidRDefault="00921E8D">
            <w:pPr>
              <w:pStyle w:val="newncpi"/>
            </w:pPr>
            <w:r>
              <w:t> </w:t>
            </w:r>
          </w:p>
        </w:tc>
        <w:tc>
          <w:tcPr>
            <w:tcW w:w="1250" w:type="pct"/>
            <w:tcMar>
              <w:top w:w="0" w:type="dxa"/>
              <w:left w:w="6" w:type="dxa"/>
              <w:bottom w:w="0" w:type="dxa"/>
              <w:right w:w="6" w:type="dxa"/>
            </w:tcMar>
            <w:hideMark/>
          </w:tcPr>
          <w:p w:rsidR="00921E8D" w:rsidRDefault="00921E8D">
            <w:pPr>
              <w:pStyle w:val="capu1"/>
            </w:pPr>
            <w:r>
              <w:t>УТВЕРЖДЕНО</w:t>
            </w:r>
          </w:p>
          <w:p w:rsidR="00921E8D" w:rsidRDefault="00921E8D">
            <w:pPr>
              <w:pStyle w:val="cap1"/>
            </w:pPr>
            <w:r>
              <w:t>Постановление</w:t>
            </w:r>
            <w:r>
              <w:br/>
              <w:t xml:space="preserve">Совета Министров </w:t>
            </w:r>
            <w:r>
              <w:br/>
              <w:t>Республики Беларусь</w:t>
            </w:r>
          </w:p>
          <w:p w:rsidR="00921E8D" w:rsidRDefault="00921E8D">
            <w:pPr>
              <w:pStyle w:val="cap1"/>
            </w:pPr>
            <w:r>
              <w:t>28.07.2011 № 1016</w:t>
            </w:r>
          </w:p>
        </w:tc>
      </w:tr>
    </w:tbl>
    <w:p w:rsidR="00921E8D" w:rsidRDefault="00921E8D">
      <w:pPr>
        <w:pStyle w:val="titleu"/>
      </w:pPr>
      <w:r>
        <w:t>ПОЛОЖЕНИЕ</w:t>
      </w:r>
      <w:r>
        <w:br/>
        <w:t>о порядке открытия подготовки по специальностям для получения послевузовского образования в учреждениях образования и организациях, реализующих образовательные программы послевузовского образования</w:t>
      </w:r>
    </w:p>
    <w:p w:rsidR="00921E8D" w:rsidRDefault="00921E8D">
      <w:pPr>
        <w:pStyle w:val="point"/>
      </w:pPr>
      <w:r>
        <w:t>1. Настоящее Положение определяет порядок открытия подготовки по специальностям для получения послевузовского образования в учреждениях образования и организациях, реализующих образовательные программы послевузовского образования (далее – учреждения).</w:t>
      </w:r>
    </w:p>
    <w:p w:rsidR="00921E8D" w:rsidRDefault="00921E8D">
      <w:pPr>
        <w:pStyle w:val="point"/>
      </w:pPr>
      <w:r>
        <w:t>2. Решение об открытии подготовки по специальностям соответствующих отраслей науки для реализации образовательных программ соответствующей ступени послевузовского образования в учреждении принимает государственный орган, подчиненный и (или) подотчетный Президенту Республики Беларусь, Национальная академия наук Беларуси, республиканский орган государственного управления и иная государственная организация, подчиненная Правительству Республики Беларусь, которым это учреждение подчинено (далее – вышестоящий орган), по согласованию с Высшей аттестационной комиссией (далее – ВАК). В отношении иных учреждений такое решение принимается Министерством образования (далее – Минобразование) по согласованию с ВАК.</w:t>
      </w:r>
    </w:p>
    <w:p w:rsidR="00921E8D" w:rsidRDefault="00921E8D">
      <w:pPr>
        <w:pStyle w:val="point"/>
      </w:pPr>
      <w:r>
        <w:t>3. Для открытия подготовки по одной или нескольким специальностям соответствующей отрасли науки для реализации образовательных программ послевузовского образования I (аспирантура, адъюнктура) и (или) II (докторантура) ступени учреждение направляет в вышестоящий орган (Минобразование) ходатайство, одобренное ученым советом (советом) учреждения.</w:t>
      </w:r>
    </w:p>
    <w:p w:rsidR="00921E8D" w:rsidRDefault="00921E8D">
      <w:pPr>
        <w:pStyle w:val="newncpi"/>
      </w:pPr>
      <w:r>
        <w:t>В ходатайстве обосновывается необходимость открытия подготовки по определенным специальностям соответствующих отраслей науки для реализации образовательной программы аспирантуры (адъюнктуры), обеспечивающей получение научной квалификации «Исследователь», и (или) образовательной программы докторантуры и приводятся сведения о наличии в учреждении условий для их реализации, в том числе:</w:t>
      </w:r>
    </w:p>
    <w:p w:rsidR="00921E8D" w:rsidRDefault="00921E8D">
      <w:pPr>
        <w:pStyle w:val="newncpi"/>
      </w:pPr>
      <w:r>
        <w:t>библиотечных и аудиторных фондов, средств автоматизированной обработки информации, организационной техники в объемах, необходимых для успешной работы над квалификационной научной работой (диссертацией) (далее – диссертация);</w:t>
      </w:r>
    </w:p>
    <w:p w:rsidR="00921E8D" w:rsidRDefault="00921E8D">
      <w:pPr>
        <w:pStyle w:val="newncpi"/>
      </w:pPr>
      <w:r>
        <w:t>научного оборудования и техники, лабораторной инфраструктуры в соответствии с установленными гигиеническими нормативами;</w:t>
      </w:r>
    </w:p>
    <w:p w:rsidR="00921E8D" w:rsidRDefault="00921E8D">
      <w:pPr>
        <w:pStyle w:val="newncpi"/>
      </w:pPr>
      <w:r>
        <w:t>возможности опубликования аспирантами (адъюнктами), докторантами,</w:t>
      </w:r>
      <w:r>
        <w:rPr>
          <w:i/>
          <w:iCs/>
        </w:rPr>
        <w:t xml:space="preserve"> </w:t>
      </w:r>
      <w:r>
        <w:t>соискателями</w:t>
      </w:r>
      <w:r>
        <w:rPr>
          <w:i/>
          <w:iCs/>
        </w:rPr>
        <w:t xml:space="preserve"> </w:t>
      </w:r>
      <w:r>
        <w:t>основных научных результатов по теме диссертации в соответствии с требованиями Положения о присуждении ученых степеней и присвоении ученых званий в Республике Беларусь, утвержденного Указом Президента Республики Беларусь от 17 ноября 2004 г. № 560 (Национальный реестр правовых актов Республики Беларусь, 2004 г., № 180, 1/6013; 2011 г., № 137, 1/13123);</w:t>
      </w:r>
    </w:p>
    <w:p w:rsidR="00921E8D" w:rsidRDefault="00921E8D">
      <w:pPr>
        <w:pStyle w:val="newncpi"/>
      </w:pPr>
      <w:r>
        <w:t>возможности участия аспирантов (адъюнктов), докторантов, соискателей в работе научных, научно-практических конференций, съездов, симпозиумов и других мероприятий, связанных с тематикой диссертации;</w:t>
      </w:r>
    </w:p>
    <w:p w:rsidR="00921E8D" w:rsidRDefault="00921E8D">
      <w:pPr>
        <w:pStyle w:val="newncpi"/>
      </w:pPr>
      <w:r>
        <w:t>возможности проведения предварительной экспертизы диссертаций, подготовленных аспирантами (адъюнктами, докторантами, соискателями), в порядке, определенном Положением о присуждении ученых степеней и присвоении ученых званий в Республике Беларусь.</w:t>
      </w:r>
    </w:p>
    <w:p w:rsidR="00921E8D" w:rsidRDefault="00921E8D">
      <w:pPr>
        <w:pStyle w:val="newncpi"/>
      </w:pPr>
      <w:r>
        <w:t>В ходатайстве также приводятся сведения о наличии утвержденных паспортов соответствующих специальностей и программ-минимумов кандидатских экзаменов по специальным дисциплинам. При их отсутствии к ходатайству прилагаются их проекты, подготовленные в соответствии с установленными законодательством требованиями.</w:t>
      </w:r>
    </w:p>
    <w:p w:rsidR="00921E8D" w:rsidRDefault="00921E8D">
      <w:pPr>
        <w:pStyle w:val="newncpi"/>
      </w:pPr>
      <w:r>
        <w:t>К ходатайству также прилагаются сведения:</w:t>
      </w:r>
    </w:p>
    <w:p w:rsidR="00921E8D" w:rsidRDefault="00921E8D">
      <w:pPr>
        <w:pStyle w:val="newncpi"/>
      </w:pPr>
      <w:r>
        <w:t>о количестве лиц, для которых могут быть реализованы образовательные программы аспирантуры (адъюнктуры) и (или) докторантуры по форме согласно приложению 1;</w:t>
      </w:r>
    </w:p>
    <w:p w:rsidR="00921E8D" w:rsidRDefault="00921E8D">
      <w:pPr>
        <w:pStyle w:val="newncpi"/>
      </w:pPr>
      <w:r>
        <w:t>о соответствии направлений научной деятельности учреждения специальностям, по которым будет вестись подготовка научных работников высшей квалификации, по форме согласно приложению 2;</w:t>
      </w:r>
    </w:p>
    <w:p w:rsidR="00921E8D" w:rsidRDefault="00921E8D">
      <w:pPr>
        <w:pStyle w:val="newncpi"/>
      </w:pPr>
      <w:r>
        <w:t>о наличии в учреждении специалистов, которые могут осуществлять научное руководство (научное консультирование), по форме согласно приложению 3.</w:t>
      </w:r>
    </w:p>
    <w:p w:rsidR="00921E8D" w:rsidRDefault="00921E8D">
      <w:pPr>
        <w:pStyle w:val="newncpi"/>
      </w:pPr>
      <w:r>
        <w:t>Ходатайство, а также прилагаемые к нему сведения по формам согласно приложениям 1–3 к настоящему Положению представляются в двух экземплярах.</w:t>
      </w:r>
    </w:p>
    <w:p w:rsidR="00921E8D" w:rsidRDefault="00921E8D">
      <w:pPr>
        <w:pStyle w:val="point"/>
      </w:pPr>
      <w:r>
        <w:t>4. Вышестоящий орган (Минобразование) в месячный срок рассматривает поступившие из учреждения материалы по вопросу открытия подготовки по специальностям соответствующих отраслей науки для реализации в нем образовательных программ аспирантуры (адъюнктуры) и (или) докторантуры и принимает решение о целесообразности (нецелесообразности) ее открытия.</w:t>
      </w:r>
    </w:p>
    <w:p w:rsidR="00921E8D" w:rsidRDefault="00921E8D">
      <w:pPr>
        <w:pStyle w:val="newncpi"/>
      </w:pPr>
      <w:r>
        <w:t>При положительном решении вышестоящий орган (Минобразование) направляет в ВАК один экземпляр поступивших из учреждения материалов в целях согласования вопроса об открытии подготовки по соответствующим специальностям для реализации в нем образовательных программ аспирантуры (адъюнктуры) и (или) докторантуры. При необходимости в ВАК также направляются представленные в соответствии с частью третьей пункта 3 настоящего Положения проекты паспортов специальностей и программ-минимумов кандидатских экзаменов по специальным дисциплинам.</w:t>
      </w:r>
    </w:p>
    <w:p w:rsidR="00921E8D" w:rsidRDefault="00921E8D">
      <w:pPr>
        <w:pStyle w:val="point"/>
      </w:pPr>
      <w:r>
        <w:t>5. По результатам рассмотрения вопроса о согласовании открытия в учреждении подготовки по определенным специальностям соответствующей отрасли науки для реализации образовательных программ аспирантуры (адъюнктуры) и (или) докторантуры ВАК вправе, если иное не установлено Президентом Республики Беларусь либо ВАК:</w:t>
      </w:r>
    </w:p>
    <w:p w:rsidR="00921E8D" w:rsidRDefault="00921E8D">
      <w:pPr>
        <w:pStyle w:val="newncpi"/>
      </w:pPr>
      <w:r>
        <w:t>утвердить паспорта специальностей и (или) программы-минимумы кандидатских экзаменов по специальным дисциплинам;</w:t>
      </w:r>
    </w:p>
    <w:p w:rsidR="00921E8D" w:rsidRDefault="00921E8D">
      <w:pPr>
        <w:pStyle w:val="newncpi"/>
      </w:pPr>
      <w:r>
        <w:t>принять решение о несогласовании данного вопроса и возвратить проекты паспортов специальностей и (или) программ-минимумов кандидатских экзаменов по специальным дисциплинам на доработку;</w:t>
      </w:r>
    </w:p>
    <w:p w:rsidR="00921E8D" w:rsidRDefault="00921E8D">
      <w:pPr>
        <w:pStyle w:val="newncpi"/>
      </w:pPr>
      <w:r>
        <w:t>утвердить доработанные профильным экспертным советом ВАК паспорта специальностей и (или) программы-минимумы кандидатских экзаменов по специальным дисциплинам.</w:t>
      </w:r>
    </w:p>
    <w:p w:rsidR="00921E8D" w:rsidRDefault="00921E8D">
      <w:pPr>
        <w:pStyle w:val="newncpi"/>
      </w:pPr>
      <w:r>
        <w:t>О принятом решении ВАК информирует вышестоящий орган (Минобразование) в двухмесячный срок со дня получения представленных на согласование материалов, если иное не установлено Президентом Республики Беларусь или ВАК. В случае принятия решения о несогласовании данного вопроса в вышестоящий орган (Минобразование) направляется мотивированное заключение.</w:t>
      </w:r>
    </w:p>
    <w:p w:rsidR="00921E8D" w:rsidRDefault="00921E8D">
      <w:pPr>
        <w:pStyle w:val="point"/>
      </w:pPr>
      <w:r>
        <w:t>6. Вышестоящий орган (Минобразование) в 10-дневный срок после получения решения ВАК о согласовании открытия подготовки по специальностям соответствующих отраслей науки для реализации образовательных программ аспирантуры (адъюнктуры) и (или) докторантуры издает приказ, в котором отражаются:</w:t>
      </w:r>
    </w:p>
    <w:p w:rsidR="00921E8D" w:rsidRDefault="00921E8D">
      <w:pPr>
        <w:pStyle w:val="newncpi"/>
      </w:pPr>
      <w:r>
        <w:t>специальности соответствующей отрасли науки, по которым открывается подготовка для получения послевузовского образования;</w:t>
      </w:r>
    </w:p>
    <w:p w:rsidR="00921E8D" w:rsidRDefault="00921E8D">
      <w:pPr>
        <w:pStyle w:val="newncpi"/>
      </w:pPr>
      <w:r>
        <w:t>ступени послевузовского образования (аспирантура, адъюнктура, докторантура), по которым открывается подготовка для реализации соответствующих программ послевузовского образования.</w:t>
      </w:r>
    </w:p>
    <w:p w:rsidR="00921E8D" w:rsidRDefault="00921E8D">
      <w:pPr>
        <w:pStyle w:val="point"/>
      </w:pPr>
      <w:r>
        <w:t>7. Вышестоящий орган (Минобразование) в двухнедельный срок с даты подписания приказа направляет его копии в учреждение и ВАК.</w:t>
      </w:r>
    </w:p>
    <w:p w:rsidR="00921E8D" w:rsidRDefault="00921E8D">
      <w:pPr>
        <w:pStyle w:val="newncpi"/>
      </w:pPr>
      <w:r>
        <w:t>Копия приказа с приложением сведений по форме согласно приложению 1 к настоящему Положению направляются также в Государственный комитет по науке и технологиям для контроля и планирования подготовки научных работников высшей квалификации по заявкам организаций – заказчиков их подготовки в соответствии с определяемым Советом Министров Республики Беларусь порядком планирования, финансирования и контроля подготовки научных работников высшей квалификации.</w:t>
      </w:r>
    </w:p>
    <w:p w:rsidR="00921E8D" w:rsidRDefault="00921E8D">
      <w:pPr>
        <w:pStyle w:val="point"/>
      </w:pPr>
      <w:r>
        <w:t>8. Решение об открытии подготовки по специальностям для получения послевузовского образования может быть изменено или признано утратившим силу принявшим его вышестоящим органом (его правопреемником) при закрытии подготовки по образовательным программам послевузовского образования по отдельным специальностям в связи с:</w:t>
      </w:r>
    </w:p>
    <w:p w:rsidR="00921E8D" w:rsidRDefault="00921E8D">
      <w:pPr>
        <w:pStyle w:val="newncpi"/>
      </w:pPr>
      <w:r>
        <w:t>неэффективной подготовкой научных работников высшей квалификации в учреждении;</w:t>
      </w:r>
    </w:p>
    <w:p w:rsidR="00921E8D" w:rsidRDefault="00921E8D">
      <w:pPr>
        <w:pStyle w:val="newncpi"/>
      </w:pPr>
      <w:r>
        <w:t>изменением условий, предусмотренных в части второй пункта 3 настоящего Положения, приведшим к их невыполнению;</w:t>
      </w:r>
    </w:p>
    <w:p w:rsidR="00921E8D" w:rsidRDefault="00921E8D">
      <w:pPr>
        <w:pStyle w:val="newncpi"/>
      </w:pPr>
      <w:r>
        <w:t>ликвидацией обособленных подразделений, реорганизацией, прекращением деятельности учреждения, аннулированием, прекращением действия специального разрешения (лицензии) на образовательную деятельность учреждения (по его обособленным подразделениям, в отношении одной или нескольких работ и (или) услуг, составляющих образовательную деятельность);</w:t>
      </w:r>
    </w:p>
    <w:p w:rsidR="00921E8D" w:rsidRDefault="00921E8D">
      <w:pPr>
        <w:pStyle w:val="newncpi"/>
      </w:pPr>
      <w:r>
        <w:t>исключением соответствующих научных специальностей из номенклатуры специальностей научных работников;</w:t>
      </w:r>
    </w:p>
    <w:p w:rsidR="00921E8D" w:rsidRDefault="00921E8D">
      <w:pPr>
        <w:pStyle w:val="newncpi"/>
      </w:pPr>
      <w:r>
        <w:t>выявлением нарушения законодательства при вынесении ранее принятого решения.</w:t>
      </w:r>
    </w:p>
    <w:p w:rsidR="00921E8D" w:rsidRDefault="00921E8D">
      <w:pPr>
        <w:pStyle w:val="newncpi"/>
      </w:pPr>
      <w:r>
        <w:t>Решение о закрытии подготовки по образовательным программам послевузовского образования по отдельным специальностям оформляется согласованным с ВАК приказом вышестоящего органа (Минобразования), который в 10-дневный срок направляется учреждению и Государственному комитету по науке и технологиям.</w:t>
      </w:r>
    </w:p>
    <w:p w:rsidR="00921E8D" w:rsidRDefault="00921E8D">
      <w:pPr>
        <w:pStyle w:val="newncpi"/>
      </w:pPr>
      <w:r>
        <w:t> </w:t>
      </w:r>
    </w:p>
    <w:p w:rsidR="00921E8D" w:rsidRDefault="00921E8D">
      <w:pPr>
        <w:rPr>
          <w:rFonts w:eastAsia="Times New Roman"/>
        </w:rPr>
        <w:sectPr w:rsidR="00921E8D" w:rsidSect="00921E8D">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560" w:footer="180" w:gutter="0"/>
          <w:cols w:space="708"/>
          <w:titlePg/>
          <w:docGrid w:linePitch="360"/>
        </w:sectPr>
      </w:pPr>
    </w:p>
    <w:p w:rsidR="00921E8D" w:rsidRDefault="00921E8D">
      <w:pPr>
        <w:pStyle w:val="newncpi"/>
      </w:pPr>
      <w:r>
        <w:t> </w:t>
      </w:r>
    </w:p>
    <w:tbl>
      <w:tblPr>
        <w:tblStyle w:val="tablencpi"/>
        <w:tblW w:w="5000" w:type="pct"/>
        <w:tblLook w:val="04A0"/>
      </w:tblPr>
      <w:tblGrid>
        <w:gridCol w:w="5888"/>
        <w:gridCol w:w="3493"/>
      </w:tblGrid>
      <w:tr w:rsidR="00921E8D">
        <w:tc>
          <w:tcPr>
            <w:tcW w:w="3138" w:type="pct"/>
            <w:tcMar>
              <w:top w:w="0" w:type="dxa"/>
              <w:left w:w="6" w:type="dxa"/>
              <w:bottom w:w="0" w:type="dxa"/>
              <w:right w:w="6" w:type="dxa"/>
            </w:tcMar>
            <w:hideMark/>
          </w:tcPr>
          <w:p w:rsidR="00921E8D" w:rsidRDefault="00921E8D">
            <w:pPr>
              <w:pStyle w:val="newncpi"/>
            </w:pPr>
            <w:r>
              <w:t> </w:t>
            </w:r>
          </w:p>
        </w:tc>
        <w:tc>
          <w:tcPr>
            <w:tcW w:w="1862" w:type="pct"/>
            <w:tcMar>
              <w:top w:w="0" w:type="dxa"/>
              <w:left w:w="6" w:type="dxa"/>
              <w:bottom w:w="0" w:type="dxa"/>
              <w:right w:w="6" w:type="dxa"/>
            </w:tcMar>
            <w:hideMark/>
          </w:tcPr>
          <w:p w:rsidR="00921E8D" w:rsidRDefault="00921E8D">
            <w:pPr>
              <w:pStyle w:val="append1"/>
            </w:pPr>
            <w:r>
              <w:t>Приложение 1</w:t>
            </w:r>
          </w:p>
          <w:p w:rsidR="00921E8D" w:rsidRDefault="00921E8D">
            <w:pPr>
              <w:pStyle w:val="append"/>
            </w:pPr>
            <w:r>
              <w:t xml:space="preserve">к Положению о порядке открытия </w:t>
            </w:r>
            <w:r>
              <w:br/>
              <w:t xml:space="preserve">подготовки по специальностям </w:t>
            </w:r>
            <w:r>
              <w:br/>
              <w:t xml:space="preserve">для получения послевузовского </w:t>
            </w:r>
            <w:r>
              <w:br/>
              <w:t xml:space="preserve">образования в учреждениях </w:t>
            </w:r>
            <w:r>
              <w:br/>
              <w:t xml:space="preserve">образования и организациях, </w:t>
            </w:r>
            <w:r>
              <w:br/>
              <w:t>реализующих образовательные</w:t>
            </w:r>
            <w:r>
              <w:br/>
              <w:t xml:space="preserve">программы послевузовского </w:t>
            </w:r>
            <w:r>
              <w:br/>
              <w:t xml:space="preserve">образования </w:t>
            </w:r>
          </w:p>
        </w:tc>
      </w:tr>
    </w:tbl>
    <w:p w:rsidR="00921E8D" w:rsidRDefault="00921E8D">
      <w:pPr>
        <w:pStyle w:val="begform"/>
      </w:pPr>
      <w:r>
        <w:t> </w:t>
      </w:r>
    </w:p>
    <w:p w:rsidR="00921E8D" w:rsidRDefault="00921E8D">
      <w:pPr>
        <w:pStyle w:val="onestring"/>
      </w:pPr>
      <w:r>
        <w:t>Форма</w:t>
      </w:r>
    </w:p>
    <w:p w:rsidR="00921E8D" w:rsidRDefault="00921E8D">
      <w:pPr>
        <w:pStyle w:val="titlep"/>
        <w:spacing w:after="0"/>
      </w:pPr>
      <w:r>
        <w:t xml:space="preserve">Сведения о количестве лиц, для которых могут быть реализованы </w:t>
      </w:r>
      <w:r>
        <w:br/>
        <w:t>образовательные программы аспирантуры (адъюнктуры) и (или) докторантуры</w:t>
      </w:r>
    </w:p>
    <w:p w:rsidR="00921E8D" w:rsidRDefault="00921E8D">
      <w:pPr>
        <w:pStyle w:val="undline"/>
        <w:jc w:val="center"/>
      </w:pPr>
      <w:r>
        <w:t>(нужное подчеркнуть)</w:t>
      </w:r>
    </w:p>
    <w:p w:rsidR="00921E8D" w:rsidRDefault="00921E8D">
      <w:pPr>
        <w:pStyle w:val="newncpi"/>
      </w:pPr>
      <w:r>
        <w:t> </w:t>
      </w:r>
    </w:p>
    <w:p w:rsidR="00921E8D" w:rsidRDefault="00921E8D">
      <w:pPr>
        <w:pStyle w:val="newncpi0"/>
      </w:pPr>
      <w:r>
        <w:t>Наименование учреждения _____________________________________________________</w:t>
      </w:r>
    </w:p>
    <w:p w:rsidR="00921E8D" w:rsidRDefault="00921E8D">
      <w:pPr>
        <w:pStyle w:val="newncpi0"/>
      </w:pPr>
      <w:r>
        <w:t>Форма получения послевузовского образования ____________________________________</w:t>
      </w:r>
    </w:p>
    <w:p w:rsidR="00921E8D" w:rsidRDefault="00921E8D">
      <w:pPr>
        <w:pStyle w:val="undline"/>
        <w:ind w:firstLine="5942"/>
      </w:pPr>
      <w:r>
        <w:t>(дневная, заочная, соискательство)</w:t>
      </w:r>
    </w:p>
    <w:p w:rsidR="00921E8D" w:rsidRDefault="00921E8D">
      <w:pPr>
        <w:pStyle w:val="newncpi0"/>
      </w:pPr>
      <w:r>
        <w:t>Срок получения послевузовского образования _____________________________________</w:t>
      </w:r>
    </w:p>
    <w:p w:rsidR="00921E8D" w:rsidRDefault="00921E8D">
      <w:pPr>
        <w:pStyle w:val="newncpi"/>
      </w:pPr>
      <w:r>
        <w:t> </w:t>
      </w:r>
    </w:p>
    <w:tbl>
      <w:tblPr>
        <w:tblStyle w:val="tablencpi"/>
        <w:tblW w:w="5000" w:type="pct"/>
        <w:tblBorders>
          <w:top w:val="single" w:sz="4" w:space="0" w:color="auto"/>
        </w:tblBorders>
        <w:tblLook w:val="04A0"/>
      </w:tblPr>
      <w:tblGrid>
        <w:gridCol w:w="2340"/>
        <w:gridCol w:w="2521"/>
        <w:gridCol w:w="901"/>
        <w:gridCol w:w="901"/>
        <w:gridCol w:w="901"/>
        <w:gridCol w:w="901"/>
        <w:gridCol w:w="916"/>
      </w:tblGrid>
      <w:tr w:rsidR="00921E8D">
        <w:trPr>
          <w:trHeight w:val="240"/>
        </w:trPr>
        <w:tc>
          <w:tcPr>
            <w:tcW w:w="1248" w:type="pct"/>
            <w:vMerge w:val="restart"/>
            <w:tcBorders>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Шифр и наименование специальности</w:t>
            </w:r>
          </w:p>
        </w:tc>
        <w:tc>
          <w:tcPr>
            <w:tcW w:w="13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Отрасль науки</w:t>
            </w:r>
          </w:p>
        </w:tc>
        <w:tc>
          <w:tcPr>
            <w:tcW w:w="2408" w:type="pct"/>
            <w:gridSpan w:val="5"/>
            <w:tcBorders>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Планируемое количество обучающихся (по годам)</w:t>
            </w:r>
          </w:p>
        </w:tc>
      </w:tr>
      <w:tr w:rsidR="00921E8D">
        <w:trPr>
          <w:trHeight w:val="240"/>
        </w:trPr>
        <w:tc>
          <w:tcPr>
            <w:tcW w:w="0" w:type="auto"/>
            <w:vMerge/>
            <w:tcBorders>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1-й</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2-й</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3-й</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4-й</w:t>
            </w:r>
          </w:p>
        </w:tc>
        <w:tc>
          <w:tcPr>
            <w:tcW w:w="48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5-й</w:t>
            </w:r>
          </w:p>
        </w:tc>
      </w:tr>
      <w:tr w:rsidR="00921E8D">
        <w:trPr>
          <w:trHeight w:val="240"/>
        </w:trPr>
        <w:tc>
          <w:tcPr>
            <w:tcW w:w="1248" w:type="pct"/>
            <w:tcBorders>
              <w:top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13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488" w:type="pct"/>
            <w:tcBorders>
              <w:top w:val="single" w:sz="4" w:space="0" w:color="auto"/>
              <w:lef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r>
    </w:tbl>
    <w:p w:rsidR="00921E8D" w:rsidRDefault="00921E8D">
      <w:pPr>
        <w:pStyle w:val="newncpi"/>
      </w:pPr>
      <w:r>
        <w:t> </w:t>
      </w:r>
    </w:p>
    <w:tbl>
      <w:tblPr>
        <w:tblStyle w:val="tablencpi"/>
        <w:tblW w:w="5000" w:type="pct"/>
        <w:tblLook w:val="04A0"/>
      </w:tblPr>
      <w:tblGrid>
        <w:gridCol w:w="5047"/>
        <w:gridCol w:w="1208"/>
        <w:gridCol w:w="3126"/>
      </w:tblGrid>
      <w:tr w:rsidR="00921E8D">
        <w:trPr>
          <w:trHeight w:val="240"/>
        </w:trPr>
        <w:tc>
          <w:tcPr>
            <w:tcW w:w="2690" w:type="pct"/>
            <w:tcMar>
              <w:top w:w="0" w:type="dxa"/>
              <w:left w:w="6" w:type="dxa"/>
              <w:bottom w:w="0" w:type="dxa"/>
              <w:right w:w="6" w:type="dxa"/>
            </w:tcMar>
            <w:hideMark/>
          </w:tcPr>
          <w:p w:rsidR="00921E8D" w:rsidRDefault="00921E8D">
            <w:pPr>
              <w:pStyle w:val="newncpi0"/>
            </w:pPr>
            <w:r>
              <w:t>Руководитель учреждения _______________</w:t>
            </w:r>
          </w:p>
        </w:tc>
        <w:tc>
          <w:tcPr>
            <w:tcW w:w="644" w:type="pct"/>
            <w:tcMar>
              <w:top w:w="0" w:type="dxa"/>
              <w:left w:w="6" w:type="dxa"/>
              <w:bottom w:w="0" w:type="dxa"/>
              <w:right w:w="6" w:type="dxa"/>
            </w:tcMar>
            <w:hideMark/>
          </w:tcPr>
          <w:p w:rsidR="00921E8D" w:rsidRDefault="00921E8D">
            <w:pPr>
              <w:pStyle w:val="newncpi0"/>
            </w:pPr>
            <w:r>
              <w:t> </w:t>
            </w:r>
          </w:p>
        </w:tc>
        <w:tc>
          <w:tcPr>
            <w:tcW w:w="1667" w:type="pct"/>
            <w:tcMar>
              <w:top w:w="0" w:type="dxa"/>
              <w:left w:w="6" w:type="dxa"/>
              <w:bottom w:w="0" w:type="dxa"/>
              <w:right w:w="6" w:type="dxa"/>
            </w:tcMar>
            <w:hideMark/>
          </w:tcPr>
          <w:p w:rsidR="00921E8D" w:rsidRDefault="00921E8D">
            <w:pPr>
              <w:pStyle w:val="newncpi0"/>
              <w:jc w:val="center"/>
            </w:pPr>
            <w:r>
              <w:t>_________________________</w:t>
            </w:r>
          </w:p>
        </w:tc>
      </w:tr>
      <w:tr w:rsidR="00921E8D">
        <w:trPr>
          <w:trHeight w:val="240"/>
        </w:trPr>
        <w:tc>
          <w:tcPr>
            <w:tcW w:w="2690" w:type="pct"/>
            <w:tcMar>
              <w:top w:w="0" w:type="dxa"/>
              <w:left w:w="6" w:type="dxa"/>
              <w:bottom w:w="0" w:type="dxa"/>
              <w:right w:w="6" w:type="dxa"/>
            </w:tcMar>
            <w:hideMark/>
          </w:tcPr>
          <w:p w:rsidR="00921E8D" w:rsidRDefault="00921E8D">
            <w:pPr>
              <w:pStyle w:val="undline"/>
              <w:ind w:firstLine="3238"/>
            </w:pPr>
            <w:r>
              <w:t>(подпись)</w:t>
            </w:r>
          </w:p>
        </w:tc>
        <w:tc>
          <w:tcPr>
            <w:tcW w:w="644" w:type="pct"/>
            <w:tcMar>
              <w:top w:w="0" w:type="dxa"/>
              <w:left w:w="6" w:type="dxa"/>
              <w:bottom w:w="0" w:type="dxa"/>
              <w:right w:w="6" w:type="dxa"/>
            </w:tcMar>
            <w:hideMark/>
          </w:tcPr>
          <w:p w:rsidR="00921E8D" w:rsidRDefault="00921E8D">
            <w:pPr>
              <w:pStyle w:val="undline"/>
            </w:pPr>
            <w:r>
              <w:t> </w:t>
            </w:r>
          </w:p>
        </w:tc>
        <w:tc>
          <w:tcPr>
            <w:tcW w:w="1667" w:type="pct"/>
            <w:tcMar>
              <w:top w:w="0" w:type="dxa"/>
              <w:left w:w="6" w:type="dxa"/>
              <w:bottom w:w="0" w:type="dxa"/>
              <w:right w:w="6" w:type="dxa"/>
            </w:tcMar>
            <w:hideMark/>
          </w:tcPr>
          <w:p w:rsidR="00921E8D" w:rsidRDefault="00921E8D">
            <w:pPr>
              <w:pStyle w:val="undline"/>
              <w:jc w:val="center"/>
            </w:pPr>
            <w:r>
              <w:t>(инициалы, фамилия)</w:t>
            </w:r>
          </w:p>
        </w:tc>
      </w:tr>
      <w:tr w:rsidR="00921E8D">
        <w:trPr>
          <w:trHeight w:val="240"/>
        </w:trPr>
        <w:tc>
          <w:tcPr>
            <w:tcW w:w="2690" w:type="pct"/>
            <w:tcMar>
              <w:top w:w="0" w:type="dxa"/>
              <w:left w:w="6" w:type="dxa"/>
              <w:bottom w:w="0" w:type="dxa"/>
              <w:right w:w="6" w:type="dxa"/>
            </w:tcMar>
            <w:hideMark/>
          </w:tcPr>
          <w:p w:rsidR="00921E8D" w:rsidRDefault="00921E8D">
            <w:pPr>
              <w:pStyle w:val="newncpi0"/>
              <w:ind w:firstLine="3238"/>
            </w:pPr>
            <w:r>
              <w:t>М.П.</w:t>
            </w:r>
          </w:p>
        </w:tc>
        <w:tc>
          <w:tcPr>
            <w:tcW w:w="644" w:type="pct"/>
            <w:tcMar>
              <w:top w:w="0" w:type="dxa"/>
              <w:left w:w="6" w:type="dxa"/>
              <w:bottom w:w="0" w:type="dxa"/>
              <w:right w:w="6" w:type="dxa"/>
            </w:tcMar>
            <w:hideMark/>
          </w:tcPr>
          <w:p w:rsidR="00921E8D" w:rsidRDefault="00921E8D">
            <w:pPr>
              <w:pStyle w:val="newncpi0"/>
            </w:pPr>
            <w:r>
              <w:t> </w:t>
            </w:r>
          </w:p>
        </w:tc>
        <w:tc>
          <w:tcPr>
            <w:tcW w:w="1667" w:type="pct"/>
            <w:tcMar>
              <w:top w:w="0" w:type="dxa"/>
              <w:left w:w="6" w:type="dxa"/>
              <w:bottom w:w="0" w:type="dxa"/>
              <w:right w:w="6" w:type="dxa"/>
            </w:tcMar>
            <w:hideMark/>
          </w:tcPr>
          <w:p w:rsidR="00921E8D" w:rsidRDefault="00921E8D">
            <w:pPr>
              <w:pStyle w:val="newncpi0"/>
            </w:pPr>
            <w:r>
              <w:t> </w:t>
            </w:r>
          </w:p>
        </w:tc>
      </w:tr>
    </w:tbl>
    <w:p w:rsidR="00921E8D" w:rsidRDefault="00921E8D">
      <w:pPr>
        <w:pStyle w:val="newncpi"/>
      </w:pPr>
      <w:r>
        <w:t> </w:t>
      </w:r>
    </w:p>
    <w:p w:rsidR="00921E8D" w:rsidRDefault="00921E8D">
      <w:pPr>
        <w:pStyle w:val="comment"/>
        <w:ind w:firstLine="567"/>
      </w:pPr>
      <w:r>
        <w:t>Примечания:</w:t>
      </w:r>
    </w:p>
    <w:p w:rsidR="00921E8D" w:rsidRDefault="00921E8D">
      <w:pPr>
        <w:pStyle w:val="comment"/>
        <w:ind w:firstLine="567"/>
      </w:pPr>
      <w:r>
        <w:t>1. Заполняются для каждой из открываемых ступеней (аспирантура, адъюнктура, докторантура) и форм получения послевузовского образования (дневная, заочная, соискательство).</w:t>
      </w:r>
    </w:p>
    <w:p w:rsidR="00921E8D" w:rsidRDefault="00921E8D">
      <w:pPr>
        <w:pStyle w:val="comment"/>
        <w:ind w:firstLine="567"/>
      </w:pPr>
      <w:r>
        <w:t>2. Для обучения по образовательным программам аспирантуры (адъюнктуры) и (или) докторантуры в дневной форме получения образования приводится предполагаемое количество обучающихся (с учетом ежегодного приема) в течение 3 лет, по образовательным программам аспирантуры (адъюнктуры) в заочной форме – 4 лет, в форме соискательства – 5 лет.</w:t>
      </w:r>
    </w:p>
    <w:p w:rsidR="00921E8D" w:rsidRDefault="00921E8D">
      <w:pPr>
        <w:pStyle w:val="endform"/>
      </w:pPr>
      <w:r>
        <w:t> </w:t>
      </w:r>
    </w:p>
    <w:p w:rsidR="00921E8D" w:rsidRDefault="00921E8D">
      <w:pPr>
        <w:pStyle w:val="newncpi"/>
      </w:pPr>
      <w:r>
        <w:t> </w:t>
      </w:r>
    </w:p>
    <w:tbl>
      <w:tblPr>
        <w:tblStyle w:val="tablencpi"/>
        <w:tblW w:w="5000" w:type="pct"/>
        <w:tblLook w:val="04A0"/>
      </w:tblPr>
      <w:tblGrid>
        <w:gridCol w:w="5888"/>
        <w:gridCol w:w="3493"/>
      </w:tblGrid>
      <w:tr w:rsidR="00921E8D">
        <w:tc>
          <w:tcPr>
            <w:tcW w:w="3138" w:type="pct"/>
            <w:tcMar>
              <w:top w:w="0" w:type="dxa"/>
              <w:left w:w="6" w:type="dxa"/>
              <w:bottom w:w="0" w:type="dxa"/>
              <w:right w:w="6" w:type="dxa"/>
            </w:tcMar>
            <w:hideMark/>
          </w:tcPr>
          <w:p w:rsidR="00921E8D" w:rsidRDefault="00921E8D">
            <w:pPr>
              <w:pStyle w:val="newncpi"/>
            </w:pPr>
            <w:r>
              <w:t> </w:t>
            </w:r>
          </w:p>
        </w:tc>
        <w:tc>
          <w:tcPr>
            <w:tcW w:w="1862" w:type="pct"/>
            <w:tcMar>
              <w:top w:w="0" w:type="dxa"/>
              <w:left w:w="6" w:type="dxa"/>
              <w:bottom w:w="0" w:type="dxa"/>
              <w:right w:w="6" w:type="dxa"/>
            </w:tcMar>
            <w:hideMark/>
          </w:tcPr>
          <w:p w:rsidR="00921E8D" w:rsidRDefault="00921E8D">
            <w:pPr>
              <w:pStyle w:val="append1"/>
            </w:pPr>
            <w:r>
              <w:t>Приложение 2</w:t>
            </w:r>
          </w:p>
          <w:p w:rsidR="00921E8D" w:rsidRDefault="00921E8D">
            <w:pPr>
              <w:pStyle w:val="append"/>
            </w:pPr>
            <w:r>
              <w:t xml:space="preserve">к Положению о порядке открытия </w:t>
            </w:r>
            <w:r>
              <w:br/>
              <w:t xml:space="preserve">подготовки по специальностям </w:t>
            </w:r>
            <w:r>
              <w:br/>
              <w:t xml:space="preserve">для получения послевузовского </w:t>
            </w:r>
            <w:r>
              <w:br/>
              <w:t xml:space="preserve">образования в учреждениях </w:t>
            </w:r>
            <w:r>
              <w:br/>
              <w:t xml:space="preserve">образования и организациях, </w:t>
            </w:r>
            <w:r>
              <w:br/>
              <w:t>реализующих образовательные</w:t>
            </w:r>
            <w:r>
              <w:br/>
              <w:t xml:space="preserve">программы послевузовского </w:t>
            </w:r>
            <w:r>
              <w:br/>
              <w:t xml:space="preserve">образования </w:t>
            </w:r>
          </w:p>
        </w:tc>
      </w:tr>
    </w:tbl>
    <w:p w:rsidR="00921E8D" w:rsidRDefault="00921E8D">
      <w:pPr>
        <w:pStyle w:val="begform"/>
      </w:pPr>
      <w:r>
        <w:t> </w:t>
      </w:r>
    </w:p>
    <w:p w:rsidR="00921E8D" w:rsidRDefault="00921E8D">
      <w:pPr>
        <w:pStyle w:val="onestring"/>
      </w:pPr>
      <w:r>
        <w:t>Форма</w:t>
      </w:r>
    </w:p>
    <w:p w:rsidR="00921E8D" w:rsidRDefault="00921E8D">
      <w:pPr>
        <w:pStyle w:val="titlep"/>
        <w:spacing w:after="0"/>
      </w:pPr>
      <w:r>
        <w:t>Сведения о соответствии направлений научной деятельности специальностям, по которым будет вестись подготовка научных работников высшей квалификации по образовательным программам аспирантуры (адъюнктуры) и (или) докторантуры</w:t>
      </w:r>
    </w:p>
    <w:p w:rsidR="00921E8D" w:rsidRDefault="00921E8D">
      <w:pPr>
        <w:pStyle w:val="undline"/>
        <w:jc w:val="center"/>
      </w:pPr>
      <w:r>
        <w:t>(нужное подчеркнуть)</w:t>
      </w:r>
    </w:p>
    <w:p w:rsidR="00921E8D" w:rsidRDefault="00921E8D">
      <w:pPr>
        <w:pStyle w:val="newncpi"/>
      </w:pPr>
      <w:r>
        <w:t> </w:t>
      </w:r>
    </w:p>
    <w:p w:rsidR="00921E8D" w:rsidRDefault="00921E8D">
      <w:pPr>
        <w:pStyle w:val="newncpi0"/>
      </w:pPr>
      <w:r>
        <w:t>Наименование учреждения _____________________________________________________</w:t>
      </w:r>
    </w:p>
    <w:p w:rsidR="00921E8D" w:rsidRDefault="00921E8D">
      <w:pPr>
        <w:pStyle w:val="newncpi"/>
      </w:pPr>
      <w:r>
        <w:t> </w:t>
      </w:r>
    </w:p>
    <w:tbl>
      <w:tblPr>
        <w:tblStyle w:val="tablencpi"/>
        <w:tblW w:w="5000" w:type="pct"/>
        <w:tblBorders>
          <w:top w:val="single" w:sz="4" w:space="0" w:color="auto"/>
        </w:tblBorders>
        <w:tblLook w:val="04A0"/>
      </w:tblPr>
      <w:tblGrid>
        <w:gridCol w:w="1446"/>
        <w:gridCol w:w="2400"/>
        <w:gridCol w:w="2760"/>
        <w:gridCol w:w="2775"/>
      </w:tblGrid>
      <w:tr w:rsidR="00921E8D">
        <w:trPr>
          <w:trHeight w:val="240"/>
        </w:trPr>
        <w:tc>
          <w:tcPr>
            <w:tcW w:w="771" w:type="pct"/>
            <w:tcBorders>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Шифр специальности, отрасль науки</w:t>
            </w:r>
          </w:p>
        </w:tc>
        <w:tc>
          <w:tcPr>
            <w:tcW w:w="12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Научные подразделения (количество кандидатов и докторов наук) по специальности и отрасли науки</w:t>
            </w:r>
          </w:p>
        </w:tc>
        <w:tc>
          <w:tcPr>
            <w:tcW w:w="14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Темы государственных программ научных исследований, научно-технических программ и инновационных проектов, выполняемых по специальности и отрасли науки</w:t>
            </w:r>
          </w:p>
        </w:tc>
        <w:tc>
          <w:tcPr>
            <w:tcW w:w="1479" w:type="pct"/>
            <w:tcBorders>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Фамилии и инициалы (ученая степень) специалистов, которые обеспечат прием кандидатских экзаменов, аттестацию и предварительную экспертизу диссертаций</w:t>
            </w:r>
          </w:p>
        </w:tc>
      </w:tr>
      <w:tr w:rsidR="00921E8D">
        <w:trPr>
          <w:trHeight w:val="240"/>
        </w:trPr>
        <w:tc>
          <w:tcPr>
            <w:tcW w:w="77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1</w:t>
            </w:r>
          </w:p>
        </w:tc>
        <w:tc>
          <w:tcPr>
            <w:tcW w:w="1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2</w:t>
            </w:r>
          </w:p>
        </w:tc>
        <w:tc>
          <w:tcPr>
            <w:tcW w:w="1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3</w:t>
            </w:r>
          </w:p>
        </w:tc>
        <w:tc>
          <w:tcPr>
            <w:tcW w:w="14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4</w:t>
            </w:r>
          </w:p>
        </w:tc>
      </w:tr>
      <w:tr w:rsidR="00921E8D">
        <w:trPr>
          <w:trHeight w:val="240"/>
        </w:trPr>
        <w:tc>
          <w:tcPr>
            <w:tcW w:w="771" w:type="pct"/>
            <w:tcBorders>
              <w:top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12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14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1479" w:type="pct"/>
            <w:tcBorders>
              <w:top w:val="single" w:sz="4" w:space="0" w:color="auto"/>
              <w:lef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r>
    </w:tbl>
    <w:p w:rsidR="00921E8D" w:rsidRDefault="00921E8D">
      <w:pPr>
        <w:pStyle w:val="newncpi"/>
      </w:pPr>
      <w:r>
        <w:t> </w:t>
      </w:r>
    </w:p>
    <w:tbl>
      <w:tblPr>
        <w:tblStyle w:val="tablencpi"/>
        <w:tblW w:w="5000" w:type="pct"/>
        <w:tblLook w:val="04A0"/>
      </w:tblPr>
      <w:tblGrid>
        <w:gridCol w:w="5047"/>
        <w:gridCol w:w="1208"/>
        <w:gridCol w:w="3126"/>
      </w:tblGrid>
      <w:tr w:rsidR="00921E8D">
        <w:trPr>
          <w:trHeight w:val="240"/>
        </w:trPr>
        <w:tc>
          <w:tcPr>
            <w:tcW w:w="2690" w:type="pct"/>
            <w:tcMar>
              <w:top w:w="0" w:type="dxa"/>
              <w:left w:w="6" w:type="dxa"/>
              <w:bottom w:w="0" w:type="dxa"/>
              <w:right w:w="6" w:type="dxa"/>
            </w:tcMar>
            <w:hideMark/>
          </w:tcPr>
          <w:p w:rsidR="00921E8D" w:rsidRDefault="00921E8D">
            <w:pPr>
              <w:pStyle w:val="newncpi0"/>
            </w:pPr>
            <w:r>
              <w:t>Руководитель учреждения _______________</w:t>
            </w:r>
          </w:p>
        </w:tc>
        <w:tc>
          <w:tcPr>
            <w:tcW w:w="644" w:type="pct"/>
            <w:tcMar>
              <w:top w:w="0" w:type="dxa"/>
              <w:left w:w="6" w:type="dxa"/>
              <w:bottom w:w="0" w:type="dxa"/>
              <w:right w:w="6" w:type="dxa"/>
            </w:tcMar>
            <w:hideMark/>
          </w:tcPr>
          <w:p w:rsidR="00921E8D" w:rsidRDefault="00921E8D">
            <w:pPr>
              <w:pStyle w:val="newncpi0"/>
            </w:pPr>
            <w:r>
              <w:t> </w:t>
            </w:r>
          </w:p>
        </w:tc>
        <w:tc>
          <w:tcPr>
            <w:tcW w:w="1667" w:type="pct"/>
            <w:tcMar>
              <w:top w:w="0" w:type="dxa"/>
              <w:left w:w="6" w:type="dxa"/>
              <w:bottom w:w="0" w:type="dxa"/>
              <w:right w:w="6" w:type="dxa"/>
            </w:tcMar>
            <w:hideMark/>
          </w:tcPr>
          <w:p w:rsidR="00921E8D" w:rsidRDefault="00921E8D">
            <w:pPr>
              <w:pStyle w:val="newncpi0"/>
              <w:jc w:val="center"/>
            </w:pPr>
            <w:r>
              <w:t>_________________________</w:t>
            </w:r>
          </w:p>
        </w:tc>
      </w:tr>
      <w:tr w:rsidR="00921E8D">
        <w:trPr>
          <w:trHeight w:val="240"/>
        </w:trPr>
        <w:tc>
          <w:tcPr>
            <w:tcW w:w="2690" w:type="pct"/>
            <w:tcMar>
              <w:top w:w="0" w:type="dxa"/>
              <w:left w:w="6" w:type="dxa"/>
              <w:bottom w:w="0" w:type="dxa"/>
              <w:right w:w="6" w:type="dxa"/>
            </w:tcMar>
            <w:hideMark/>
          </w:tcPr>
          <w:p w:rsidR="00921E8D" w:rsidRDefault="00921E8D">
            <w:pPr>
              <w:pStyle w:val="undline"/>
              <w:ind w:firstLine="3238"/>
            </w:pPr>
            <w:r>
              <w:t>(подпись)</w:t>
            </w:r>
          </w:p>
        </w:tc>
        <w:tc>
          <w:tcPr>
            <w:tcW w:w="644" w:type="pct"/>
            <w:tcMar>
              <w:top w:w="0" w:type="dxa"/>
              <w:left w:w="6" w:type="dxa"/>
              <w:bottom w:w="0" w:type="dxa"/>
              <w:right w:w="6" w:type="dxa"/>
            </w:tcMar>
            <w:hideMark/>
          </w:tcPr>
          <w:p w:rsidR="00921E8D" w:rsidRDefault="00921E8D">
            <w:pPr>
              <w:pStyle w:val="undline"/>
            </w:pPr>
            <w:r>
              <w:t> </w:t>
            </w:r>
          </w:p>
        </w:tc>
        <w:tc>
          <w:tcPr>
            <w:tcW w:w="1667" w:type="pct"/>
            <w:tcMar>
              <w:top w:w="0" w:type="dxa"/>
              <w:left w:w="6" w:type="dxa"/>
              <w:bottom w:w="0" w:type="dxa"/>
              <w:right w:w="6" w:type="dxa"/>
            </w:tcMar>
            <w:hideMark/>
          </w:tcPr>
          <w:p w:rsidR="00921E8D" w:rsidRDefault="00921E8D">
            <w:pPr>
              <w:pStyle w:val="undline"/>
              <w:jc w:val="center"/>
            </w:pPr>
            <w:r>
              <w:t>(инициалы, фамилия)</w:t>
            </w:r>
          </w:p>
        </w:tc>
      </w:tr>
      <w:tr w:rsidR="00921E8D">
        <w:trPr>
          <w:trHeight w:val="240"/>
        </w:trPr>
        <w:tc>
          <w:tcPr>
            <w:tcW w:w="2690" w:type="pct"/>
            <w:tcMar>
              <w:top w:w="0" w:type="dxa"/>
              <w:left w:w="6" w:type="dxa"/>
              <w:bottom w:w="0" w:type="dxa"/>
              <w:right w:w="6" w:type="dxa"/>
            </w:tcMar>
            <w:hideMark/>
          </w:tcPr>
          <w:p w:rsidR="00921E8D" w:rsidRDefault="00921E8D">
            <w:pPr>
              <w:pStyle w:val="newncpi0"/>
              <w:ind w:firstLine="3238"/>
            </w:pPr>
            <w:r>
              <w:t>М.П.</w:t>
            </w:r>
          </w:p>
        </w:tc>
        <w:tc>
          <w:tcPr>
            <w:tcW w:w="644" w:type="pct"/>
            <w:tcMar>
              <w:top w:w="0" w:type="dxa"/>
              <w:left w:w="6" w:type="dxa"/>
              <w:bottom w:w="0" w:type="dxa"/>
              <w:right w:w="6" w:type="dxa"/>
            </w:tcMar>
            <w:hideMark/>
          </w:tcPr>
          <w:p w:rsidR="00921E8D" w:rsidRDefault="00921E8D">
            <w:pPr>
              <w:pStyle w:val="newncpi0"/>
            </w:pPr>
            <w:r>
              <w:t> </w:t>
            </w:r>
          </w:p>
        </w:tc>
        <w:tc>
          <w:tcPr>
            <w:tcW w:w="1667" w:type="pct"/>
            <w:tcMar>
              <w:top w:w="0" w:type="dxa"/>
              <w:left w:w="6" w:type="dxa"/>
              <w:bottom w:w="0" w:type="dxa"/>
              <w:right w:w="6" w:type="dxa"/>
            </w:tcMar>
            <w:hideMark/>
          </w:tcPr>
          <w:p w:rsidR="00921E8D" w:rsidRDefault="00921E8D">
            <w:pPr>
              <w:pStyle w:val="newncpi0"/>
            </w:pPr>
            <w:r>
              <w:t> </w:t>
            </w:r>
          </w:p>
        </w:tc>
      </w:tr>
    </w:tbl>
    <w:p w:rsidR="00921E8D" w:rsidRDefault="00921E8D">
      <w:pPr>
        <w:pStyle w:val="endform"/>
      </w:pPr>
      <w:r>
        <w:t> </w:t>
      </w:r>
    </w:p>
    <w:p w:rsidR="00921E8D" w:rsidRDefault="00921E8D">
      <w:pPr>
        <w:pStyle w:val="newncpi"/>
      </w:pPr>
      <w:r>
        <w:t> </w:t>
      </w:r>
    </w:p>
    <w:tbl>
      <w:tblPr>
        <w:tblStyle w:val="tablencpi"/>
        <w:tblW w:w="5000" w:type="pct"/>
        <w:tblLook w:val="04A0"/>
      </w:tblPr>
      <w:tblGrid>
        <w:gridCol w:w="5888"/>
        <w:gridCol w:w="3493"/>
      </w:tblGrid>
      <w:tr w:rsidR="00921E8D">
        <w:tc>
          <w:tcPr>
            <w:tcW w:w="3138" w:type="pct"/>
            <w:tcMar>
              <w:top w:w="0" w:type="dxa"/>
              <w:left w:w="6" w:type="dxa"/>
              <w:bottom w:w="0" w:type="dxa"/>
              <w:right w:w="6" w:type="dxa"/>
            </w:tcMar>
            <w:hideMark/>
          </w:tcPr>
          <w:p w:rsidR="00921E8D" w:rsidRDefault="00921E8D">
            <w:pPr>
              <w:pStyle w:val="newncpi"/>
            </w:pPr>
            <w:r>
              <w:t> </w:t>
            </w:r>
          </w:p>
        </w:tc>
        <w:tc>
          <w:tcPr>
            <w:tcW w:w="1862" w:type="pct"/>
            <w:tcMar>
              <w:top w:w="0" w:type="dxa"/>
              <w:left w:w="6" w:type="dxa"/>
              <w:bottom w:w="0" w:type="dxa"/>
              <w:right w:w="6" w:type="dxa"/>
            </w:tcMar>
            <w:hideMark/>
          </w:tcPr>
          <w:p w:rsidR="00921E8D" w:rsidRDefault="00921E8D">
            <w:pPr>
              <w:pStyle w:val="append1"/>
            </w:pPr>
            <w:r>
              <w:t>Приложение 3</w:t>
            </w:r>
          </w:p>
          <w:p w:rsidR="00921E8D" w:rsidRDefault="00921E8D">
            <w:pPr>
              <w:pStyle w:val="append"/>
            </w:pPr>
            <w:r>
              <w:t xml:space="preserve">к Положению о порядке открытия </w:t>
            </w:r>
            <w:r>
              <w:br/>
              <w:t xml:space="preserve">подготовки по специальностям </w:t>
            </w:r>
            <w:r>
              <w:br/>
              <w:t xml:space="preserve">для получения послевузовского </w:t>
            </w:r>
            <w:r>
              <w:br/>
              <w:t xml:space="preserve">образования в учреждениях </w:t>
            </w:r>
            <w:r>
              <w:br/>
              <w:t xml:space="preserve">образования и организациях, </w:t>
            </w:r>
            <w:r>
              <w:br/>
              <w:t>реализующих образовательные</w:t>
            </w:r>
            <w:r>
              <w:br/>
              <w:t xml:space="preserve">программы послевузовского </w:t>
            </w:r>
            <w:r>
              <w:br/>
              <w:t xml:space="preserve">образования </w:t>
            </w:r>
          </w:p>
        </w:tc>
      </w:tr>
    </w:tbl>
    <w:p w:rsidR="00921E8D" w:rsidRDefault="00921E8D">
      <w:pPr>
        <w:pStyle w:val="begform"/>
      </w:pPr>
      <w:r>
        <w:t> </w:t>
      </w:r>
    </w:p>
    <w:p w:rsidR="00921E8D" w:rsidRDefault="00921E8D">
      <w:pPr>
        <w:pStyle w:val="onestring"/>
      </w:pPr>
      <w:r>
        <w:t>Форма</w:t>
      </w:r>
    </w:p>
    <w:p w:rsidR="00921E8D" w:rsidRDefault="00921E8D">
      <w:pPr>
        <w:pStyle w:val="titlep"/>
        <w:spacing w:after="0"/>
      </w:pPr>
      <w:r>
        <w:t>Сведения о наличии специалистов, которые могут осуществлять научное руководство (научное консультирование) обучающимися при реализации образовательных программ аспирантуры (адъюнктуры) и (или) докторантуры</w:t>
      </w:r>
    </w:p>
    <w:p w:rsidR="00921E8D" w:rsidRDefault="00921E8D">
      <w:pPr>
        <w:pStyle w:val="undline"/>
        <w:jc w:val="center"/>
      </w:pPr>
      <w:r>
        <w:t>(нужное подчеркнуть)</w:t>
      </w:r>
    </w:p>
    <w:p w:rsidR="00921E8D" w:rsidRDefault="00921E8D">
      <w:pPr>
        <w:pStyle w:val="newncpi"/>
      </w:pPr>
      <w:r>
        <w:t> </w:t>
      </w:r>
    </w:p>
    <w:p w:rsidR="00921E8D" w:rsidRDefault="00921E8D">
      <w:pPr>
        <w:pStyle w:val="newncpi0"/>
      </w:pPr>
      <w:r>
        <w:t>Наименование учреждения ______________________________________________________</w:t>
      </w:r>
    </w:p>
    <w:p w:rsidR="00921E8D" w:rsidRDefault="00921E8D">
      <w:pPr>
        <w:pStyle w:val="newncpi"/>
      </w:pPr>
      <w:r>
        <w:t> </w:t>
      </w:r>
    </w:p>
    <w:tbl>
      <w:tblPr>
        <w:tblStyle w:val="tablencpi"/>
        <w:tblW w:w="5000" w:type="pct"/>
        <w:tblBorders>
          <w:top w:val="single" w:sz="4" w:space="0" w:color="auto"/>
        </w:tblBorders>
        <w:tblLook w:val="04A0"/>
      </w:tblPr>
      <w:tblGrid>
        <w:gridCol w:w="1087"/>
        <w:gridCol w:w="1355"/>
        <w:gridCol w:w="1251"/>
        <w:gridCol w:w="1098"/>
        <w:gridCol w:w="1054"/>
        <w:gridCol w:w="1253"/>
        <w:gridCol w:w="467"/>
        <w:gridCol w:w="467"/>
        <w:gridCol w:w="1349"/>
      </w:tblGrid>
      <w:tr w:rsidR="00921E8D">
        <w:trPr>
          <w:trHeight w:val="240"/>
        </w:trPr>
        <w:tc>
          <w:tcPr>
            <w:tcW w:w="579" w:type="pct"/>
            <w:vMerge w:val="restart"/>
            <w:tcBorders>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Шифр специаль-</w:t>
            </w:r>
            <w:r>
              <w:br/>
              <w:t>ности, отрасль науки</w:t>
            </w:r>
          </w:p>
        </w:tc>
        <w:tc>
          <w:tcPr>
            <w:tcW w:w="72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Фамилия, собственное имя, отчество (год рождения)</w:t>
            </w:r>
          </w:p>
        </w:tc>
        <w:tc>
          <w:tcPr>
            <w:tcW w:w="6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Ученая степень (год присуждения)</w:t>
            </w:r>
          </w:p>
        </w:tc>
        <w:tc>
          <w:tcPr>
            <w:tcW w:w="5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Ученое звание (год присвоения)</w:t>
            </w:r>
          </w:p>
        </w:tc>
        <w:tc>
          <w:tcPr>
            <w:tcW w:w="56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Занимаемая должность (с какого года)</w:t>
            </w:r>
          </w:p>
        </w:tc>
        <w:tc>
          <w:tcPr>
            <w:tcW w:w="66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Подготовлено учеников (кандидатов наук)</w:t>
            </w:r>
          </w:p>
        </w:tc>
        <w:tc>
          <w:tcPr>
            <w:tcW w:w="1217" w:type="pct"/>
            <w:gridSpan w:val="3"/>
            <w:tcBorders>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Количество публикаций по соответствующей специальности</w:t>
            </w:r>
          </w:p>
        </w:tc>
      </w:tr>
      <w:tr w:rsidR="00921E8D">
        <w:trPr>
          <w:trHeight w:val="240"/>
        </w:trPr>
        <w:tc>
          <w:tcPr>
            <w:tcW w:w="0" w:type="auto"/>
            <w:vMerge/>
            <w:tcBorders>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2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всего</w:t>
            </w:r>
          </w:p>
        </w:tc>
        <w:tc>
          <w:tcPr>
            <w:tcW w:w="96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из них статей</w:t>
            </w:r>
            <w:r>
              <w:rPr>
                <w:vertAlign w:val="superscript"/>
              </w:rPr>
              <w:t>1</w:t>
            </w:r>
          </w:p>
        </w:tc>
      </w:tr>
      <w:tr w:rsidR="00921E8D">
        <w:trPr>
          <w:trHeight w:val="240"/>
        </w:trPr>
        <w:tc>
          <w:tcPr>
            <w:tcW w:w="0" w:type="auto"/>
            <w:vMerge/>
            <w:tcBorders>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E8D" w:rsidRDefault="00921E8D">
            <w:pPr>
              <w:rPr>
                <w:rFonts w:eastAsiaTheme="minorEastAsia"/>
              </w:rPr>
            </w:pP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всего</w:t>
            </w:r>
          </w:p>
        </w:tc>
        <w:tc>
          <w:tcPr>
            <w:tcW w:w="71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 xml:space="preserve">за последние </w:t>
            </w:r>
            <w:r>
              <w:br/>
              <w:t>3 года</w:t>
            </w:r>
            <w:r>
              <w:rPr>
                <w:vertAlign w:val="superscript"/>
              </w:rPr>
              <w:t>2</w:t>
            </w:r>
          </w:p>
        </w:tc>
      </w:tr>
      <w:tr w:rsidR="00921E8D">
        <w:trPr>
          <w:trHeight w:val="240"/>
        </w:trPr>
        <w:tc>
          <w:tcPr>
            <w:tcW w:w="5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1</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2</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3</w:t>
            </w:r>
          </w:p>
        </w:tc>
        <w:tc>
          <w:tcPr>
            <w:tcW w:w="5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4</w:t>
            </w:r>
          </w:p>
        </w:tc>
        <w:tc>
          <w:tcPr>
            <w:tcW w:w="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5</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6</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7</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8</w:t>
            </w:r>
          </w:p>
        </w:tc>
        <w:tc>
          <w:tcPr>
            <w:tcW w:w="71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21E8D" w:rsidRDefault="00921E8D">
            <w:pPr>
              <w:pStyle w:val="table10"/>
              <w:jc w:val="center"/>
            </w:pPr>
            <w:r>
              <w:t>9</w:t>
            </w:r>
          </w:p>
        </w:tc>
      </w:tr>
      <w:tr w:rsidR="00921E8D">
        <w:trPr>
          <w:trHeight w:val="240"/>
        </w:trPr>
        <w:tc>
          <w:tcPr>
            <w:tcW w:w="579" w:type="pct"/>
            <w:tcBorders>
              <w:top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7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6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5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56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6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2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2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c>
          <w:tcPr>
            <w:tcW w:w="719" w:type="pct"/>
            <w:tcBorders>
              <w:top w:val="single" w:sz="4" w:space="0" w:color="auto"/>
              <w:left w:val="single" w:sz="4" w:space="0" w:color="auto"/>
            </w:tcBorders>
            <w:tcMar>
              <w:top w:w="0" w:type="dxa"/>
              <w:left w:w="6" w:type="dxa"/>
              <w:bottom w:w="0" w:type="dxa"/>
              <w:right w:w="6" w:type="dxa"/>
            </w:tcMar>
            <w:vAlign w:val="center"/>
            <w:hideMark/>
          </w:tcPr>
          <w:p w:rsidR="00921E8D" w:rsidRDefault="00921E8D">
            <w:pPr>
              <w:pStyle w:val="table10"/>
              <w:jc w:val="center"/>
            </w:pPr>
            <w:r>
              <w:t> </w:t>
            </w:r>
          </w:p>
        </w:tc>
      </w:tr>
    </w:tbl>
    <w:p w:rsidR="00921E8D" w:rsidRDefault="00921E8D">
      <w:pPr>
        <w:pStyle w:val="newncpi"/>
      </w:pPr>
      <w:r>
        <w:t> </w:t>
      </w:r>
    </w:p>
    <w:tbl>
      <w:tblPr>
        <w:tblStyle w:val="tablencpi"/>
        <w:tblW w:w="5000" w:type="pct"/>
        <w:tblLook w:val="04A0"/>
      </w:tblPr>
      <w:tblGrid>
        <w:gridCol w:w="5047"/>
        <w:gridCol w:w="1208"/>
        <w:gridCol w:w="3126"/>
      </w:tblGrid>
      <w:tr w:rsidR="00921E8D">
        <w:trPr>
          <w:trHeight w:val="240"/>
        </w:trPr>
        <w:tc>
          <w:tcPr>
            <w:tcW w:w="2690" w:type="pct"/>
            <w:tcMar>
              <w:top w:w="0" w:type="dxa"/>
              <w:left w:w="6" w:type="dxa"/>
              <w:bottom w:w="0" w:type="dxa"/>
              <w:right w:w="6" w:type="dxa"/>
            </w:tcMar>
            <w:hideMark/>
          </w:tcPr>
          <w:p w:rsidR="00921E8D" w:rsidRDefault="00921E8D">
            <w:pPr>
              <w:pStyle w:val="newncpi0"/>
            </w:pPr>
            <w:r>
              <w:t>Руководитель учреждения _______________</w:t>
            </w:r>
          </w:p>
        </w:tc>
        <w:tc>
          <w:tcPr>
            <w:tcW w:w="644" w:type="pct"/>
            <w:tcMar>
              <w:top w:w="0" w:type="dxa"/>
              <w:left w:w="6" w:type="dxa"/>
              <w:bottom w:w="0" w:type="dxa"/>
              <w:right w:w="6" w:type="dxa"/>
            </w:tcMar>
            <w:hideMark/>
          </w:tcPr>
          <w:p w:rsidR="00921E8D" w:rsidRDefault="00921E8D">
            <w:pPr>
              <w:pStyle w:val="newncpi0"/>
            </w:pPr>
            <w:r>
              <w:t> </w:t>
            </w:r>
          </w:p>
        </w:tc>
        <w:tc>
          <w:tcPr>
            <w:tcW w:w="1667" w:type="pct"/>
            <w:tcMar>
              <w:top w:w="0" w:type="dxa"/>
              <w:left w:w="6" w:type="dxa"/>
              <w:bottom w:w="0" w:type="dxa"/>
              <w:right w:w="6" w:type="dxa"/>
            </w:tcMar>
            <w:hideMark/>
          </w:tcPr>
          <w:p w:rsidR="00921E8D" w:rsidRDefault="00921E8D">
            <w:pPr>
              <w:pStyle w:val="newncpi0"/>
              <w:jc w:val="center"/>
            </w:pPr>
            <w:r>
              <w:t>_________________________</w:t>
            </w:r>
          </w:p>
        </w:tc>
      </w:tr>
      <w:tr w:rsidR="00921E8D">
        <w:trPr>
          <w:trHeight w:val="240"/>
        </w:trPr>
        <w:tc>
          <w:tcPr>
            <w:tcW w:w="2690" w:type="pct"/>
            <w:tcMar>
              <w:top w:w="0" w:type="dxa"/>
              <w:left w:w="6" w:type="dxa"/>
              <w:bottom w:w="0" w:type="dxa"/>
              <w:right w:w="6" w:type="dxa"/>
            </w:tcMar>
            <w:hideMark/>
          </w:tcPr>
          <w:p w:rsidR="00921E8D" w:rsidRDefault="00921E8D">
            <w:pPr>
              <w:pStyle w:val="undline"/>
              <w:ind w:firstLine="3238"/>
            </w:pPr>
            <w:r>
              <w:t>(подпись)</w:t>
            </w:r>
          </w:p>
        </w:tc>
        <w:tc>
          <w:tcPr>
            <w:tcW w:w="644" w:type="pct"/>
            <w:tcMar>
              <w:top w:w="0" w:type="dxa"/>
              <w:left w:w="6" w:type="dxa"/>
              <w:bottom w:w="0" w:type="dxa"/>
              <w:right w:w="6" w:type="dxa"/>
            </w:tcMar>
            <w:hideMark/>
          </w:tcPr>
          <w:p w:rsidR="00921E8D" w:rsidRDefault="00921E8D">
            <w:pPr>
              <w:pStyle w:val="undline"/>
            </w:pPr>
            <w:r>
              <w:t> </w:t>
            </w:r>
          </w:p>
        </w:tc>
        <w:tc>
          <w:tcPr>
            <w:tcW w:w="1667" w:type="pct"/>
            <w:tcMar>
              <w:top w:w="0" w:type="dxa"/>
              <w:left w:w="6" w:type="dxa"/>
              <w:bottom w:w="0" w:type="dxa"/>
              <w:right w:w="6" w:type="dxa"/>
            </w:tcMar>
            <w:hideMark/>
          </w:tcPr>
          <w:p w:rsidR="00921E8D" w:rsidRDefault="00921E8D">
            <w:pPr>
              <w:pStyle w:val="undline"/>
              <w:jc w:val="center"/>
            </w:pPr>
            <w:r>
              <w:t>(инициалы, фамилия)</w:t>
            </w:r>
          </w:p>
        </w:tc>
      </w:tr>
      <w:tr w:rsidR="00921E8D">
        <w:trPr>
          <w:trHeight w:val="240"/>
        </w:trPr>
        <w:tc>
          <w:tcPr>
            <w:tcW w:w="2690" w:type="pct"/>
            <w:tcMar>
              <w:top w:w="0" w:type="dxa"/>
              <w:left w:w="6" w:type="dxa"/>
              <w:bottom w:w="0" w:type="dxa"/>
              <w:right w:w="6" w:type="dxa"/>
            </w:tcMar>
            <w:hideMark/>
          </w:tcPr>
          <w:p w:rsidR="00921E8D" w:rsidRDefault="00921E8D">
            <w:pPr>
              <w:pStyle w:val="newncpi0"/>
              <w:ind w:firstLine="3238"/>
            </w:pPr>
            <w:r>
              <w:t>М.П.</w:t>
            </w:r>
          </w:p>
        </w:tc>
        <w:tc>
          <w:tcPr>
            <w:tcW w:w="644" w:type="pct"/>
            <w:tcMar>
              <w:top w:w="0" w:type="dxa"/>
              <w:left w:w="6" w:type="dxa"/>
              <w:bottom w:w="0" w:type="dxa"/>
              <w:right w:w="6" w:type="dxa"/>
            </w:tcMar>
            <w:hideMark/>
          </w:tcPr>
          <w:p w:rsidR="00921E8D" w:rsidRDefault="00921E8D">
            <w:pPr>
              <w:pStyle w:val="newncpi0"/>
            </w:pPr>
            <w:r>
              <w:t> </w:t>
            </w:r>
          </w:p>
        </w:tc>
        <w:tc>
          <w:tcPr>
            <w:tcW w:w="1667" w:type="pct"/>
            <w:tcMar>
              <w:top w:w="0" w:type="dxa"/>
              <w:left w:w="6" w:type="dxa"/>
              <w:bottom w:w="0" w:type="dxa"/>
              <w:right w:w="6" w:type="dxa"/>
            </w:tcMar>
            <w:hideMark/>
          </w:tcPr>
          <w:p w:rsidR="00921E8D" w:rsidRDefault="00921E8D">
            <w:pPr>
              <w:pStyle w:val="newncpi0"/>
            </w:pPr>
            <w:r>
              <w:t> </w:t>
            </w:r>
          </w:p>
        </w:tc>
      </w:tr>
    </w:tbl>
    <w:p w:rsidR="00921E8D" w:rsidRDefault="00921E8D">
      <w:pPr>
        <w:pStyle w:val="newncpi"/>
      </w:pPr>
      <w:r>
        <w:t> </w:t>
      </w:r>
    </w:p>
    <w:p w:rsidR="00921E8D" w:rsidRDefault="00921E8D">
      <w:pPr>
        <w:pStyle w:val="snoskiline"/>
      </w:pPr>
      <w:r>
        <w:t>______________________________</w:t>
      </w:r>
    </w:p>
    <w:p w:rsidR="00921E8D" w:rsidRDefault="00921E8D">
      <w:pPr>
        <w:pStyle w:val="snoski"/>
      </w:pPr>
      <w:r>
        <w:rPr>
          <w:vertAlign w:val="superscript"/>
        </w:rPr>
        <w:t>1</w:t>
      </w:r>
      <w:r>
        <w:t>В изданиях, включенных в перечень научных изданий Республики Беларусь для опубликования результатов диссертационных исследований, и (или) в зарубежных научных изданиях.</w:t>
      </w:r>
    </w:p>
    <w:p w:rsidR="00921E8D" w:rsidRDefault="00921E8D">
      <w:pPr>
        <w:pStyle w:val="snoski"/>
        <w:spacing w:after="240"/>
      </w:pPr>
      <w:r>
        <w:rPr>
          <w:vertAlign w:val="superscript"/>
        </w:rPr>
        <w:t>2</w:t>
      </w:r>
      <w:r>
        <w:t>Прилагаются списки основных публикаций (не более 6 публикаций).</w:t>
      </w:r>
    </w:p>
    <w:p w:rsidR="00921E8D" w:rsidRDefault="00921E8D">
      <w:pPr>
        <w:pStyle w:val="endform"/>
      </w:pPr>
      <w:r>
        <w:t> </w:t>
      </w:r>
    </w:p>
    <w:p w:rsidR="00921E8D" w:rsidRDefault="00921E8D">
      <w:pPr>
        <w:rPr>
          <w:rFonts w:eastAsia="Times New Roman"/>
        </w:rPr>
        <w:sectPr w:rsidR="00921E8D" w:rsidSect="00921E8D">
          <w:pgSz w:w="11920" w:h="16840"/>
          <w:pgMar w:top="567" w:right="1134" w:bottom="567" w:left="1417" w:header="560" w:footer="0" w:gutter="0"/>
          <w:cols w:space="720"/>
          <w:docGrid w:linePitch="299"/>
        </w:sectPr>
      </w:pPr>
    </w:p>
    <w:p w:rsidR="00921E8D" w:rsidRDefault="00921E8D">
      <w:pPr>
        <w:pStyle w:val="newncpi"/>
      </w:pPr>
      <w:r>
        <w:t> </w:t>
      </w:r>
    </w:p>
    <w:tbl>
      <w:tblPr>
        <w:tblStyle w:val="tablencpi"/>
        <w:tblW w:w="5000" w:type="pct"/>
        <w:tblLook w:val="04A0"/>
      </w:tblPr>
      <w:tblGrid>
        <w:gridCol w:w="7025"/>
        <w:gridCol w:w="2342"/>
      </w:tblGrid>
      <w:tr w:rsidR="00921E8D">
        <w:tc>
          <w:tcPr>
            <w:tcW w:w="3750" w:type="pct"/>
            <w:tcMar>
              <w:top w:w="0" w:type="dxa"/>
              <w:left w:w="6" w:type="dxa"/>
              <w:bottom w:w="0" w:type="dxa"/>
              <w:right w:w="6" w:type="dxa"/>
            </w:tcMar>
            <w:hideMark/>
          </w:tcPr>
          <w:p w:rsidR="00921E8D" w:rsidRDefault="00921E8D">
            <w:pPr>
              <w:pStyle w:val="newncpi"/>
            </w:pPr>
            <w:r>
              <w:t> </w:t>
            </w:r>
          </w:p>
        </w:tc>
        <w:tc>
          <w:tcPr>
            <w:tcW w:w="1250" w:type="pct"/>
            <w:tcMar>
              <w:top w:w="0" w:type="dxa"/>
              <w:left w:w="6" w:type="dxa"/>
              <w:bottom w:w="0" w:type="dxa"/>
              <w:right w:w="6" w:type="dxa"/>
            </w:tcMar>
            <w:hideMark/>
          </w:tcPr>
          <w:p w:rsidR="00921E8D" w:rsidRDefault="00921E8D">
            <w:pPr>
              <w:pStyle w:val="capu1"/>
            </w:pPr>
            <w:r>
              <w:t>УТВЕРЖДЕНО</w:t>
            </w:r>
          </w:p>
          <w:p w:rsidR="00921E8D" w:rsidRDefault="00921E8D">
            <w:pPr>
              <w:pStyle w:val="cap1"/>
            </w:pPr>
            <w:r>
              <w:t xml:space="preserve">Постановление </w:t>
            </w:r>
            <w:r>
              <w:br/>
              <w:t xml:space="preserve">Совета Министров </w:t>
            </w:r>
            <w:r>
              <w:br/>
              <w:t>Республики Беларусь</w:t>
            </w:r>
          </w:p>
          <w:p w:rsidR="00921E8D" w:rsidRDefault="00921E8D">
            <w:pPr>
              <w:pStyle w:val="cap1"/>
            </w:pPr>
            <w:r>
              <w:t>28.07.2011 № 1016</w:t>
            </w:r>
          </w:p>
        </w:tc>
      </w:tr>
    </w:tbl>
    <w:p w:rsidR="00921E8D" w:rsidRDefault="00921E8D">
      <w:pPr>
        <w:pStyle w:val="titleu"/>
      </w:pPr>
      <w:r>
        <w:t>ПОЛОЖЕНИЕ</w:t>
      </w:r>
      <w:r>
        <w:br/>
        <w:t>о порядке перевода, восстановления, отчисления лиц, обучающихся в учреждениях образования и организациях, реализующих образовательные программы послевузовского образования</w:t>
      </w:r>
    </w:p>
    <w:p w:rsidR="00921E8D" w:rsidRDefault="00921E8D">
      <w:pPr>
        <w:pStyle w:val="chapter"/>
      </w:pPr>
      <w:r>
        <w:t>ГЛАВА 1</w:t>
      </w:r>
      <w:r>
        <w:br/>
        <w:t>ОБЩИЕ ПОЛОЖЕНИЯ</w:t>
      </w:r>
    </w:p>
    <w:p w:rsidR="00921E8D" w:rsidRDefault="00921E8D">
      <w:pPr>
        <w:pStyle w:val="point"/>
      </w:pPr>
      <w:r>
        <w:t>1. Настоящее Положение определяет порядок, основания и условия перевода, восстановления и отчисления лиц, осваивающих содержание образовательных программ послевузовского образования I (аспирантура, адъюнктура) и (или) II (докторантура) ступени в дневной, заочной формах получения образования, а также в форме соискательства (далее, если не указано иное, – лицо), и распространяется на учреждения образования и организации, реализующие образовательные программы послевузовского образования (далее – учреждения), независимо от их формы собственности и подчиненности, за исключением случаев, определенных в части второй настоящего пункта.</w:t>
      </w:r>
    </w:p>
    <w:p w:rsidR="00921E8D" w:rsidRDefault="00921E8D">
      <w:pPr>
        <w:pStyle w:val="newncpi"/>
      </w:pPr>
      <w:r>
        <w:t>Перевод, восстановление и отчисление лиц, получающих послевузовское образование по специальностям (направлениям специальностей, специализациям) (далее – специальность)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прокуратуры, органов внутренних дел, финансовых расследований Комитета государственного контроля, органов и подразделений по чрезвычайным ситуациям, осуществляются в случаях и порядке, предусмотренных законодательством о прохождении соответствующей службы.</w:t>
      </w:r>
    </w:p>
    <w:p w:rsidR="00921E8D" w:rsidRDefault="00921E8D">
      <w:pPr>
        <w:pStyle w:val="point"/>
      </w:pPr>
      <w:r>
        <w:t>2. Перевод в другое учреждение в случаях ликвидации обособленных подразделений, реорганизации, прекращения деятельности учреждения, аннулирования, прекращения действия специального разрешения (лицензии) на образовательную деятельность учреждения (по его обособленным подразделениям, в отношении одной или нескольких работ и (или) услуг, составляющих образовательную деятельность), перевод для получения послевузовского образования в другой форме получения образования либо по другой специальности, а также восстановление для получения послевузовского образования в учреждении может осуществляться в любой период учебного года.</w:t>
      </w:r>
    </w:p>
    <w:p w:rsidR="00921E8D" w:rsidRDefault="00921E8D">
      <w:pPr>
        <w:pStyle w:val="point"/>
      </w:pPr>
      <w:r>
        <w:t>3. Решению руководителей учреждения и организации, имеющей потребность в подготовке научного работника высшей квалификации (далее – организация – заказчик кадров), об изменении образовательных отношений в связи с переводом предшествует внесение соответствующих изменений в договор о подготовке научного работника высшей квалификации за счет средств республиканского бюджета или договор о подготовке научного работника высшей квалификации на платной основе (далее – договор), решению о возникновении образовательных отношений при восстановлении для получения послевузовского образования предшествует заключение договора, а решению о прекращении образовательных отношений – расторжение договора.</w:t>
      </w:r>
    </w:p>
    <w:p w:rsidR="00921E8D" w:rsidRDefault="00921E8D">
      <w:pPr>
        <w:pStyle w:val="newncpi"/>
      </w:pPr>
      <w:r>
        <w:t>Заключение (расторжение) договора, внесение в него изменений осуществляются в порядке, установленном законодательством.</w:t>
      </w:r>
    </w:p>
    <w:p w:rsidR="00921E8D" w:rsidRDefault="00921E8D">
      <w:pPr>
        <w:pStyle w:val="point"/>
      </w:pPr>
      <w:r>
        <w:t>4. Перевод в другое учреждение, перевод для получения послевузовского образования в другой форме получения образования, а также восстановление для получения послевузовского образования в учреждении за счет средств республиканского бюджета осуществляется при наличии у учреждения необходимого объема бюджетных средств на текущий (очередной) финансовый год.</w:t>
      </w:r>
    </w:p>
    <w:p w:rsidR="00921E8D" w:rsidRDefault="00921E8D">
      <w:pPr>
        <w:pStyle w:val="point"/>
      </w:pPr>
      <w:r>
        <w:t>5. Учреждение в двухнедельный срок после издания приказа о переводе, восстановлении или отчислении вносит в соответствии с определяемым Советом Министров Республики Беларусь порядком планирования, финансирования и контроля подготовки научных работников высшей квалификации информацию о возникновении, изменении или прекращении образовательных отношений в соответствующий раздел автоматизированной информационно-аналитической системы мониторинга подготовки научных работников высшей квалификации.</w:t>
      </w:r>
    </w:p>
    <w:p w:rsidR="00921E8D" w:rsidRDefault="00921E8D">
      <w:pPr>
        <w:pStyle w:val="chapter"/>
      </w:pPr>
      <w:r>
        <w:t>ГЛАВА 2</w:t>
      </w:r>
      <w:r>
        <w:br/>
        <w:t>ПЕРЕВОД ЛИЦ, ОСВАИВАЮЩИХ СОДЕРЖАНИЕ ОБРАЗОВАТЕЛЬНЫХ ПРОГРАММ ПОСЛЕВУЗОВСКОГО ОБРАЗОВАНИЯ</w:t>
      </w:r>
    </w:p>
    <w:p w:rsidR="00921E8D" w:rsidRDefault="00921E8D">
      <w:pPr>
        <w:pStyle w:val="point"/>
      </w:pPr>
      <w:r>
        <w:t>6. Перевод лица для получения послевузовского образования в другой форме получения образования либо по другой специальности в пределах одного учреждения осуществляется на основании заявления лица с согласия его научного руководителя (научного консультанта) и организации – заказчика кадров (при наличии) с указанием основания для перевода и приложением документов, подтверждающих данное согласие.</w:t>
      </w:r>
    </w:p>
    <w:p w:rsidR="00921E8D" w:rsidRDefault="00921E8D">
      <w:pPr>
        <w:pStyle w:val="newncpi"/>
      </w:pPr>
      <w:r>
        <w:t>В месячный срок после издания приказа о переводе вносятся необходимые изменения в индивидуальный план работы лица.</w:t>
      </w:r>
    </w:p>
    <w:p w:rsidR="00921E8D" w:rsidRDefault="00921E8D">
      <w:pPr>
        <w:pStyle w:val="point"/>
      </w:pPr>
      <w:r>
        <w:t>7. Перевод лица в целях получения послевузовского образования в другой форме получения образования осуществляется в случаях:</w:t>
      </w:r>
    </w:p>
    <w:p w:rsidR="00921E8D" w:rsidRDefault="00921E8D">
      <w:pPr>
        <w:pStyle w:val="newncpi"/>
      </w:pPr>
      <w:r>
        <w:t>изменения дневной формы получения образования при реализации образовательной программы аспирантуры (адъюнктуры) на заочную форму получения образования;</w:t>
      </w:r>
    </w:p>
    <w:p w:rsidR="00921E8D" w:rsidRDefault="00921E8D">
      <w:pPr>
        <w:pStyle w:val="newncpi"/>
      </w:pPr>
      <w:r>
        <w:t>изменения дневной или заочной формы получения образования при реализации образовательной программы аспирантуры (адъюнктуры) на получение образования в форме соискательства;</w:t>
      </w:r>
    </w:p>
    <w:p w:rsidR="00921E8D" w:rsidRDefault="00921E8D">
      <w:pPr>
        <w:pStyle w:val="newncpi"/>
      </w:pPr>
      <w:r>
        <w:t>изменения дневной формы получения образования при реализации образовательной программы докторантуры на получение образования в форме соискательства.</w:t>
      </w:r>
    </w:p>
    <w:p w:rsidR="00921E8D" w:rsidRDefault="00921E8D">
      <w:pPr>
        <w:pStyle w:val="newncpi"/>
      </w:pPr>
      <w:r>
        <w:t>Перевод с дневной формы получения образования при реализации образовательной программы аспирантуры (адъюнктуры) для получения образования в заочной форме или в форме соискательства возможен только при наличии до поступления для получения послевузовского образования стажа работы в качестве специалиста с высшим образованием не менее двух лет либо для аспирантов третьего года обучения.</w:t>
      </w:r>
    </w:p>
    <w:p w:rsidR="00921E8D" w:rsidRDefault="00921E8D">
      <w:pPr>
        <w:pStyle w:val="newncpi"/>
      </w:pPr>
      <w:r>
        <w:t>Срок обучения в случае перевода с переходом на получение образования в другой форме исчисляется исходя из сроков обучения в другой форме получения образования за вычетом периода, пропорционального сроку обучения в прежней форме.</w:t>
      </w:r>
    </w:p>
    <w:p w:rsidR="00921E8D" w:rsidRDefault="00921E8D">
      <w:pPr>
        <w:pStyle w:val="point"/>
      </w:pPr>
      <w:r>
        <w:t>8. Перевод лица для получения послевузовского образования по другой специальности осуществляется в случае, если в ходе его текущей аттестации, проводимой в установленном законодательством порядке, аттестационной комиссией установлено, что научные результаты, полученные в ходе выполнения диссертационного исследования, не соответствуют специальности, по которой он зачислен для получения послевузовского образования.</w:t>
      </w:r>
    </w:p>
    <w:p w:rsidR="00921E8D" w:rsidRDefault="00921E8D">
      <w:pPr>
        <w:pStyle w:val="point"/>
      </w:pPr>
      <w:r>
        <w:t>9. Перевод лица, осваивающего содержание образовательных программ послевузовского образования, из одного учреждения в другое осуществляется на основании его заявления по согласованию с научным руководителем (научным консультантом) с приложением письменного согласия руководителя другого учреждения, в которое переводится лицо, и письменного согласия организации – заказчика кадров (при наличии).</w:t>
      </w:r>
    </w:p>
    <w:p w:rsidR="00921E8D" w:rsidRDefault="00921E8D">
      <w:pPr>
        <w:pStyle w:val="point"/>
      </w:pPr>
      <w:r>
        <w:t>10. В случаях ликвидации обособленных подразделений, реорганизации, прекращения деятельности учреждения, аннулирования, прекращения действия специального разрешения (лицензии) на образовательную деятельность учреждения послевузовского образования (по его обособленным подразделениям, в отношении одной или нескольких работ и (или) услуг, составляющих образовательную деятельность) при наличии согласия лиц, осваивающих содержание образовательных программ послевузовского образования в этом учреждении, продолжить обучение в других учреждениях руководитель такого учреждения направляет данную информацию финансирующему учреждение учредителю с указанием количества соответствующих лиц и необходимых сведений об их подготовке.</w:t>
      </w:r>
    </w:p>
    <w:p w:rsidR="00921E8D" w:rsidRDefault="00921E8D">
      <w:pPr>
        <w:pStyle w:val="point"/>
      </w:pPr>
      <w:r>
        <w:t>11. Учредитель учреждения в 15-дневный срок со дня получения информации, указанной в пункте 10 настоящего Положения, согласует вопрос о возможном переводе лиц с другими учреждениями и сообщает руководителю учреждения о принятом решении.</w:t>
      </w:r>
    </w:p>
    <w:p w:rsidR="00921E8D" w:rsidRDefault="00921E8D">
      <w:pPr>
        <w:pStyle w:val="point"/>
      </w:pPr>
      <w:r>
        <w:t>12. Решение руководителя учреждения о переводе в другое учреждение оформляется приказом о прекращении образовательных отношений (отчислении) в связи с переводом в другое учреждение (с указанием учреждения, в которое осуществляется перевод лица).</w:t>
      </w:r>
    </w:p>
    <w:p w:rsidR="00921E8D" w:rsidRDefault="00921E8D">
      <w:pPr>
        <w:pStyle w:val="point"/>
      </w:pPr>
      <w:r>
        <w:t>13. После издания приказа об отчислении в связи с переводом в другое учреждение личное дело лица в трехдневный срок пересылается в учреждение, в которое осуществлен перевод.</w:t>
      </w:r>
    </w:p>
    <w:p w:rsidR="00921E8D" w:rsidRDefault="00921E8D">
      <w:pPr>
        <w:pStyle w:val="point"/>
      </w:pPr>
      <w:r>
        <w:t>14. Зачисление в учреждение в связи с переводом из другого учреждения, в том числе в случаях ликвидации обособленных подразделений, реорганизации, прекращения деятельности учреждения, аннулирования, прекращения действия специального разрешения (лицензии) на образовательную деятельность учреждения (по его обособленным подразделениям, в отношении одной или нескольких работ и (или) услуг, составляющих образовательную деятельность), производится приказом руководителя учреждения после получения личного дела лица, осваивающего содержание образовательных программ послевузовского образования. При утрате такого дела срок исчисляется со дня получения его дубликата.</w:t>
      </w:r>
    </w:p>
    <w:p w:rsidR="00921E8D" w:rsidRDefault="00921E8D">
      <w:pPr>
        <w:pStyle w:val="chapter"/>
      </w:pPr>
      <w:r>
        <w:t>ГЛАВА 3</w:t>
      </w:r>
      <w:r>
        <w:br/>
        <w:t>ВОССТАНОВЛЕНИЕ ЛИЦ ДЛЯ ПОЛУЧЕНИЯ ПОСЛЕВУЗОВСКОГО ОБРАЗОВАНИЯ</w:t>
      </w:r>
    </w:p>
    <w:p w:rsidR="00921E8D" w:rsidRDefault="00921E8D">
      <w:pPr>
        <w:pStyle w:val="point"/>
      </w:pPr>
      <w:r>
        <w:t>15. При восстановлении для получения послевузовского образования лицо имеет право выбора учреждения для дальнейшего получения соответствующего образования.</w:t>
      </w:r>
    </w:p>
    <w:p w:rsidR="00921E8D" w:rsidRDefault="00921E8D">
      <w:pPr>
        <w:pStyle w:val="point"/>
      </w:pPr>
      <w:r>
        <w:t>16. Основанием для рассмотрения вопроса о восстановлении для получения послевузовского образования является заявление лица, с которым досрочно были прекращены образовательные отношения, имеющего право на восстановление в соответствии со статьей 80 Кодекса Республики Беларусь об образовании. К заявлению прилагаются справка об обучении, копия удостоверения о сдаче кандидатских зачетов (дифференцированных зачетов) и кандидатских экзаменов (при наличии), а также ходатайство руководителя структурного подразделения учреждения, в котором предполагается дальнейшее обучение лица, ранее отчисленного из учреждения (за исключением случаев прекращения деятельности такого учреждения (структурного подразделения). В ходатайстве оценивается целесообразность продолжения диссертационного исследования, а также указывается предполагаемый научный руководитель (научный консультант).</w:t>
      </w:r>
    </w:p>
    <w:p w:rsidR="00921E8D" w:rsidRDefault="00921E8D">
      <w:pPr>
        <w:pStyle w:val="newncpi"/>
      </w:pPr>
      <w:r>
        <w:t>По результатам рассмотрения заявления руководитель учреждения принимает одно из следующих решений:</w:t>
      </w:r>
    </w:p>
    <w:p w:rsidR="00921E8D" w:rsidRDefault="00921E8D">
      <w:pPr>
        <w:pStyle w:val="newncpi"/>
      </w:pPr>
      <w:r>
        <w:t>о восстановлении лица в учреждении за счет средств республиканского бюджета;</w:t>
      </w:r>
    </w:p>
    <w:p w:rsidR="00921E8D" w:rsidRDefault="00921E8D">
      <w:pPr>
        <w:pStyle w:val="newncpi"/>
      </w:pPr>
      <w:r>
        <w:t>о восстановлении лица в учреждении на платной основе;</w:t>
      </w:r>
    </w:p>
    <w:p w:rsidR="00921E8D" w:rsidRDefault="00921E8D">
      <w:pPr>
        <w:pStyle w:val="newncpi"/>
      </w:pPr>
      <w:r>
        <w:t>об отказе в восстановлении.</w:t>
      </w:r>
    </w:p>
    <w:p w:rsidR="00921E8D" w:rsidRDefault="00921E8D">
      <w:pPr>
        <w:pStyle w:val="newncpi"/>
      </w:pPr>
      <w:r>
        <w:t>Основанием для отказа в восстановлении для получения послевузовского образования за счет средств республиканского бюджета является отсутствие у учреждения необходимого объема бюджетных средств на текущий (очередной) финансовый год.</w:t>
      </w:r>
    </w:p>
    <w:p w:rsidR="00921E8D" w:rsidRDefault="00921E8D">
      <w:pPr>
        <w:pStyle w:val="newncpi"/>
      </w:pPr>
      <w:r>
        <w:t>Решение о восстановлении лица в учреждении оформляется приказом о восстановлении.</w:t>
      </w:r>
    </w:p>
    <w:p w:rsidR="00921E8D" w:rsidRDefault="00921E8D">
      <w:pPr>
        <w:pStyle w:val="point"/>
      </w:pPr>
      <w:r>
        <w:t>17. В случаях ликвидации обособленных подразделений, реорганизации, прекращения деятельности учреждения, аннулирования, прекращения действия специального разрешения (лицензии) на образовательную деятельность учреждения (по его обособленным подразделениям, в отношении одной или нескольких работ и (или) услуг, составляющих образовательную деятельность), в которых лицо проходило обучение, такое лицо вправе обратиться с заявлением к учредителю учреждения для решения вопроса о восстановлении в другом учреждении для получения послевузовского образования.</w:t>
      </w:r>
    </w:p>
    <w:p w:rsidR="00921E8D" w:rsidRDefault="00921E8D">
      <w:pPr>
        <w:pStyle w:val="chapter"/>
      </w:pPr>
      <w:r>
        <w:t>ГЛАВА 4</w:t>
      </w:r>
      <w:r>
        <w:br/>
        <w:t>ОТЧИСЛЕНИЕ ЛИЦ, ОСВАИВАЮЩИХ СОДЕРЖАНИЕ ОБРАЗОВАТЕЛЬНЫХ ПРОГРАММ ПОСЛЕВУЗОВСКОГО ОБРАЗОВАНИЯ</w:t>
      </w:r>
    </w:p>
    <w:p w:rsidR="00921E8D" w:rsidRDefault="00921E8D">
      <w:pPr>
        <w:pStyle w:val="point"/>
      </w:pPr>
      <w:r>
        <w:t>18. Отчисление (прекращение образовательных отношений) лица, осваивающего содержание образовательных программ послевузовского образования, осуществляется в случаях, предусмотренных в пунктах 2–6 статьи 79 Кодекса Республики Беларусь об образовании.</w:t>
      </w:r>
    </w:p>
    <w:p w:rsidR="00921E8D" w:rsidRDefault="00921E8D">
      <w:pPr>
        <w:pStyle w:val="point"/>
      </w:pPr>
      <w:r>
        <w:t>19. При досрочном прекращении образовательных отношений (отчислении) по инициативе учреждения или обстоятельствам, не зависящим от воли лица и учреждения, договор считается расторгнутым с момента принятия решения руководителем учреждения об отчислении.</w:t>
      </w:r>
    </w:p>
    <w:p w:rsidR="00921E8D" w:rsidRDefault="00921E8D">
      <w:pPr>
        <w:pStyle w:val="point"/>
      </w:pPr>
      <w:r>
        <w:t>20. Решение о прекращении образовательных отношений (отчислении) принимает руководитель учреждения путем издания приказа, в котором указываются основания отчисления.</w:t>
      </w:r>
    </w:p>
    <w:p w:rsidR="00921E8D" w:rsidRDefault="00921E8D">
      <w:pPr>
        <w:pStyle w:val="newncpi"/>
      </w:pPr>
      <w:r>
        <w:t>Приказ руководителя учреждения об отчислении объявляется лицу под роспись в течение трех рабочих дней (за исключением случаев, препятствующих объявлению приказа, включая безвестное отсутствие и смерть). Отказ лица от ознакомления с приказом (либо невозможность такого ознакомления в связи с его тяжелой болезнью или по другим причинам) оформляется актом, который подписывается тремя лицами из числа работников учреждения и (или) лиц, осваивающих содержание образовательных программ послевузовского образования в этом учреждении. В отношении лица, не явившегося для ознакомления с приказом об отчислении, ознакомление осуществляется путем направления учреждением копии данного приказа заказным письмом в течение пяти рабочих дней с момента его издания на адрес места жительства лица, указанный в его личном деле. В этом случае лицо считается ознакомленным с решением руководителя учреждения со дня направления соответствующего письма.</w:t>
      </w:r>
    </w:p>
    <w:p w:rsidR="00921E8D" w:rsidRDefault="00921E8D">
      <w:pPr>
        <w:pStyle w:val="point"/>
      </w:pPr>
      <w:r>
        <w:t>21. Досрочное прекращение образовательных отношений по инициативе учреждения за невыполнение индивидуального плана работы лица осуществляется на основании заключения аттестационной комиссии о неутверждении отчета о выполнении индивидуального плана работы по итогам текущей аттестации, на основании заключения государственной аттестационной комиссии о неутверждении отчета о выполнении индивидуального плана работы по итогам итоговой аттестации.</w:t>
      </w:r>
    </w:p>
    <w:p w:rsidR="00921E8D" w:rsidRDefault="00921E8D">
      <w:pPr>
        <w:pStyle w:val="point"/>
      </w:pPr>
      <w:r>
        <w:t>22. Досрочное прекращение образовательных отношений по инициативе лица осуществляется на основании его заявления либо заявления законного представителя данного лица.</w:t>
      </w:r>
    </w:p>
    <w:p w:rsidR="00921E8D" w:rsidRDefault="00921E8D">
      <w:pPr>
        <w:pStyle w:val="point"/>
      </w:pPr>
      <w:r>
        <w:t>23. Отчисление в случае перевода лица в другое учреждение осуществляется с соблюдением требований и порядка, предусмотренных в пунктах 2–5, 9–14 настоящего Положения.</w:t>
      </w:r>
    </w:p>
    <w:p w:rsidR="00921E8D" w:rsidRDefault="00921E8D">
      <w:pPr>
        <w:pStyle w:val="point"/>
      </w:pPr>
      <w:r>
        <w:t>24. Досрочное отчисление в случаях ликвидации обособленных подразделений, реорганизации учреждения производится при отсутствии согласия обучающегося на продолжение образовательных отношений путем его перевода для получения послевузовского образования в другое учреждение.</w:t>
      </w:r>
    </w:p>
    <w:p w:rsidR="00921E8D" w:rsidRDefault="00921E8D">
      <w:pPr>
        <w:pStyle w:val="point"/>
      </w:pPr>
      <w:r>
        <w:t>25. При досрочном прекращении образовательных отношений лицу выдаются справка об обучении и удостоверение о сдаче кандидатских зачетов (дифференцированных зачетов) и кандидатских экзаменов (при наличии).</w:t>
      </w:r>
    </w:p>
    <w:p w:rsidR="00921E8D" w:rsidRDefault="00921E8D">
      <w:pPr>
        <w:pStyle w:val="newncpi"/>
      </w:pPr>
      <w:r>
        <w:t>При прекращении образовательных отношений в связи с получением образования лицу, успешно освоившему образовательную программу аспирантуры (адъюнктуры), присваивается научная квалификация «Исследователь» и выдается диплом исследователя установленного образца. Копия диплома исследователя, заверенная учреждением образования, остается в личном деле.</w:t>
      </w:r>
    </w:p>
    <w:p w:rsidR="00921E8D" w:rsidRDefault="00921E8D">
      <w:pPr>
        <w:pStyle w:val="newncpi"/>
      </w:pPr>
      <w:r>
        <w:t> </w:t>
      </w:r>
    </w:p>
    <w:p w:rsidR="00921E8D" w:rsidRDefault="00921E8D">
      <w:pPr>
        <w:rPr>
          <w:rFonts w:eastAsia="Times New Roman"/>
        </w:rPr>
        <w:sectPr w:rsidR="00921E8D" w:rsidSect="00921E8D">
          <w:pgSz w:w="11906" w:h="16840"/>
          <w:pgMar w:top="567" w:right="1134" w:bottom="567" w:left="1417" w:header="560" w:footer="0" w:gutter="0"/>
          <w:cols w:space="720"/>
          <w:docGrid w:linePitch="299"/>
        </w:sectPr>
      </w:pPr>
    </w:p>
    <w:p w:rsidR="00921E8D" w:rsidRDefault="00921E8D">
      <w:pPr>
        <w:pStyle w:val="newncpi"/>
      </w:pPr>
      <w:r>
        <w:t> </w:t>
      </w:r>
    </w:p>
    <w:tbl>
      <w:tblPr>
        <w:tblStyle w:val="tablencpi"/>
        <w:tblW w:w="5000" w:type="pct"/>
        <w:tblLook w:val="04A0"/>
      </w:tblPr>
      <w:tblGrid>
        <w:gridCol w:w="7036"/>
        <w:gridCol w:w="2345"/>
      </w:tblGrid>
      <w:tr w:rsidR="00921E8D">
        <w:tc>
          <w:tcPr>
            <w:tcW w:w="3750" w:type="pct"/>
            <w:tcMar>
              <w:top w:w="0" w:type="dxa"/>
              <w:left w:w="6" w:type="dxa"/>
              <w:bottom w:w="0" w:type="dxa"/>
              <w:right w:w="6" w:type="dxa"/>
            </w:tcMar>
            <w:hideMark/>
          </w:tcPr>
          <w:p w:rsidR="00921E8D" w:rsidRDefault="00921E8D">
            <w:pPr>
              <w:pStyle w:val="newncpi"/>
            </w:pPr>
            <w:r>
              <w:t> </w:t>
            </w:r>
          </w:p>
        </w:tc>
        <w:tc>
          <w:tcPr>
            <w:tcW w:w="1250" w:type="pct"/>
            <w:tcMar>
              <w:top w:w="0" w:type="dxa"/>
              <w:left w:w="6" w:type="dxa"/>
              <w:bottom w:w="0" w:type="dxa"/>
              <w:right w:w="6" w:type="dxa"/>
            </w:tcMar>
            <w:hideMark/>
          </w:tcPr>
          <w:p w:rsidR="00921E8D" w:rsidRDefault="00921E8D">
            <w:pPr>
              <w:pStyle w:val="capu1"/>
            </w:pPr>
            <w:r>
              <w:t>УТВЕРЖДЕНО</w:t>
            </w:r>
          </w:p>
          <w:p w:rsidR="00921E8D" w:rsidRDefault="00921E8D">
            <w:pPr>
              <w:pStyle w:val="cap1"/>
            </w:pPr>
            <w:r>
              <w:t xml:space="preserve">Постановление </w:t>
            </w:r>
            <w:r>
              <w:br/>
              <w:t xml:space="preserve">Совета Министров </w:t>
            </w:r>
            <w:r>
              <w:br/>
              <w:t>Республики Беларусь</w:t>
            </w:r>
          </w:p>
          <w:p w:rsidR="00921E8D" w:rsidRDefault="00921E8D">
            <w:pPr>
              <w:pStyle w:val="cap1"/>
            </w:pPr>
            <w:r>
              <w:t>28.07.2011 № 1016</w:t>
            </w:r>
          </w:p>
        </w:tc>
      </w:tr>
    </w:tbl>
    <w:p w:rsidR="00921E8D" w:rsidRDefault="00921E8D">
      <w:pPr>
        <w:pStyle w:val="begform"/>
      </w:pPr>
      <w:r>
        <w:t> </w:t>
      </w:r>
    </w:p>
    <w:p w:rsidR="00921E8D" w:rsidRDefault="00921E8D">
      <w:pPr>
        <w:pStyle w:val="onestring"/>
      </w:pPr>
      <w:r>
        <w:t>Типовая форма</w:t>
      </w:r>
    </w:p>
    <w:p w:rsidR="00921E8D" w:rsidRDefault="00921E8D">
      <w:pPr>
        <w:pStyle w:val="titleu"/>
        <w:jc w:val="center"/>
      </w:pPr>
      <w:r>
        <w:t>ДОГОВОР № __________</w:t>
      </w:r>
      <w:r>
        <w:br/>
        <w:t>о подготовке научного работника высшей квалификации</w:t>
      </w:r>
      <w:r>
        <w:br/>
        <w:t>за счет средств республиканского бюджета</w:t>
      </w:r>
    </w:p>
    <w:tbl>
      <w:tblPr>
        <w:tblStyle w:val="tablencpi"/>
        <w:tblW w:w="5000" w:type="pct"/>
        <w:tblLook w:val="04A0"/>
      </w:tblPr>
      <w:tblGrid>
        <w:gridCol w:w="3246"/>
        <w:gridCol w:w="3193"/>
        <w:gridCol w:w="2942"/>
      </w:tblGrid>
      <w:tr w:rsidR="00921E8D">
        <w:trPr>
          <w:trHeight w:val="240"/>
        </w:trPr>
        <w:tc>
          <w:tcPr>
            <w:tcW w:w="1730" w:type="pct"/>
            <w:tcMar>
              <w:top w:w="0" w:type="dxa"/>
              <w:left w:w="6" w:type="dxa"/>
              <w:bottom w:w="0" w:type="dxa"/>
              <w:right w:w="6" w:type="dxa"/>
            </w:tcMar>
            <w:hideMark/>
          </w:tcPr>
          <w:p w:rsidR="00921E8D" w:rsidRDefault="00921E8D">
            <w:pPr>
              <w:pStyle w:val="newncpi0"/>
            </w:pPr>
            <w:r>
              <w:t>_________________________</w:t>
            </w:r>
          </w:p>
        </w:tc>
        <w:tc>
          <w:tcPr>
            <w:tcW w:w="1702" w:type="pct"/>
            <w:tcMar>
              <w:top w:w="0" w:type="dxa"/>
              <w:left w:w="6" w:type="dxa"/>
              <w:bottom w:w="0" w:type="dxa"/>
              <w:right w:w="6" w:type="dxa"/>
            </w:tcMar>
            <w:hideMark/>
          </w:tcPr>
          <w:p w:rsidR="00921E8D" w:rsidRDefault="00921E8D">
            <w:pPr>
              <w:pStyle w:val="newncpi0"/>
            </w:pPr>
            <w:r>
              <w:t> </w:t>
            </w:r>
          </w:p>
        </w:tc>
        <w:tc>
          <w:tcPr>
            <w:tcW w:w="1568" w:type="pct"/>
            <w:tcMar>
              <w:top w:w="0" w:type="dxa"/>
              <w:left w:w="6" w:type="dxa"/>
              <w:bottom w:w="0" w:type="dxa"/>
              <w:right w:w="6" w:type="dxa"/>
            </w:tcMar>
            <w:hideMark/>
          </w:tcPr>
          <w:p w:rsidR="00921E8D" w:rsidRDefault="00921E8D">
            <w:pPr>
              <w:pStyle w:val="newncpi0"/>
            </w:pPr>
            <w:r>
              <w:t>________________________</w:t>
            </w:r>
          </w:p>
        </w:tc>
      </w:tr>
      <w:tr w:rsidR="00921E8D">
        <w:trPr>
          <w:trHeight w:val="240"/>
        </w:trPr>
        <w:tc>
          <w:tcPr>
            <w:tcW w:w="1730" w:type="pct"/>
            <w:tcMar>
              <w:top w:w="0" w:type="dxa"/>
              <w:left w:w="6" w:type="dxa"/>
              <w:bottom w:w="0" w:type="dxa"/>
              <w:right w:w="6" w:type="dxa"/>
            </w:tcMar>
            <w:hideMark/>
          </w:tcPr>
          <w:p w:rsidR="00921E8D" w:rsidRDefault="00921E8D">
            <w:pPr>
              <w:pStyle w:val="table10"/>
              <w:jc w:val="center"/>
            </w:pPr>
            <w:r>
              <w:t>(место подписания)</w:t>
            </w:r>
          </w:p>
        </w:tc>
        <w:tc>
          <w:tcPr>
            <w:tcW w:w="1702" w:type="pct"/>
            <w:tcMar>
              <w:top w:w="0" w:type="dxa"/>
              <w:left w:w="6" w:type="dxa"/>
              <w:bottom w:w="0" w:type="dxa"/>
              <w:right w:w="6" w:type="dxa"/>
            </w:tcMar>
            <w:hideMark/>
          </w:tcPr>
          <w:p w:rsidR="00921E8D" w:rsidRDefault="00921E8D">
            <w:pPr>
              <w:pStyle w:val="table10"/>
            </w:pPr>
            <w:r>
              <w:t> </w:t>
            </w:r>
          </w:p>
        </w:tc>
        <w:tc>
          <w:tcPr>
            <w:tcW w:w="1568" w:type="pct"/>
            <w:tcMar>
              <w:top w:w="0" w:type="dxa"/>
              <w:left w:w="6" w:type="dxa"/>
              <w:bottom w:w="0" w:type="dxa"/>
              <w:right w:w="6" w:type="dxa"/>
            </w:tcMar>
            <w:hideMark/>
          </w:tcPr>
          <w:p w:rsidR="00921E8D" w:rsidRDefault="00921E8D">
            <w:pPr>
              <w:pStyle w:val="table10"/>
              <w:jc w:val="center"/>
            </w:pPr>
            <w:r>
              <w:t>(дата)</w:t>
            </w:r>
          </w:p>
        </w:tc>
      </w:tr>
    </w:tbl>
    <w:p w:rsidR="00921E8D" w:rsidRDefault="00921E8D">
      <w:pPr>
        <w:pStyle w:val="newncpi"/>
      </w:pPr>
      <w:r>
        <w:t> </w:t>
      </w:r>
    </w:p>
    <w:p w:rsidR="00921E8D" w:rsidRDefault="00921E8D">
      <w:pPr>
        <w:pStyle w:val="newncpi0"/>
      </w:pPr>
      <w:r>
        <w:t>_____________________________________________________________________________</w:t>
      </w:r>
    </w:p>
    <w:p w:rsidR="00921E8D" w:rsidRDefault="00921E8D">
      <w:pPr>
        <w:pStyle w:val="undline"/>
        <w:jc w:val="center"/>
      </w:pPr>
      <w:r>
        <w:t>(наименование государственного учреждения образования, государственной организации, реализующей образовательные программы послевузовского образования)</w:t>
      </w:r>
    </w:p>
    <w:p w:rsidR="00921E8D" w:rsidRDefault="00921E8D">
      <w:pPr>
        <w:pStyle w:val="newncpi0"/>
      </w:pPr>
      <w:r>
        <w:t>в лице _______________________________________________________________________,</w:t>
      </w:r>
    </w:p>
    <w:p w:rsidR="00921E8D" w:rsidRDefault="00921E8D">
      <w:pPr>
        <w:pStyle w:val="newncpi0"/>
      </w:pPr>
      <w:r>
        <w:t>действующего на основании ____________________________________________________</w:t>
      </w:r>
    </w:p>
    <w:p w:rsidR="00921E8D" w:rsidRDefault="00921E8D">
      <w:pPr>
        <w:pStyle w:val="newncpi0"/>
      </w:pPr>
      <w:r>
        <w:t>__________________________________________ (далее – Исполнитель), с одной стороны,</w:t>
      </w:r>
    </w:p>
    <w:p w:rsidR="00921E8D" w:rsidRDefault="00921E8D">
      <w:pPr>
        <w:pStyle w:val="newncpi0"/>
      </w:pPr>
      <w:r>
        <w:t>гражданин ____________________________________________________________________</w:t>
      </w:r>
    </w:p>
    <w:p w:rsidR="00921E8D" w:rsidRDefault="00921E8D">
      <w:pPr>
        <w:pStyle w:val="undline"/>
        <w:ind w:firstLine="2880"/>
      </w:pPr>
      <w:r>
        <w:t>(фамилия, собственное имя, отчество (при его наличии)</w:t>
      </w:r>
    </w:p>
    <w:p w:rsidR="00921E8D" w:rsidRDefault="00921E8D">
      <w:pPr>
        <w:pStyle w:val="newncpi0"/>
      </w:pPr>
      <w:r>
        <w:t>(далее – Обучающийся) (аспирант, адъюнкт, докторант, соискатель), с другой стороны, и ______________________________________________________________________________</w:t>
      </w:r>
    </w:p>
    <w:p w:rsidR="00921E8D" w:rsidRDefault="00921E8D">
      <w:pPr>
        <w:pStyle w:val="undline"/>
        <w:jc w:val="center"/>
      </w:pPr>
      <w:r>
        <w:t>(наименование организации, имеющей потребность в подготовке научного работника высшей квалификации)</w:t>
      </w:r>
    </w:p>
    <w:p w:rsidR="00921E8D" w:rsidRDefault="00921E8D">
      <w:pPr>
        <w:pStyle w:val="newncpi0"/>
      </w:pPr>
      <w:r>
        <w:t>в лице _______________________________________________________________________,</w:t>
      </w:r>
    </w:p>
    <w:p w:rsidR="00921E8D" w:rsidRDefault="00921E8D">
      <w:pPr>
        <w:pStyle w:val="newncpi0"/>
      </w:pPr>
      <w:r>
        <w:t>действующего на основании ____________________________________________________</w:t>
      </w:r>
    </w:p>
    <w:p w:rsidR="00921E8D" w:rsidRDefault="00921E8D">
      <w:pPr>
        <w:pStyle w:val="newncpi0"/>
      </w:pPr>
      <w:r>
        <w:t>(далее – Заказчик), с третьей стороны, заключили настоящий договор о нижеследующем:</w:t>
      </w:r>
    </w:p>
    <w:p w:rsidR="00921E8D" w:rsidRDefault="00921E8D">
      <w:pPr>
        <w:pStyle w:val="newncpi"/>
      </w:pPr>
      <w:r>
        <w:t> </w:t>
      </w:r>
    </w:p>
    <w:p w:rsidR="00921E8D" w:rsidRDefault="00921E8D">
      <w:pPr>
        <w:pStyle w:val="newncpi0"/>
        <w:jc w:val="center"/>
      </w:pPr>
      <w:r>
        <w:t>Предмет настоящего договора</w:t>
      </w:r>
    </w:p>
    <w:p w:rsidR="00921E8D" w:rsidRDefault="00921E8D">
      <w:pPr>
        <w:pStyle w:val="newncpi"/>
      </w:pPr>
      <w:r>
        <w:t> </w:t>
      </w:r>
    </w:p>
    <w:p w:rsidR="00921E8D" w:rsidRDefault="00921E8D">
      <w:pPr>
        <w:pStyle w:val="point"/>
      </w:pPr>
      <w:r>
        <w:t>1. Предметом настоящего договора являются отношения, складывающиеся между Исполнителем, Обучающимся и Заказчиком (далее – Стороны) в связи с освоением Обучающимся образовательной программы послевузовского образования в рамках государственной потребности в подготовке научных работников высшей квалификации.</w:t>
      </w:r>
    </w:p>
    <w:p w:rsidR="00921E8D" w:rsidRDefault="00921E8D">
      <w:pPr>
        <w:pStyle w:val="point"/>
      </w:pPr>
      <w:r>
        <w:t>2. По настоящему договору Исполнитель обязуется провести подготовку Обучающегося по образовательной программе _____________________________________</w:t>
      </w:r>
    </w:p>
    <w:p w:rsidR="00921E8D" w:rsidRDefault="00921E8D">
      <w:pPr>
        <w:pStyle w:val="undline"/>
        <w:ind w:firstLine="5222"/>
      </w:pPr>
      <w:r>
        <w:t>(аспирантура (адъюнктура), докторантура)</w:t>
      </w:r>
    </w:p>
    <w:p w:rsidR="00921E8D" w:rsidRDefault="00921E8D">
      <w:pPr>
        <w:pStyle w:val="newncpi0"/>
      </w:pPr>
      <w:r>
        <w:t>по специальности ______________________________________________________________</w:t>
      </w:r>
    </w:p>
    <w:p w:rsidR="00921E8D" w:rsidRDefault="00921E8D">
      <w:pPr>
        <w:pStyle w:val="undline"/>
        <w:ind w:firstLine="3238"/>
      </w:pPr>
      <w:r>
        <w:t>(шифр и наименование специальности, отрасль науки)</w:t>
      </w:r>
    </w:p>
    <w:p w:rsidR="00921E8D" w:rsidRDefault="00921E8D">
      <w:pPr>
        <w:pStyle w:val="newncpi0"/>
      </w:pPr>
      <w:r>
        <w:t>Форма получения послевузовского образования ___________________________________.</w:t>
      </w:r>
    </w:p>
    <w:p w:rsidR="00921E8D" w:rsidRDefault="00921E8D">
      <w:pPr>
        <w:pStyle w:val="undline"/>
        <w:ind w:firstLine="5942"/>
      </w:pPr>
      <w:r>
        <w:t>(дневная, заочная, соискательство)</w:t>
      </w:r>
    </w:p>
    <w:p w:rsidR="00921E8D" w:rsidRDefault="00921E8D">
      <w:pPr>
        <w:pStyle w:val="newncpi0"/>
      </w:pPr>
      <w:r>
        <w:t>Срок получения послевузовского образования ______________________.</w:t>
      </w:r>
    </w:p>
    <w:p w:rsidR="00921E8D" w:rsidRDefault="00921E8D">
      <w:pPr>
        <w:pStyle w:val="newncpi"/>
      </w:pPr>
      <w:r>
        <w:t> </w:t>
      </w:r>
    </w:p>
    <w:p w:rsidR="00921E8D" w:rsidRDefault="00921E8D">
      <w:pPr>
        <w:pStyle w:val="newncpi0"/>
        <w:jc w:val="center"/>
      </w:pPr>
      <w:r>
        <w:t>Обязанности и права Сторон</w:t>
      </w:r>
    </w:p>
    <w:p w:rsidR="00921E8D" w:rsidRDefault="00921E8D">
      <w:pPr>
        <w:pStyle w:val="newncpi"/>
      </w:pPr>
      <w:r>
        <w:t> </w:t>
      </w:r>
    </w:p>
    <w:p w:rsidR="00921E8D" w:rsidRDefault="00921E8D">
      <w:pPr>
        <w:pStyle w:val="point"/>
      </w:pPr>
      <w:r>
        <w:t>3. Исполнитель обязан:</w:t>
      </w:r>
    </w:p>
    <w:p w:rsidR="00921E8D" w:rsidRDefault="00921E8D">
      <w:pPr>
        <w:pStyle w:val="newncpi"/>
      </w:pPr>
      <w:r>
        <w:t>провести обучение Обучающегося по образовательной программе послевузовского образования в соответствии с требованиями законодательства по подготовке научных работников высшей квалификации;</w:t>
      </w:r>
    </w:p>
    <w:p w:rsidR="00921E8D" w:rsidRDefault="00921E8D">
      <w:pPr>
        <w:pStyle w:val="newncpi"/>
      </w:pPr>
      <w:r>
        <w:t>предоставить Обучающемуся возможность использования научного оборудования и техники, лабораторной инфраструктуры, библиотечных и аудиторных фондов, средств автоматизированной обработки информации, организационной техники в объемах, необходимых для успешной работы над диссертацией, при необходимости обеспечить участие Обучающегося в международном сотрудничестве в сфере послевузовского образования, в пределах установленных сроков обучения направлять Обучающегося для выполнения работ, связанных с тематикой диссертаций, в другие организации, включая организации иностранных государств,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выполняемых диссертаций;</w:t>
      </w:r>
    </w:p>
    <w:p w:rsidR="00921E8D" w:rsidRDefault="00921E8D">
      <w:pPr>
        <w:pStyle w:val="newncpi"/>
      </w:pPr>
      <w:r>
        <w:t>утвердить тему диссертации, а также назначить научного руководителя (научного консультанта) в течение двух месяцев со дня возникновения образовательных отношений (издания Исполнителем приказа о зачислении Обучающегося);</w:t>
      </w:r>
    </w:p>
    <w:p w:rsidR="00921E8D" w:rsidRDefault="00921E8D">
      <w:pPr>
        <w:pStyle w:val="newncpi"/>
      </w:pPr>
      <w:r>
        <w:t>предоставить Обучающемуся возможность прохождения текущей и итоговой аттестации, сдачи кандидатского экзамена по второй специальной дисциплине в случае, если научные результаты подготовленной диссертации относятся к двум научным специальностям, а также дополнительного экзамена в объеме образовательной программы учреждения высшего образования по специальности (специализации), совпадающей или близкой к специальности в аспирантуре (адъюнктуре), при несоответствии специальности (специализации) высшего образования Обучающегося отрасли науки, по специальности которой он проходит обучение в аспирантуре (адъюнктуре);</w:t>
      </w:r>
    </w:p>
    <w:p w:rsidR="00921E8D" w:rsidRDefault="00921E8D">
      <w:pPr>
        <w:pStyle w:val="newncpi"/>
      </w:pPr>
      <w:r>
        <w:t>утвердить индивидуальный план работы Обучающегося;</w:t>
      </w:r>
    </w:p>
    <w:p w:rsidR="00921E8D" w:rsidRDefault="00921E8D">
      <w:pPr>
        <w:pStyle w:val="newncpi"/>
      </w:pPr>
      <w:r>
        <w:t>провести в установленном порядке предварительную экспертизу диссертации, подготовленной Обучающимся, и выдать соответствующее заключение;</w:t>
      </w:r>
    </w:p>
    <w:p w:rsidR="00921E8D" w:rsidRDefault="00921E8D">
      <w:pPr>
        <w:pStyle w:val="newncpi"/>
      </w:pPr>
      <w:r>
        <w:t>ежемесячно выплачивать Обучающемуся в дневной форме получения образования стипендию в размерах, установленных законодательством;</w:t>
      </w:r>
    </w:p>
    <w:p w:rsidR="00921E8D" w:rsidRDefault="00921E8D">
      <w:pPr>
        <w:pStyle w:val="newncpi"/>
      </w:pPr>
      <w:r>
        <w:t>выдать диплом исследователя Обучающемуся, освоившему содержание образовательной программы аспирантуры (адъюнктуры);</w:t>
      </w:r>
    </w:p>
    <w:p w:rsidR="00921E8D" w:rsidRDefault="00921E8D">
      <w:pPr>
        <w:pStyle w:val="newncpi"/>
      </w:pPr>
      <w:r>
        <w:t>направить Обучающегося, прошедшего итоговую аттестацию, на работу.</w:t>
      </w:r>
    </w:p>
    <w:p w:rsidR="00921E8D" w:rsidRDefault="00921E8D">
      <w:pPr>
        <w:pStyle w:val="point"/>
      </w:pPr>
      <w:r>
        <w:t>4. Исполнитель имеет право:</w:t>
      </w:r>
    </w:p>
    <w:p w:rsidR="00921E8D" w:rsidRDefault="00921E8D">
      <w:pPr>
        <w:pStyle w:val="newncpi"/>
      </w:pPr>
      <w:r>
        <w:t>самостоятельно определять формы, методы и способы осуществления образовательного процесса в соответствии с требованиями законодательства;</w:t>
      </w:r>
    </w:p>
    <w:p w:rsidR="00921E8D" w:rsidRDefault="00921E8D">
      <w:pPr>
        <w:pStyle w:val="newncpi"/>
      </w:pPr>
      <w:r>
        <w:t>вносить изменения в части уточнения тематики диссертации Обучающегося, а также решать вопрос о замене научного руководителя (научного консультанта) Обучающегося;</w:t>
      </w:r>
    </w:p>
    <w:p w:rsidR="00921E8D" w:rsidRDefault="00921E8D">
      <w:pPr>
        <w:pStyle w:val="newncpi"/>
      </w:pPr>
      <w:r>
        <w:t>прекратить образовательные отношения с Обучающимся на основаниях и в порядке, установленных в статье 79 Кодекса Республики Беларусь об образовании;</w:t>
      </w:r>
    </w:p>
    <w:p w:rsidR="00921E8D" w:rsidRDefault="00921E8D">
      <w:pPr>
        <w:pStyle w:val="newncpi"/>
      </w:pPr>
      <w:r>
        <w:t>в случае невыполнения (нарушения) условий настоящего договора Обучающимся расторгнуть его в порядке, установленном законодательством.</w:t>
      </w:r>
    </w:p>
    <w:p w:rsidR="00921E8D" w:rsidRDefault="00921E8D">
      <w:pPr>
        <w:pStyle w:val="point"/>
      </w:pPr>
      <w:r>
        <w:t>5. Обучающийся обязан:</w:t>
      </w:r>
    </w:p>
    <w:p w:rsidR="00921E8D" w:rsidRDefault="00921E8D">
      <w:pPr>
        <w:pStyle w:val="newncpi"/>
      </w:pPr>
      <w:r>
        <w:t>освоить содержание образовательной программы послевузовского образования, выполнить научные исследования в соответствии с утвержденной темой диссертации и индивидуальным планом работы, опубликовать их результаты в научных изданиях, включенных в перечень научных изданий Республики Беларусь для опубликования результатов диссертационных исследований, утверждаемый Высшей аттестационной комиссией, и (или) в зарубежных научных изданиях;</w:t>
      </w:r>
    </w:p>
    <w:p w:rsidR="00921E8D" w:rsidRDefault="00921E8D">
      <w:pPr>
        <w:pStyle w:val="newncpi"/>
      </w:pPr>
      <w:r>
        <w:t>представлять в установленные сроки письменный отчет о результатах выполнения индивидуального плана работы;</w:t>
      </w:r>
    </w:p>
    <w:p w:rsidR="00921E8D" w:rsidRDefault="00921E8D">
      <w:pPr>
        <w:pStyle w:val="newncpi"/>
      </w:pPr>
      <w:r>
        <w:t>пройти процедуру текущей и итоговой аттестации в порядке, установленном законодательством;</w:t>
      </w:r>
    </w:p>
    <w:p w:rsidR="00921E8D" w:rsidRDefault="00921E8D">
      <w:pPr>
        <w:pStyle w:val="newncpi"/>
      </w:pPr>
      <w:r>
        <w:t>представить диссертацию для предварительной экспертизы в течение срока обучения;</w:t>
      </w:r>
    </w:p>
    <w:p w:rsidR="00921E8D" w:rsidRDefault="00921E8D">
      <w:pPr>
        <w:pStyle w:val="newncpi"/>
      </w:pPr>
      <w:r>
        <w:t>выполнять требования учредительных документов Исполнителя, правил внутреннего распорядка для обучающихся, правил проживания в общежитиях, иных локальных нормативных правовых актов Исполнителя;</w:t>
      </w:r>
    </w:p>
    <w:p w:rsidR="00921E8D" w:rsidRDefault="00921E8D">
      <w:pPr>
        <w:pStyle w:val="newncpi"/>
      </w:pPr>
      <w:r>
        <w:t>соблюдать правила техники безопасности, пожарной безопасности в помещениях Исполнителя, бережно относиться к имуществу Исполнителя;</w:t>
      </w:r>
    </w:p>
    <w:p w:rsidR="00921E8D" w:rsidRDefault="00921E8D">
      <w:pPr>
        <w:pStyle w:val="newncpi"/>
      </w:pPr>
      <w:r>
        <w:t>отработать сроки обязательной работы при направлении на работу, установленные в пункте 2 статьи 84 Кодекса Республики Беларусь об образовании.</w:t>
      </w:r>
    </w:p>
    <w:p w:rsidR="00921E8D" w:rsidRDefault="00921E8D">
      <w:pPr>
        <w:pStyle w:val="point"/>
      </w:pPr>
      <w:r>
        <w:t>6. Обучающийся имеет право:</w:t>
      </w:r>
    </w:p>
    <w:p w:rsidR="00921E8D" w:rsidRDefault="00921E8D">
      <w:pPr>
        <w:pStyle w:val="newncpi"/>
      </w:pPr>
      <w:r>
        <w:t>получить образование в соответствии с образовательной программой послевузовского образования;</w:t>
      </w:r>
    </w:p>
    <w:p w:rsidR="00921E8D" w:rsidRDefault="00921E8D">
      <w:pPr>
        <w:pStyle w:val="newncpi"/>
      </w:pPr>
      <w:r>
        <w:t>требовать от Исполнителя оказания квалифицированных и качественных услуг по настоящему договору;</w:t>
      </w:r>
    </w:p>
    <w:p w:rsidR="00921E8D" w:rsidRDefault="00921E8D">
      <w:pPr>
        <w:pStyle w:val="newncpi"/>
      </w:pPr>
      <w:r>
        <w:t>в установленном порядке ходатайствовать об изменении тематики диссертации, а также о замене научного руководителя (научного консультанта);</w:t>
      </w:r>
    </w:p>
    <w:p w:rsidR="00921E8D" w:rsidRDefault="00921E8D">
      <w:pPr>
        <w:pStyle w:val="newncpi"/>
      </w:pPr>
      <w:r>
        <w:t>ходатайствовать о переводе в другое учреждение образования, организацию, реализующую образовательные программы послевузовского образования, о переводе с одной формы получения образования в другую, о переводе для получения послевузовского образования по другой специальности в порядке, установленном законодательством.</w:t>
      </w:r>
    </w:p>
    <w:p w:rsidR="00921E8D" w:rsidRDefault="00921E8D">
      <w:pPr>
        <w:pStyle w:val="point"/>
      </w:pPr>
      <w:r>
        <w:t>7. Заказчик обязан трудоустроить Обучающегося согласно настоящему договору, а также требованиям законодательства.</w:t>
      </w:r>
    </w:p>
    <w:p w:rsidR="00921E8D" w:rsidRDefault="00921E8D">
      <w:pPr>
        <w:pStyle w:val="newncpi"/>
      </w:pPr>
      <w:r>
        <w:t> </w:t>
      </w:r>
    </w:p>
    <w:p w:rsidR="00921E8D" w:rsidRDefault="00921E8D">
      <w:pPr>
        <w:pStyle w:val="newncpi0"/>
        <w:jc w:val="center"/>
      </w:pPr>
      <w:r>
        <w:t>Трудоустройство Обучающегося</w:t>
      </w:r>
    </w:p>
    <w:p w:rsidR="00921E8D" w:rsidRDefault="00921E8D">
      <w:pPr>
        <w:pStyle w:val="newncpi"/>
      </w:pPr>
      <w:r>
        <w:t> </w:t>
      </w:r>
    </w:p>
    <w:p w:rsidR="00921E8D" w:rsidRDefault="00921E8D">
      <w:pPr>
        <w:pStyle w:val="point"/>
      </w:pPr>
      <w:r>
        <w:t>8. После завершения обучения Обучающийся, прошедший итоговую аттестацию, направляется Исполнителем на работу.</w:t>
      </w:r>
    </w:p>
    <w:p w:rsidR="00921E8D" w:rsidRDefault="00921E8D">
      <w:pPr>
        <w:pStyle w:val="point"/>
      </w:pPr>
      <w:r>
        <w:t>9. Срок обязательной работы при направлении на работу составляет _____________________________________________________________________________.</w:t>
      </w:r>
    </w:p>
    <w:p w:rsidR="00921E8D" w:rsidRDefault="00921E8D">
      <w:pPr>
        <w:pStyle w:val="point"/>
      </w:pPr>
      <w:r>
        <w:t>10. Обучающийся, направленный на работу в соответствии с настоящим договором и не отработавший установленный срок обязательной работы, обязан возместить в республиканский бюджет средства, затраченные государством на его подготовку. Возмещение средств осуществляется в порядке, установленном законодательством.</w:t>
      </w:r>
    </w:p>
    <w:p w:rsidR="00921E8D" w:rsidRDefault="00921E8D">
      <w:pPr>
        <w:pStyle w:val="newncpi"/>
      </w:pPr>
      <w:r>
        <w:t> </w:t>
      </w:r>
    </w:p>
    <w:p w:rsidR="00921E8D" w:rsidRDefault="00921E8D">
      <w:pPr>
        <w:pStyle w:val="newncpi0"/>
        <w:jc w:val="center"/>
      </w:pPr>
      <w:r>
        <w:t>Финансовые условия</w:t>
      </w:r>
    </w:p>
    <w:p w:rsidR="00921E8D" w:rsidRDefault="00921E8D">
      <w:pPr>
        <w:pStyle w:val="newncpi"/>
      </w:pPr>
      <w:r>
        <w:t> </w:t>
      </w:r>
    </w:p>
    <w:p w:rsidR="00921E8D" w:rsidRDefault="00921E8D">
      <w:pPr>
        <w:pStyle w:val="point"/>
      </w:pPr>
      <w:r>
        <w:t>11. Финансирование подготовки научного работника высшей квалификации осуществляется в соответствии с законодательством о планировании, финансировании и контроле подготовки научных работников высшей квалификации.</w:t>
      </w:r>
    </w:p>
    <w:p w:rsidR="00921E8D" w:rsidRDefault="00921E8D">
      <w:pPr>
        <w:pStyle w:val="point"/>
      </w:pPr>
      <w:r>
        <w:t>12. Стоимость обучения определяется Исполнителем в соответствии с требованиями законодательства.</w:t>
      </w:r>
    </w:p>
    <w:p w:rsidR="00921E8D" w:rsidRDefault="00921E8D">
      <w:pPr>
        <w:pStyle w:val="point"/>
      </w:pPr>
      <w:r>
        <w:t xml:space="preserve">13. Стоимость обучения по специальности, указанной в пункте 2 настоящего договора, на дату подписания настоящего договора составляет ______________________ (_____________________________________________________________________) рублей. </w:t>
      </w:r>
    </w:p>
    <w:p w:rsidR="00921E8D" w:rsidRDefault="00921E8D">
      <w:pPr>
        <w:pStyle w:val="undline"/>
        <w:jc w:val="center"/>
      </w:pPr>
      <w:r>
        <w:t>(прописью)</w:t>
      </w:r>
    </w:p>
    <w:p w:rsidR="00921E8D" w:rsidRDefault="00921E8D">
      <w:pPr>
        <w:pStyle w:val="point"/>
      </w:pPr>
      <w:r>
        <w:t>14. Стоимость обучения может быть изменена Исполнителем в одностороннем порядке с учетом инфляционных процессов и изменения индекса цен на основании нормативных актов в сфере ценообразования, а также в случае изменения или дополнения индивидуального плана Обучающегося. Изменение стоимости обучения оформляется дополнительным соглашением.</w:t>
      </w:r>
    </w:p>
    <w:p w:rsidR="00921E8D" w:rsidRDefault="00921E8D">
      <w:pPr>
        <w:pStyle w:val="newncpi"/>
      </w:pPr>
      <w:r>
        <w:t> </w:t>
      </w:r>
    </w:p>
    <w:p w:rsidR="00921E8D" w:rsidRDefault="00921E8D">
      <w:pPr>
        <w:pStyle w:val="newncpi0"/>
        <w:jc w:val="center"/>
      </w:pPr>
      <w:r>
        <w:t>Ответственность Сторон</w:t>
      </w:r>
    </w:p>
    <w:p w:rsidR="00921E8D" w:rsidRDefault="00921E8D">
      <w:pPr>
        <w:pStyle w:val="newncpi"/>
      </w:pPr>
      <w:r>
        <w:t> </w:t>
      </w:r>
    </w:p>
    <w:p w:rsidR="00921E8D" w:rsidRDefault="00921E8D">
      <w:pPr>
        <w:pStyle w:val="point"/>
      </w:pPr>
      <w:r>
        <w:t>15. За неисполнение либо ненадлежащее исполнение обязательств по договору Стороны несут ответственность в соответствии с законодательством.</w:t>
      </w:r>
    </w:p>
    <w:p w:rsidR="00921E8D" w:rsidRDefault="00921E8D">
      <w:pPr>
        <w:pStyle w:val="point"/>
      </w:pPr>
      <w:r>
        <w:t>16. Обучающийся несет материальную ответственность перед Исполнителем за причинение ущерба, вызванного небрежным обращением с имуществом Исполнителя, нарушением правил техники безопасности, пожарной безопасности в помещениях Исполнителя.</w:t>
      </w:r>
    </w:p>
    <w:p w:rsidR="00921E8D" w:rsidRDefault="00921E8D">
      <w:pPr>
        <w:pStyle w:val="newncpi"/>
      </w:pPr>
      <w:r>
        <w:t> </w:t>
      </w:r>
    </w:p>
    <w:p w:rsidR="00921E8D" w:rsidRDefault="00921E8D">
      <w:pPr>
        <w:pStyle w:val="newncpi0"/>
        <w:jc w:val="center"/>
      </w:pPr>
      <w:r>
        <w:t>Социальные гарантии</w:t>
      </w:r>
    </w:p>
    <w:p w:rsidR="00921E8D" w:rsidRDefault="00921E8D">
      <w:pPr>
        <w:pStyle w:val="newncpi"/>
      </w:pPr>
      <w:r>
        <w:t> </w:t>
      </w:r>
    </w:p>
    <w:p w:rsidR="00921E8D" w:rsidRDefault="00921E8D">
      <w:pPr>
        <w:pStyle w:val="point"/>
      </w:pPr>
      <w:r>
        <w:t>17. Обучающемуся гарантируется соблюдение прав и гарантий, установленных законодательством.</w:t>
      </w:r>
    </w:p>
    <w:p w:rsidR="00921E8D" w:rsidRDefault="00921E8D">
      <w:pPr>
        <w:pStyle w:val="point"/>
      </w:pPr>
      <w:r>
        <w:t>18. Все вопросы, связанные с обеспечением иногороднего Обучающегося местом в общежитии или иным жильем, решаются Исполнителем.</w:t>
      </w:r>
    </w:p>
    <w:p w:rsidR="00921E8D" w:rsidRDefault="00921E8D">
      <w:pPr>
        <w:pStyle w:val="newncpi"/>
      </w:pPr>
      <w:r>
        <w:t> </w:t>
      </w:r>
    </w:p>
    <w:p w:rsidR="00921E8D" w:rsidRDefault="00921E8D">
      <w:pPr>
        <w:pStyle w:val="newncpi0"/>
        <w:jc w:val="center"/>
      </w:pPr>
      <w:r>
        <w:t>Срок действия, изменение и прекращение настоящего договора</w:t>
      </w:r>
    </w:p>
    <w:p w:rsidR="00921E8D" w:rsidRDefault="00921E8D">
      <w:pPr>
        <w:pStyle w:val="newncpi"/>
      </w:pPr>
      <w:r>
        <w:t> </w:t>
      </w:r>
    </w:p>
    <w:p w:rsidR="00921E8D" w:rsidRDefault="00921E8D">
      <w:pPr>
        <w:pStyle w:val="point"/>
      </w:pPr>
      <w:r>
        <w:t>19. Настоящий договор вступает в силу с момента его подписания Сторонами и действует до полного исполнения Сторонами своих обязательств.</w:t>
      </w:r>
    </w:p>
    <w:p w:rsidR="00921E8D" w:rsidRDefault="00921E8D">
      <w:pPr>
        <w:pStyle w:val="point"/>
      </w:pPr>
      <w:r>
        <w:t>20. Действие настоящего договора может быть прекращено по инициативе любой из Сторон в случае невыполнения (ненадлежащего выполнения) одной из Сторон своих обязательств по настоящему договору. Сторона, инициирующая расторжение настоящего договора, обязана письменно уведомить об этом другие Стороны не менее чем за месяц до предполагаемой даты расторжения (кроме случая отчисления Обучающегося за невыполнение индивидуального плана работы).</w:t>
      </w:r>
    </w:p>
    <w:p w:rsidR="00921E8D" w:rsidRDefault="00921E8D">
      <w:pPr>
        <w:pStyle w:val="newncpi"/>
      </w:pPr>
      <w:r>
        <w:t> </w:t>
      </w:r>
    </w:p>
    <w:p w:rsidR="00921E8D" w:rsidRDefault="00921E8D">
      <w:pPr>
        <w:pStyle w:val="newncpi0"/>
        <w:jc w:val="center"/>
      </w:pPr>
      <w:r>
        <w:t>Прочие условия</w:t>
      </w:r>
    </w:p>
    <w:p w:rsidR="00921E8D" w:rsidRDefault="00921E8D">
      <w:pPr>
        <w:pStyle w:val="newncpi"/>
      </w:pPr>
      <w:r>
        <w:t> </w:t>
      </w:r>
    </w:p>
    <w:p w:rsidR="00921E8D" w:rsidRDefault="00921E8D">
      <w:pPr>
        <w:pStyle w:val="point"/>
      </w:pPr>
      <w:r>
        <w:t>21. Изменения и дополнения к настоящему договору вносятся в письменной форме по взаимному согласию Сторон.</w:t>
      </w:r>
    </w:p>
    <w:p w:rsidR="00921E8D" w:rsidRDefault="00921E8D">
      <w:pPr>
        <w:pStyle w:val="point"/>
      </w:pPr>
      <w:r>
        <w:t>22. Все споры и разногласия по настоящему договору Стороны решают путем переговоров, а при недостижении согласия – в установленном законодательством порядке.</w:t>
      </w:r>
    </w:p>
    <w:p w:rsidR="00921E8D" w:rsidRDefault="00921E8D">
      <w:pPr>
        <w:pStyle w:val="point"/>
      </w:pPr>
      <w:r>
        <w:t>23. Настоящий договор составлен в ______ экземплярах, имеющих равную юридическую силу, по одному для каждой из Сторон.</w:t>
      </w:r>
    </w:p>
    <w:p w:rsidR="00921E8D" w:rsidRDefault="00921E8D">
      <w:pPr>
        <w:pStyle w:val="newncpi"/>
      </w:pPr>
      <w:r>
        <w:t> </w:t>
      </w:r>
    </w:p>
    <w:p w:rsidR="00921E8D" w:rsidRDefault="00921E8D">
      <w:pPr>
        <w:pStyle w:val="newncpi0"/>
        <w:jc w:val="center"/>
      </w:pPr>
      <w:r>
        <w:t>Реквизиты и подписи Сторон</w:t>
      </w:r>
    </w:p>
    <w:p w:rsidR="00921E8D" w:rsidRDefault="00921E8D">
      <w:pPr>
        <w:pStyle w:val="newncpi"/>
      </w:pPr>
      <w:r>
        <w:t> </w:t>
      </w:r>
    </w:p>
    <w:tbl>
      <w:tblPr>
        <w:tblStyle w:val="tablencpi"/>
        <w:tblW w:w="5000" w:type="pct"/>
        <w:tblLook w:val="04A0"/>
      </w:tblPr>
      <w:tblGrid>
        <w:gridCol w:w="3066"/>
        <w:gridCol w:w="2917"/>
        <w:gridCol w:w="323"/>
        <w:gridCol w:w="3075"/>
      </w:tblGrid>
      <w:tr w:rsidR="00921E8D">
        <w:tc>
          <w:tcPr>
            <w:tcW w:w="1634" w:type="pct"/>
            <w:tcMar>
              <w:top w:w="0" w:type="dxa"/>
              <w:left w:w="6" w:type="dxa"/>
              <w:bottom w:w="0" w:type="dxa"/>
              <w:right w:w="6" w:type="dxa"/>
            </w:tcMar>
            <w:hideMark/>
          </w:tcPr>
          <w:p w:rsidR="00921E8D" w:rsidRDefault="00921E8D">
            <w:pPr>
              <w:pStyle w:val="table10"/>
            </w:pPr>
            <w:r>
              <w:t>Обучающийся</w:t>
            </w:r>
          </w:p>
        </w:tc>
        <w:tc>
          <w:tcPr>
            <w:tcW w:w="1555" w:type="pct"/>
            <w:tcMar>
              <w:top w:w="0" w:type="dxa"/>
              <w:left w:w="6" w:type="dxa"/>
              <w:bottom w:w="0" w:type="dxa"/>
              <w:right w:w="6" w:type="dxa"/>
            </w:tcMar>
            <w:hideMark/>
          </w:tcPr>
          <w:p w:rsidR="00921E8D" w:rsidRDefault="00921E8D">
            <w:pPr>
              <w:pStyle w:val="table10"/>
            </w:pPr>
            <w:r>
              <w:t>Заказчик</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Исполнитель</w:t>
            </w:r>
          </w:p>
        </w:tc>
      </w:tr>
      <w:tr w:rsidR="00921E8D">
        <w:tc>
          <w:tcPr>
            <w:tcW w:w="1634" w:type="pct"/>
            <w:tcMar>
              <w:top w:w="0" w:type="dxa"/>
              <w:left w:w="6" w:type="dxa"/>
              <w:bottom w:w="0" w:type="dxa"/>
              <w:right w:w="6" w:type="dxa"/>
            </w:tcMar>
            <w:hideMark/>
          </w:tcPr>
          <w:p w:rsidR="00921E8D" w:rsidRDefault="00921E8D">
            <w:pPr>
              <w:pStyle w:val="table10"/>
            </w:pPr>
            <w:r>
              <w:t> </w:t>
            </w:r>
          </w:p>
        </w:tc>
        <w:tc>
          <w:tcPr>
            <w:tcW w:w="1555" w:type="pct"/>
            <w:tcMar>
              <w:top w:w="0" w:type="dxa"/>
              <w:left w:w="6" w:type="dxa"/>
              <w:bottom w:w="0" w:type="dxa"/>
              <w:right w:w="6" w:type="dxa"/>
            </w:tcMar>
            <w:hideMark/>
          </w:tcPr>
          <w:p w:rsidR="00921E8D" w:rsidRDefault="00921E8D">
            <w:pPr>
              <w:pStyle w:val="table10"/>
            </w:pPr>
            <w:r>
              <w:t> </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 </w:t>
            </w:r>
          </w:p>
        </w:tc>
      </w:tr>
      <w:tr w:rsidR="00921E8D">
        <w:trPr>
          <w:trHeight w:val="515"/>
        </w:trPr>
        <w:tc>
          <w:tcPr>
            <w:tcW w:w="1634" w:type="pct"/>
            <w:tcMar>
              <w:top w:w="0" w:type="dxa"/>
              <w:left w:w="6" w:type="dxa"/>
              <w:bottom w:w="0" w:type="dxa"/>
              <w:right w:w="6" w:type="dxa"/>
            </w:tcMar>
            <w:hideMark/>
          </w:tcPr>
          <w:p w:rsidR="00921E8D" w:rsidRDefault="00921E8D">
            <w:pPr>
              <w:pStyle w:val="table10"/>
            </w:pPr>
            <w:r>
              <w:t>Адрес _______________________</w:t>
            </w:r>
            <w:r>
              <w:br/>
              <w:t>____________________________</w:t>
            </w:r>
            <w:r>
              <w:br/>
              <w:t>____________________________</w:t>
            </w:r>
          </w:p>
        </w:tc>
        <w:tc>
          <w:tcPr>
            <w:tcW w:w="1555" w:type="pct"/>
            <w:tcMar>
              <w:top w:w="0" w:type="dxa"/>
              <w:left w:w="6" w:type="dxa"/>
              <w:bottom w:w="0" w:type="dxa"/>
              <w:right w:w="6" w:type="dxa"/>
            </w:tcMar>
            <w:hideMark/>
          </w:tcPr>
          <w:p w:rsidR="00921E8D" w:rsidRDefault="00921E8D">
            <w:pPr>
              <w:pStyle w:val="table10"/>
            </w:pPr>
            <w:r>
              <w:t>Юридический адрес _________</w:t>
            </w:r>
            <w:r>
              <w:br/>
              <w:t>___________________________</w:t>
            </w:r>
            <w:r>
              <w:br/>
              <w:t>___________________________</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 xml:space="preserve">Юридический адрес ___________ </w:t>
            </w:r>
            <w:r>
              <w:br/>
              <w:t>_____________________________</w:t>
            </w:r>
            <w:r>
              <w:br/>
              <w:t>_____________________________</w:t>
            </w:r>
          </w:p>
        </w:tc>
      </w:tr>
      <w:tr w:rsidR="00921E8D">
        <w:trPr>
          <w:trHeight w:val="1657"/>
        </w:trPr>
        <w:tc>
          <w:tcPr>
            <w:tcW w:w="1634" w:type="pct"/>
            <w:tcMar>
              <w:top w:w="0" w:type="dxa"/>
              <w:left w:w="6" w:type="dxa"/>
              <w:bottom w:w="0" w:type="dxa"/>
              <w:right w:w="6" w:type="dxa"/>
            </w:tcMar>
            <w:hideMark/>
          </w:tcPr>
          <w:p w:rsidR="00921E8D" w:rsidRDefault="00921E8D">
            <w:pPr>
              <w:pStyle w:val="table10"/>
            </w:pPr>
            <w:r>
              <w:t>Тел. ________________________</w:t>
            </w:r>
            <w:r>
              <w:br/>
              <w:t>Паспорт _____ № ____________</w:t>
            </w:r>
            <w:r>
              <w:br/>
              <w:t>выдан ______________________</w:t>
            </w:r>
            <w:r>
              <w:br/>
              <w:t>дата выдачи _________________</w:t>
            </w:r>
            <w:r>
              <w:br/>
              <w:t>Личный номер _______________</w:t>
            </w:r>
            <w:r>
              <w:br/>
              <w:t>____________________________</w:t>
            </w:r>
            <w:r>
              <w:br/>
              <w:t>Подпись ____________________</w:t>
            </w:r>
            <w:r>
              <w:br/>
              <w:t>____________________________</w:t>
            </w:r>
          </w:p>
          <w:p w:rsidR="00921E8D" w:rsidRDefault="00921E8D">
            <w:pPr>
              <w:pStyle w:val="table10"/>
              <w:ind w:left="180"/>
            </w:pPr>
            <w:r>
              <w:t>(фамилия, собственное имя, отчество (при его наличии)</w:t>
            </w:r>
          </w:p>
        </w:tc>
        <w:tc>
          <w:tcPr>
            <w:tcW w:w="1555" w:type="pct"/>
            <w:tcMar>
              <w:top w:w="0" w:type="dxa"/>
              <w:left w:w="6" w:type="dxa"/>
              <w:bottom w:w="0" w:type="dxa"/>
              <w:right w:w="6" w:type="dxa"/>
            </w:tcMar>
            <w:hideMark/>
          </w:tcPr>
          <w:p w:rsidR="00921E8D" w:rsidRDefault="00921E8D">
            <w:pPr>
              <w:pStyle w:val="table10"/>
            </w:pPr>
            <w:r>
              <w:t>Тел./факс _________________</w:t>
            </w:r>
            <w:r>
              <w:br/>
              <w:t>р/с _______________________</w:t>
            </w:r>
            <w:r>
              <w:br/>
              <w:t>Адрес банка _______________</w:t>
            </w:r>
            <w:r>
              <w:br/>
              <w:t>__________________________</w:t>
            </w:r>
            <w:r>
              <w:br/>
              <w:t>УНП ____ ОКПО ___________</w:t>
            </w:r>
            <w:r>
              <w:br/>
              <w:t>__________________________</w:t>
            </w:r>
            <w:r>
              <w:br/>
              <w:t>Руководитель ______________</w:t>
            </w:r>
            <w:r>
              <w:br/>
              <w:t>__________________________</w:t>
            </w:r>
            <w:r>
              <w:br/>
              <w:t xml:space="preserve">Главный бухгалтер </w:t>
            </w:r>
            <w:r>
              <w:br/>
              <w:t>(его заместитель)</w:t>
            </w:r>
            <w:r>
              <w:br/>
              <w:t>_________________________</w:t>
            </w:r>
            <w:r>
              <w:br/>
              <w:t xml:space="preserve">М.П. </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Тел./факс ____________________</w:t>
            </w:r>
            <w:r>
              <w:br/>
              <w:t>р/с __________________________</w:t>
            </w:r>
            <w:r>
              <w:br/>
              <w:t>Адрес банка __________________</w:t>
            </w:r>
            <w:r>
              <w:br/>
              <w:t>_____________________________</w:t>
            </w:r>
            <w:r>
              <w:br/>
              <w:t>УНП ____ ОКПО _____________</w:t>
            </w:r>
            <w:r>
              <w:br/>
              <w:t>_____________________________</w:t>
            </w:r>
            <w:r>
              <w:br/>
              <w:t>Руководитель _________________</w:t>
            </w:r>
            <w:r>
              <w:br/>
              <w:t>_____________________________</w:t>
            </w:r>
            <w:r>
              <w:br/>
              <w:t xml:space="preserve">Главный бухгалтер </w:t>
            </w:r>
            <w:r>
              <w:br/>
              <w:t>(его заместитель)</w:t>
            </w:r>
            <w:r>
              <w:br/>
              <w:t>____________________________</w:t>
            </w:r>
            <w:r>
              <w:br/>
              <w:t>Руководитель структурного подразделения _______________</w:t>
            </w:r>
          </w:p>
          <w:p w:rsidR="00921E8D" w:rsidRDefault="00921E8D">
            <w:pPr>
              <w:pStyle w:val="table10"/>
              <w:ind w:firstLine="1253"/>
            </w:pPr>
            <w:r>
              <w:t xml:space="preserve">М.П. </w:t>
            </w:r>
          </w:p>
        </w:tc>
      </w:tr>
    </w:tbl>
    <w:p w:rsidR="00921E8D" w:rsidRDefault="00921E8D">
      <w:pPr>
        <w:pStyle w:val="endform"/>
      </w:pPr>
      <w:r>
        <w:t> </w:t>
      </w:r>
    </w:p>
    <w:p w:rsidR="00921E8D" w:rsidRDefault="00921E8D">
      <w:pPr>
        <w:pStyle w:val="newncpi"/>
      </w:pPr>
      <w:r>
        <w:t> </w:t>
      </w:r>
    </w:p>
    <w:tbl>
      <w:tblPr>
        <w:tblStyle w:val="tablencpi"/>
        <w:tblW w:w="5000" w:type="pct"/>
        <w:tblLook w:val="04A0"/>
      </w:tblPr>
      <w:tblGrid>
        <w:gridCol w:w="7036"/>
        <w:gridCol w:w="2345"/>
      </w:tblGrid>
      <w:tr w:rsidR="00921E8D">
        <w:tc>
          <w:tcPr>
            <w:tcW w:w="3750" w:type="pct"/>
            <w:tcMar>
              <w:top w:w="0" w:type="dxa"/>
              <w:left w:w="6" w:type="dxa"/>
              <w:bottom w:w="0" w:type="dxa"/>
              <w:right w:w="6" w:type="dxa"/>
            </w:tcMar>
            <w:hideMark/>
          </w:tcPr>
          <w:p w:rsidR="00921E8D" w:rsidRDefault="00921E8D">
            <w:pPr>
              <w:pStyle w:val="newncpi"/>
            </w:pPr>
            <w:r>
              <w:t> </w:t>
            </w:r>
          </w:p>
        </w:tc>
        <w:tc>
          <w:tcPr>
            <w:tcW w:w="1250" w:type="pct"/>
            <w:tcMar>
              <w:top w:w="0" w:type="dxa"/>
              <w:left w:w="6" w:type="dxa"/>
              <w:bottom w:w="0" w:type="dxa"/>
              <w:right w:w="6" w:type="dxa"/>
            </w:tcMar>
            <w:hideMark/>
          </w:tcPr>
          <w:p w:rsidR="00921E8D" w:rsidRDefault="00921E8D">
            <w:pPr>
              <w:pStyle w:val="capu1"/>
            </w:pPr>
            <w:r>
              <w:t>УТВЕРЖДЕНО</w:t>
            </w:r>
          </w:p>
          <w:p w:rsidR="00921E8D" w:rsidRDefault="00921E8D">
            <w:pPr>
              <w:pStyle w:val="cap1"/>
            </w:pPr>
            <w:r>
              <w:t xml:space="preserve">Постановление </w:t>
            </w:r>
            <w:r>
              <w:br/>
              <w:t xml:space="preserve">Совета Министров </w:t>
            </w:r>
            <w:r>
              <w:br/>
              <w:t>Республики Беларусь</w:t>
            </w:r>
          </w:p>
          <w:p w:rsidR="00921E8D" w:rsidRDefault="00921E8D">
            <w:pPr>
              <w:pStyle w:val="cap1"/>
            </w:pPr>
            <w:r>
              <w:t>28.07.2011 № 1016</w:t>
            </w:r>
          </w:p>
        </w:tc>
      </w:tr>
    </w:tbl>
    <w:p w:rsidR="00921E8D" w:rsidRDefault="00921E8D">
      <w:pPr>
        <w:pStyle w:val="begform"/>
      </w:pPr>
      <w:r>
        <w:t> </w:t>
      </w:r>
    </w:p>
    <w:p w:rsidR="00921E8D" w:rsidRDefault="00921E8D">
      <w:pPr>
        <w:pStyle w:val="onestring"/>
      </w:pPr>
      <w:r>
        <w:t>Типовая форма</w:t>
      </w:r>
    </w:p>
    <w:p w:rsidR="00921E8D" w:rsidRDefault="00921E8D">
      <w:pPr>
        <w:pStyle w:val="titleu"/>
        <w:jc w:val="center"/>
      </w:pPr>
      <w:r>
        <w:t>ДОГОВОР № __________</w:t>
      </w:r>
      <w:r>
        <w:br/>
        <w:t>о подготовке научного работника высшей квалификации</w:t>
      </w:r>
      <w:r>
        <w:br/>
        <w:t>на платной основе</w:t>
      </w:r>
    </w:p>
    <w:tbl>
      <w:tblPr>
        <w:tblStyle w:val="tablencpi"/>
        <w:tblW w:w="5000" w:type="pct"/>
        <w:tblLook w:val="04A0"/>
      </w:tblPr>
      <w:tblGrid>
        <w:gridCol w:w="3066"/>
        <w:gridCol w:w="3373"/>
        <w:gridCol w:w="2942"/>
      </w:tblGrid>
      <w:tr w:rsidR="00921E8D">
        <w:trPr>
          <w:trHeight w:val="240"/>
        </w:trPr>
        <w:tc>
          <w:tcPr>
            <w:tcW w:w="1634" w:type="pct"/>
            <w:tcMar>
              <w:top w:w="0" w:type="dxa"/>
              <w:left w:w="6" w:type="dxa"/>
              <w:bottom w:w="0" w:type="dxa"/>
              <w:right w:w="6" w:type="dxa"/>
            </w:tcMar>
            <w:hideMark/>
          </w:tcPr>
          <w:p w:rsidR="00921E8D" w:rsidRDefault="00921E8D">
            <w:pPr>
              <w:pStyle w:val="newncpi0"/>
            </w:pPr>
            <w:r>
              <w:t>_________________________</w:t>
            </w:r>
          </w:p>
        </w:tc>
        <w:tc>
          <w:tcPr>
            <w:tcW w:w="1798" w:type="pct"/>
            <w:tcMar>
              <w:top w:w="0" w:type="dxa"/>
              <w:left w:w="6" w:type="dxa"/>
              <w:bottom w:w="0" w:type="dxa"/>
              <w:right w:w="6" w:type="dxa"/>
            </w:tcMar>
            <w:hideMark/>
          </w:tcPr>
          <w:p w:rsidR="00921E8D" w:rsidRDefault="00921E8D">
            <w:pPr>
              <w:pStyle w:val="newncpi0"/>
            </w:pPr>
            <w:r>
              <w:t> </w:t>
            </w:r>
          </w:p>
        </w:tc>
        <w:tc>
          <w:tcPr>
            <w:tcW w:w="1568" w:type="pct"/>
            <w:tcMar>
              <w:top w:w="0" w:type="dxa"/>
              <w:left w:w="6" w:type="dxa"/>
              <w:bottom w:w="0" w:type="dxa"/>
              <w:right w:w="6" w:type="dxa"/>
            </w:tcMar>
            <w:hideMark/>
          </w:tcPr>
          <w:p w:rsidR="00921E8D" w:rsidRDefault="00921E8D">
            <w:pPr>
              <w:pStyle w:val="newncpi0"/>
            </w:pPr>
            <w:r>
              <w:t>________________________</w:t>
            </w:r>
          </w:p>
        </w:tc>
      </w:tr>
      <w:tr w:rsidR="00921E8D">
        <w:trPr>
          <w:trHeight w:val="240"/>
        </w:trPr>
        <w:tc>
          <w:tcPr>
            <w:tcW w:w="1634" w:type="pct"/>
            <w:tcMar>
              <w:top w:w="0" w:type="dxa"/>
              <w:left w:w="6" w:type="dxa"/>
              <w:bottom w:w="0" w:type="dxa"/>
              <w:right w:w="6" w:type="dxa"/>
            </w:tcMar>
            <w:hideMark/>
          </w:tcPr>
          <w:p w:rsidR="00921E8D" w:rsidRDefault="00921E8D">
            <w:pPr>
              <w:pStyle w:val="table10"/>
              <w:jc w:val="center"/>
            </w:pPr>
            <w:r>
              <w:t>(место подписания)</w:t>
            </w:r>
          </w:p>
        </w:tc>
        <w:tc>
          <w:tcPr>
            <w:tcW w:w="1798" w:type="pct"/>
            <w:tcMar>
              <w:top w:w="0" w:type="dxa"/>
              <w:left w:w="6" w:type="dxa"/>
              <w:bottom w:w="0" w:type="dxa"/>
              <w:right w:w="6" w:type="dxa"/>
            </w:tcMar>
            <w:hideMark/>
          </w:tcPr>
          <w:p w:rsidR="00921E8D" w:rsidRDefault="00921E8D">
            <w:pPr>
              <w:pStyle w:val="table10"/>
            </w:pPr>
            <w:r>
              <w:t> </w:t>
            </w:r>
          </w:p>
        </w:tc>
        <w:tc>
          <w:tcPr>
            <w:tcW w:w="1568" w:type="pct"/>
            <w:tcMar>
              <w:top w:w="0" w:type="dxa"/>
              <w:left w:w="6" w:type="dxa"/>
              <w:bottom w:w="0" w:type="dxa"/>
              <w:right w:w="6" w:type="dxa"/>
            </w:tcMar>
            <w:hideMark/>
          </w:tcPr>
          <w:p w:rsidR="00921E8D" w:rsidRDefault="00921E8D">
            <w:pPr>
              <w:pStyle w:val="table10"/>
              <w:jc w:val="center"/>
            </w:pPr>
            <w:r>
              <w:t>(дата)</w:t>
            </w:r>
          </w:p>
        </w:tc>
      </w:tr>
    </w:tbl>
    <w:p w:rsidR="00921E8D" w:rsidRDefault="00921E8D">
      <w:pPr>
        <w:pStyle w:val="newncpi"/>
      </w:pPr>
      <w:r>
        <w:t> </w:t>
      </w:r>
    </w:p>
    <w:p w:rsidR="00921E8D" w:rsidRDefault="00921E8D">
      <w:pPr>
        <w:pStyle w:val="newncpi0"/>
      </w:pPr>
      <w:r>
        <w:t>_____________________________________________________________________________</w:t>
      </w:r>
    </w:p>
    <w:p w:rsidR="00921E8D" w:rsidRDefault="00921E8D">
      <w:pPr>
        <w:pStyle w:val="undline"/>
        <w:jc w:val="center"/>
      </w:pPr>
      <w:r>
        <w:t>(наименование учреждения образования, организации, реализующей образовательные программы послевузовского образования)</w:t>
      </w:r>
    </w:p>
    <w:p w:rsidR="00921E8D" w:rsidRDefault="00921E8D">
      <w:pPr>
        <w:pStyle w:val="newncpi0"/>
      </w:pPr>
      <w:r>
        <w:t>в лице _______________________________________________________________________,</w:t>
      </w:r>
    </w:p>
    <w:p w:rsidR="00921E8D" w:rsidRDefault="00921E8D">
      <w:pPr>
        <w:pStyle w:val="newncpi0"/>
      </w:pPr>
      <w:r>
        <w:t>действующего на основании _____________________________________________________</w:t>
      </w:r>
    </w:p>
    <w:p w:rsidR="00921E8D" w:rsidRDefault="00921E8D">
      <w:pPr>
        <w:pStyle w:val="newncpi0"/>
      </w:pPr>
      <w:r>
        <w:t>__________________________________________ (далее – Исполнитель), с одной стороны,</w:t>
      </w:r>
    </w:p>
    <w:p w:rsidR="00921E8D" w:rsidRDefault="00921E8D">
      <w:pPr>
        <w:pStyle w:val="newncpi0"/>
      </w:pPr>
      <w:r>
        <w:t>гражданин ____________________________________________________________________</w:t>
      </w:r>
    </w:p>
    <w:p w:rsidR="00921E8D" w:rsidRDefault="00921E8D">
      <w:pPr>
        <w:pStyle w:val="undline"/>
        <w:ind w:firstLine="2517"/>
      </w:pPr>
      <w:r>
        <w:t>(фамилия, собственное имя, отчество (при его наличии)</w:t>
      </w:r>
    </w:p>
    <w:p w:rsidR="00921E8D" w:rsidRDefault="00921E8D">
      <w:pPr>
        <w:pStyle w:val="newncpi0"/>
      </w:pPr>
      <w:r>
        <w:t>(далее – Обучающийся) (аспирант, адъюнкт, докторант, соискатель), с другой стороны, и _____________________________________________________________________________</w:t>
      </w:r>
    </w:p>
    <w:p w:rsidR="00921E8D" w:rsidRDefault="00921E8D">
      <w:pPr>
        <w:pStyle w:val="undline"/>
        <w:jc w:val="center"/>
      </w:pPr>
      <w:r>
        <w:t>(наименование юридического лица, индивидуального предпринимателя, фамилия, собственное имя, отчество (при его наличии) физического лица)</w:t>
      </w:r>
    </w:p>
    <w:p w:rsidR="00921E8D" w:rsidRDefault="00921E8D">
      <w:pPr>
        <w:pStyle w:val="newncpi0"/>
      </w:pPr>
      <w:r>
        <w:t>в лице _______________________________________________________________________,</w:t>
      </w:r>
    </w:p>
    <w:p w:rsidR="00921E8D" w:rsidRDefault="00921E8D">
      <w:pPr>
        <w:pStyle w:val="newncpi0"/>
      </w:pPr>
      <w:r>
        <w:t>действующего на основании _____________________________________________________</w:t>
      </w:r>
    </w:p>
    <w:p w:rsidR="00921E8D" w:rsidRDefault="00921E8D">
      <w:pPr>
        <w:pStyle w:val="newncpi0"/>
      </w:pPr>
      <w:r>
        <w:t>(далее – Плательщик*), с третьей стороны, заключили настоящий договор о нижеследующем:</w:t>
      </w:r>
    </w:p>
    <w:p w:rsidR="00921E8D" w:rsidRDefault="00921E8D">
      <w:pPr>
        <w:pStyle w:val="newncpi"/>
      </w:pPr>
      <w:r>
        <w:t> </w:t>
      </w:r>
    </w:p>
    <w:p w:rsidR="00921E8D" w:rsidRDefault="00921E8D">
      <w:pPr>
        <w:pStyle w:val="newncpi0"/>
        <w:jc w:val="center"/>
      </w:pPr>
      <w:r>
        <w:t>Предмет настоящего договора</w:t>
      </w:r>
    </w:p>
    <w:p w:rsidR="00921E8D" w:rsidRDefault="00921E8D">
      <w:pPr>
        <w:pStyle w:val="newncpi"/>
      </w:pPr>
      <w:r>
        <w:t> </w:t>
      </w:r>
    </w:p>
    <w:p w:rsidR="00921E8D" w:rsidRDefault="00921E8D">
      <w:pPr>
        <w:pStyle w:val="point"/>
      </w:pPr>
      <w:r>
        <w:t>1. Предметом настоящего договора являются отношения, складывающиеся между Исполнителем, Обучающимся и Плательщиком (далее – Стороны) в связи с освоением Обучающимся образовательной программы послевузовского образования.</w:t>
      </w:r>
    </w:p>
    <w:p w:rsidR="00921E8D" w:rsidRDefault="00921E8D">
      <w:pPr>
        <w:pStyle w:val="point"/>
      </w:pPr>
      <w:r>
        <w:t>2. По настоящему договору Исполнитель обязуется провести подготовку Обучающегося по образовательной программе _____________________________________</w:t>
      </w:r>
    </w:p>
    <w:p w:rsidR="00921E8D" w:rsidRDefault="00921E8D">
      <w:pPr>
        <w:pStyle w:val="undline"/>
        <w:ind w:firstLine="5398"/>
      </w:pPr>
      <w:r>
        <w:t>(аспирантура (адъюнктура), докторантура)</w:t>
      </w:r>
    </w:p>
    <w:p w:rsidR="00921E8D" w:rsidRDefault="00921E8D">
      <w:pPr>
        <w:pStyle w:val="newncpi0"/>
      </w:pPr>
      <w:r>
        <w:t>по специальности _____________________________________________________________.</w:t>
      </w:r>
    </w:p>
    <w:p w:rsidR="00921E8D" w:rsidRDefault="00921E8D">
      <w:pPr>
        <w:pStyle w:val="undline"/>
        <w:ind w:firstLine="3238"/>
      </w:pPr>
      <w:r>
        <w:t>(шифр и наименование специальности, отрасль науки)</w:t>
      </w:r>
    </w:p>
    <w:p w:rsidR="00921E8D" w:rsidRDefault="00921E8D">
      <w:pPr>
        <w:pStyle w:val="newncpi0"/>
      </w:pPr>
      <w:r>
        <w:t>Форма получения послевузовского образования ___________________________________.</w:t>
      </w:r>
    </w:p>
    <w:p w:rsidR="00921E8D" w:rsidRDefault="00921E8D">
      <w:pPr>
        <w:pStyle w:val="undline"/>
        <w:ind w:firstLine="5942"/>
      </w:pPr>
      <w:r>
        <w:t>(дневная, заочная, соискательство)</w:t>
      </w:r>
    </w:p>
    <w:p w:rsidR="00921E8D" w:rsidRDefault="00921E8D">
      <w:pPr>
        <w:pStyle w:val="newncpi0"/>
      </w:pPr>
      <w:r>
        <w:t>Срок получения послевузовского образования ____________________________________.</w:t>
      </w:r>
    </w:p>
    <w:p w:rsidR="00921E8D" w:rsidRDefault="00921E8D">
      <w:pPr>
        <w:pStyle w:val="newncpi"/>
      </w:pPr>
      <w:r>
        <w:t> </w:t>
      </w:r>
    </w:p>
    <w:p w:rsidR="00921E8D" w:rsidRDefault="00921E8D">
      <w:pPr>
        <w:pStyle w:val="newncpi0"/>
        <w:jc w:val="center"/>
      </w:pPr>
      <w:r>
        <w:t>Обязанности и права Сторон</w:t>
      </w:r>
    </w:p>
    <w:p w:rsidR="00921E8D" w:rsidRDefault="00921E8D">
      <w:pPr>
        <w:pStyle w:val="newncpi"/>
      </w:pPr>
      <w:r>
        <w:t> </w:t>
      </w:r>
    </w:p>
    <w:p w:rsidR="00921E8D" w:rsidRDefault="00921E8D">
      <w:pPr>
        <w:pStyle w:val="point"/>
      </w:pPr>
      <w:r>
        <w:t>3. Исполнитель обязан:</w:t>
      </w:r>
    </w:p>
    <w:p w:rsidR="00921E8D" w:rsidRDefault="00921E8D">
      <w:pPr>
        <w:pStyle w:val="newncpi"/>
      </w:pPr>
      <w:r>
        <w:t>провести обучение Обучающегося по образовательной программе послевузовского образования в соответствии с требованиями законодательства по подготовке научных работников высшей квалификации;</w:t>
      </w:r>
    </w:p>
    <w:p w:rsidR="00921E8D" w:rsidRDefault="00921E8D">
      <w:pPr>
        <w:pStyle w:val="newncpi"/>
      </w:pPr>
      <w:r>
        <w:t>предоставить Обучающемуся возможность использования научного оборудования и техники, лабораторной инфраструктуры, библиотечных и аудиторных фондов, средств автоматизированной обработки информации, организационной техники в объемах, необходимых для успешной работы над диссертацией, при необходимости обеспечить участие Обучающегося в международном сотрудничестве в сфере послевузовского образования, в пределах установленных сроков обучения направлять Обучающегося для выполнения работ, связанных с тематикой диссертаций, в другие организации, включая организации иностранных государств,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выполняемых диссертаций;</w:t>
      </w:r>
    </w:p>
    <w:p w:rsidR="00921E8D" w:rsidRDefault="00921E8D">
      <w:pPr>
        <w:pStyle w:val="newncpi"/>
      </w:pPr>
      <w:r>
        <w:t>утвердить тему диссертации, а также назначить научного руководителя (научного консультанта) в течение двух месяцев со дня возникновения образовательных отношений (издания Исполнителем приказа о зачислении Обучающегося);</w:t>
      </w:r>
    </w:p>
    <w:p w:rsidR="00921E8D" w:rsidRDefault="00921E8D">
      <w:pPr>
        <w:pStyle w:val="newncpi"/>
      </w:pPr>
      <w:r>
        <w:t>предоставить Обучающемуся возможность прохождения текущей и итоговой аттестации, сдачи кандидатского экзамена по второй специальной дисциплине в случае, если научные результаты подготовленной диссертации относятся к двум научным специальностям, а также дополнительного экзамена в объеме образовательной программы учреждения высшего образования по специальности (специализации), совпадающей или близкой к специальности в аспирантуре (адъюнктуре), при несоответствии специальности (специализации) высшего образования Обучающегося отрасли науки, по специальности которой он проходит обучение в аспирантуре (адъюнктуре);</w:t>
      </w:r>
    </w:p>
    <w:p w:rsidR="00921E8D" w:rsidRDefault="00921E8D">
      <w:pPr>
        <w:pStyle w:val="newncpi"/>
      </w:pPr>
      <w:r>
        <w:t>утвердить индивидуальный план работы Обучающегося;</w:t>
      </w:r>
    </w:p>
    <w:p w:rsidR="00921E8D" w:rsidRDefault="00921E8D">
      <w:pPr>
        <w:pStyle w:val="newncpi"/>
      </w:pPr>
      <w:r>
        <w:t>провести в установленном порядке предварительную экспертизу диссертации, подготовленной Обучающимся, и выдать соответствующее заключение;</w:t>
      </w:r>
    </w:p>
    <w:p w:rsidR="00921E8D" w:rsidRDefault="00921E8D">
      <w:pPr>
        <w:pStyle w:val="newncpi"/>
      </w:pPr>
      <w:r>
        <w:t>выдать диплом исследователя Обучающемуся, освоившему содержание образовательной программы аспирантуры (адъюнктуры);</w:t>
      </w:r>
    </w:p>
    <w:p w:rsidR="00921E8D" w:rsidRDefault="00921E8D">
      <w:pPr>
        <w:pStyle w:val="newncpi"/>
      </w:pPr>
      <w:r>
        <w:t>направить Обучающегося, прошедшего итоговую аттестацию и обучавшегося за счет средств юридических лиц, индивидуальных предпринимателей, на работу.</w:t>
      </w:r>
    </w:p>
    <w:p w:rsidR="00921E8D" w:rsidRDefault="00921E8D">
      <w:pPr>
        <w:pStyle w:val="point"/>
      </w:pPr>
      <w:r>
        <w:t>4. Исполнитель имеет право:</w:t>
      </w:r>
    </w:p>
    <w:p w:rsidR="00921E8D" w:rsidRDefault="00921E8D">
      <w:pPr>
        <w:pStyle w:val="newncpi"/>
      </w:pPr>
      <w:r>
        <w:t>самостоятельно определять формы, методы и способы осуществления образовательного процесса в соответствии с требованиями законодательства;</w:t>
      </w:r>
    </w:p>
    <w:p w:rsidR="00921E8D" w:rsidRDefault="00921E8D">
      <w:pPr>
        <w:pStyle w:val="newncpi"/>
      </w:pPr>
      <w:r>
        <w:t>вносить изменения в части уточнения тематики диссертации Обучающегося, а также решать вопрос о замене научного руководителя (научного консультанта) Обучающегося;</w:t>
      </w:r>
    </w:p>
    <w:p w:rsidR="00921E8D" w:rsidRDefault="00921E8D">
      <w:pPr>
        <w:pStyle w:val="newncpi"/>
      </w:pPr>
      <w:r>
        <w:t>прекратить образовательные отношения с Обучающимся на основаниях и в порядке, установленных в статье 79 Кодекса Республики Беларусь об образовании;</w:t>
      </w:r>
    </w:p>
    <w:p w:rsidR="00921E8D" w:rsidRDefault="00921E8D">
      <w:pPr>
        <w:pStyle w:val="newncpi"/>
      </w:pPr>
      <w:r>
        <w:t>в случае невыполнения (нарушения) условий настоящего договора Обучающимся расторгнуть его в порядке, установленном законодательством.</w:t>
      </w:r>
    </w:p>
    <w:p w:rsidR="00921E8D" w:rsidRDefault="00921E8D">
      <w:pPr>
        <w:pStyle w:val="point"/>
      </w:pPr>
      <w:r>
        <w:t>5. Обучающийся обязан:</w:t>
      </w:r>
    </w:p>
    <w:p w:rsidR="00921E8D" w:rsidRDefault="00921E8D">
      <w:pPr>
        <w:pStyle w:val="newncpi"/>
      </w:pPr>
      <w:r>
        <w:t>освоить содержание образовательной программы послевузовского образования, выполнить научные исследования в соответствии с утвержденной темой диссертации и индивидуальным планом работы, опубликовать их результаты в научных изданиях, включенных в перечень научных изданий Республики Беларусь для опубликования результатов диссертационных исследований, утверждаемый Высшей аттестационной комиссией, и (или) в зарубежных научных изданиях;</w:t>
      </w:r>
    </w:p>
    <w:p w:rsidR="00921E8D" w:rsidRDefault="00921E8D">
      <w:pPr>
        <w:pStyle w:val="newncpi"/>
      </w:pPr>
      <w:r>
        <w:t>представлять в установленные сроки письменный отчет о результатах выполнения индивидуального плана работы;</w:t>
      </w:r>
    </w:p>
    <w:p w:rsidR="00921E8D" w:rsidRDefault="00921E8D">
      <w:pPr>
        <w:pStyle w:val="newncpi"/>
      </w:pPr>
      <w:r>
        <w:t>пройти процедуру текущей и итоговой аттестации в порядке, установленном законодательством;</w:t>
      </w:r>
    </w:p>
    <w:p w:rsidR="00921E8D" w:rsidRDefault="00921E8D">
      <w:pPr>
        <w:pStyle w:val="newncpi"/>
      </w:pPr>
      <w:r>
        <w:t>представить диссертацию для предварительной экспертизы в течение срока обучения;</w:t>
      </w:r>
    </w:p>
    <w:p w:rsidR="00921E8D" w:rsidRDefault="00921E8D">
      <w:pPr>
        <w:pStyle w:val="newncpi"/>
      </w:pPr>
      <w:r>
        <w:t>выполнять требования учредительных документов Исполнителя, правил внутреннего распорядка для обучающихся, правил проживания в общежитиях, иных локальных нормативных правовых актов Исполнителя;</w:t>
      </w:r>
    </w:p>
    <w:p w:rsidR="00921E8D" w:rsidRDefault="00921E8D">
      <w:pPr>
        <w:pStyle w:val="newncpi"/>
      </w:pPr>
      <w:r>
        <w:t>соблюдать правила техники безопасности, пожарной безопасности в помещениях Исполнителя, бережно относиться к имуществу Исполнителя;</w:t>
      </w:r>
    </w:p>
    <w:p w:rsidR="00921E8D" w:rsidRDefault="00921E8D">
      <w:pPr>
        <w:pStyle w:val="newncpi"/>
      </w:pPr>
      <w:r>
        <w:t>отработать срок обязательной работы при направлении на работу, установленный настоящим договором.</w:t>
      </w:r>
    </w:p>
    <w:p w:rsidR="00921E8D" w:rsidRDefault="00921E8D">
      <w:pPr>
        <w:pStyle w:val="point"/>
      </w:pPr>
      <w:r>
        <w:t>6. Обучающийся имеет право:</w:t>
      </w:r>
    </w:p>
    <w:p w:rsidR="00921E8D" w:rsidRDefault="00921E8D">
      <w:pPr>
        <w:pStyle w:val="newncpi"/>
      </w:pPr>
      <w:r>
        <w:t>получить образование в соответствии с образовательной программой послевузовского образования;</w:t>
      </w:r>
    </w:p>
    <w:p w:rsidR="00921E8D" w:rsidRDefault="00921E8D">
      <w:pPr>
        <w:pStyle w:val="newncpi"/>
      </w:pPr>
      <w:r>
        <w:t>требовать от Исполнителя оказания квалифицированных и качественных услуг по настоящему договору;</w:t>
      </w:r>
    </w:p>
    <w:p w:rsidR="00921E8D" w:rsidRDefault="00921E8D">
      <w:pPr>
        <w:pStyle w:val="newncpi"/>
      </w:pPr>
      <w:r>
        <w:t>в установленном порядке ходатайствовать об изменении тематики диссертации, а также замене научного руководителя (научного консультанта);</w:t>
      </w:r>
    </w:p>
    <w:p w:rsidR="00921E8D" w:rsidRDefault="00921E8D">
      <w:pPr>
        <w:pStyle w:val="newncpi"/>
      </w:pPr>
      <w:r>
        <w:t>ходатайствовать о переводе в другое учреждение образования, организацию, реализующую образовательные программы послевузовского образования, о переводе с одной формы получения образования в другую, о переводе для получения послевузовского образования по другой специальности в порядке, установленном законодательством.</w:t>
      </w:r>
    </w:p>
    <w:p w:rsidR="00921E8D" w:rsidRDefault="00921E8D">
      <w:pPr>
        <w:pStyle w:val="point"/>
      </w:pPr>
      <w:r>
        <w:t>7. Плательщик:</w:t>
      </w:r>
    </w:p>
    <w:p w:rsidR="00921E8D" w:rsidRDefault="00921E8D">
      <w:pPr>
        <w:pStyle w:val="newncpi"/>
      </w:pPr>
      <w:r>
        <w:t>обязан производить оплату оказываемых по настоящему договору услуг в сроки и порядке, установленные в пункте 13 настоящего договора;</w:t>
      </w:r>
    </w:p>
    <w:p w:rsidR="00921E8D" w:rsidRDefault="00921E8D">
      <w:pPr>
        <w:pStyle w:val="newncpi"/>
      </w:pPr>
      <w:r>
        <w:t>имеет право запрашивать сведения о результатах обучения Обучающегося.</w:t>
      </w:r>
    </w:p>
    <w:p w:rsidR="00921E8D" w:rsidRDefault="00921E8D">
      <w:pPr>
        <w:pStyle w:val="newncpi"/>
      </w:pPr>
      <w:r>
        <w:t> </w:t>
      </w:r>
    </w:p>
    <w:p w:rsidR="00921E8D" w:rsidRDefault="00921E8D">
      <w:pPr>
        <w:pStyle w:val="newncpi0"/>
        <w:jc w:val="center"/>
      </w:pPr>
      <w:r>
        <w:t>Трудоустройство Обучающегося</w:t>
      </w:r>
    </w:p>
    <w:p w:rsidR="00921E8D" w:rsidRDefault="00921E8D">
      <w:pPr>
        <w:pStyle w:val="newncpi"/>
      </w:pPr>
      <w:r>
        <w:t> </w:t>
      </w:r>
    </w:p>
    <w:p w:rsidR="00921E8D" w:rsidRDefault="00921E8D">
      <w:pPr>
        <w:pStyle w:val="point"/>
      </w:pPr>
      <w:r>
        <w:t>8. После завершения обучения Обучающийся, прошедший итоговую аттестацию и обучавшийся за счет средств юридических лиц или индивидуальных предпринимателей, направляется Исполнителем на работу.</w:t>
      </w:r>
    </w:p>
    <w:p w:rsidR="00921E8D" w:rsidRDefault="00921E8D">
      <w:pPr>
        <w:pStyle w:val="point"/>
      </w:pPr>
      <w:r>
        <w:t>9. Срок обязательной работы при направлении на работу составляет _____________________________________________________________________________.</w:t>
      </w:r>
    </w:p>
    <w:p w:rsidR="00921E8D" w:rsidRDefault="00921E8D">
      <w:pPr>
        <w:pStyle w:val="newncpi"/>
      </w:pPr>
      <w:r>
        <w:t> </w:t>
      </w:r>
    </w:p>
    <w:p w:rsidR="00921E8D" w:rsidRDefault="00921E8D">
      <w:pPr>
        <w:pStyle w:val="newncpi0"/>
        <w:jc w:val="center"/>
      </w:pPr>
      <w:r>
        <w:t>Стоимость обучения. Порядок расчетов</w:t>
      </w:r>
    </w:p>
    <w:p w:rsidR="00921E8D" w:rsidRDefault="00921E8D">
      <w:pPr>
        <w:pStyle w:val="newncpi"/>
      </w:pPr>
      <w:r>
        <w:t> </w:t>
      </w:r>
    </w:p>
    <w:p w:rsidR="00921E8D" w:rsidRDefault="00921E8D">
      <w:pPr>
        <w:pStyle w:val="point"/>
      </w:pPr>
      <w:r>
        <w:t>10. Стоимость обучения определяется Исполнителем в соответствии с требованиями законодательства.</w:t>
      </w:r>
    </w:p>
    <w:p w:rsidR="00921E8D" w:rsidRDefault="00921E8D">
      <w:pPr>
        <w:pStyle w:val="point"/>
      </w:pPr>
      <w:r>
        <w:t>11. Стоимость обучения по специальности на дату подписания настоящего договора составляет ____________________________________________________________________</w:t>
      </w:r>
    </w:p>
    <w:p w:rsidR="00921E8D" w:rsidRDefault="00921E8D">
      <w:pPr>
        <w:pStyle w:val="newncpi0"/>
      </w:pPr>
      <w:r>
        <w:t>(_____________________________________________________________________) рублей.</w:t>
      </w:r>
    </w:p>
    <w:p w:rsidR="00921E8D" w:rsidRDefault="00921E8D">
      <w:pPr>
        <w:pStyle w:val="undline"/>
        <w:jc w:val="center"/>
      </w:pPr>
      <w:r>
        <w:t>(прописью)</w:t>
      </w:r>
    </w:p>
    <w:p w:rsidR="00921E8D" w:rsidRDefault="00921E8D">
      <w:pPr>
        <w:pStyle w:val="point"/>
      </w:pPr>
      <w:r>
        <w:t>12. Стоимость обучения может быть изменена Исполнителем в одностороннем порядке с учетом инфляционных процессов и изменения индекса цен на основании нормативных актов в сфере ценообразования, а также в случае изменения или дополнения индивидуального плана Обучающегося. Изменение стоимости обучения и порядка расчетов оформляется дополнительным соглашением.</w:t>
      </w:r>
    </w:p>
    <w:p w:rsidR="00921E8D" w:rsidRDefault="00921E8D">
      <w:pPr>
        <w:pStyle w:val="point"/>
      </w:pPr>
      <w:r>
        <w:t>13. Порядок расчетов за обучение определяется в соответствии с правилами, установленными Исполнителем, по согласию Сторон настоящего договора и производится ежегодно в следующие сроки:</w:t>
      </w:r>
    </w:p>
    <w:p w:rsidR="00921E8D" w:rsidRDefault="00921E8D">
      <w:pPr>
        <w:pStyle w:val="newncpi"/>
      </w:pPr>
      <w:r>
        <w:t>50 процентов стоимости обучения – с 1 по 30 апреля;</w:t>
      </w:r>
    </w:p>
    <w:p w:rsidR="00921E8D" w:rsidRDefault="00921E8D">
      <w:pPr>
        <w:pStyle w:val="newncpi"/>
      </w:pPr>
      <w:r>
        <w:t>50 процентов стоимости обучения – с 1 по 30 ноября.</w:t>
      </w:r>
    </w:p>
    <w:p w:rsidR="00921E8D" w:rsidRDefault="00921E8D">
      <w:pPr>
        <w:pStyle w:val="point"/>
      </w:pPr>
      <w:r>
        <w:t>14. Плательщик обязан оплатить стоимость оказанных услуг по настоящему договору независимо от результатов прохождения Обучающимся текущей и (или) итоговой аттестации.</w:t>
      </w:r>
    </w:p>
    <w:p w:rsidR="00921E8D" w:rsidRDefault="00921E8D">
      <w:pPr>
        <w:pStyle w:val="point"/>
      </w:pPr>
      <w:r>
        <w:t>15. При досрочном прекращении образовательных отношений денежные средства, уплаченные за оказание услуг по настоящему договору, подлежат возврату Плательщику (Обучающемуся) пропорционально неиспользованной части в случаях:</w:t>
      </w:r>
    </w:p>
    <w:p w:rsidR="00921E8D" w:rsidRDefault="00921E8D">
      <w:pPr>
        <w:pStyle w:val="newncpi"/>
      </w:pPr>
      <w:r>
        <w:t>перевода Обучающегося в другое учреждение образования, организацию, реализующую образовательные программы послевузовского образования;</w:t>
      </w:r>
    </w:p>
    <w:p w:rsidR="00921E8D" w:rsidRDefault="00921E8D">
      <w:pPr>
        <w:pStyle w:val="newncpi"/>
      </w:pPr>
      <w:r>
        <w:t>ликвидации обособленных подразделений, реорганизации или ликвидации учреждения образования, организации, реализующей образовательные программы послевузовского образования, прекращения действия специального разрешения (лицензии) на образовательную деятельность учреждения образования, организации, реализующей образовательные программы послевузовского образования, в том числе по их обособленным подразделениям, в отношении одной или нескольких работ и (или) услуг, составляющих образовательную деятельность;</w:t>
      </w:r>
    </w:p>
    <w:p w:rsidR="00921E8D" w:rsidRDefault="00921E8D">
      <w:pPr>
        <w:pStyle w:val="newncpi"/>
      </w:pPr>
      <w:r>
        <w:t>смерти Обучающегося;</w:t>
      </w:r>
    </w:p>
    <w:p w:rsidR="00921E8D" w:rsidRDefault="00921E8D">
      <w:pPr>
        <w:pStyle w:val="newncpi"/>
      </w:pPr>
      <w:r>
        <w:t>иных, определенных Сторонами.</w:t>
      </w:r>
    </w:p>
    <w:p w:rsidR="00921E8D" w:rsidRDefault="00921E8D">
      <w:pPr>
        <w:pStyle w:val="newncpi"/>
      </w:pPr>
      <w:r>
        <w:t> </w:t>
      </w:r>
    </w:p>
    <w:p w:rsidR="00921E8D" w:rsidRDefault="00921E8D">
      <w:pPr>
        <w:pStyle w:val="newncpi0"/>
        <w:jc w:val="center"/>
      </w:pPr>
      <w:r>
        <w:t>Ответственность Сторон</w:t>
      </w:r>
    </w:p>
    <w:p w:rsidR="00921E8D" w:rsidRDefault="00921E8D">
      <w:pPr>
        <w:pStyle w:val="newncpi"/>
      </w:pPr>
      <w:r>
        <w:t> </w:t>
      </w:r>
    </w:p>
    <w:p w:rsidR="00921E8D" w:rsidRDefault="00921E8D">
      <w:pPr>
        <w:pStyle w:val="point"/>
      </w:pPr>
      <w:r>
        <w:t>16. За неисполнение либо ненадлежащее исполнение обязательств по договору Стороны несут ответственность в соответствии с законодательством.</w:t>
      </w:r>
    </w:p>
    <w:p w:rsidR="00921E8D" w:rsidRDefault="00921E8D">
      <w:pPr>
        <w:pStyle w:val="point"/>
      </w:pPr>
      <w:r>
        <w:t>17. Плательщик и Обучающийся несут солидарную ответственность за соблюдение сроков и порядка оплаты по настоящему договору и уплачивают пеню в размере 0,1 процента от суммы задолженности за каждый день просрочки.</w:t>
      </w:r>
    </w:p>
    <w:p w:rsidR="00921E8D" w:rsidRDefault="00921E8D">
      <w:pPr>
        <w:pStyle w:val="point"/>
      </w:pPr>
      <w:r>
        <w:t>18. Обучающийся несет материальную ответственность перед Исполнителем за причинение ущерба, вызванного небрежным обращением с имуществом Исполнителя, нарушением правил техники безопасности, пожарной безопасности в помещениях Исполнителя.</w:t>
      </w:r>
    </w:p>
    <w:p w:rsidR="00921E8D" w:rsidRDefault="00921E8D">
      <w:pPr>
        <w:pStyle w:val="newncpi"/>
      </w:pPr>
      <w:r>
        <w:t> </w:t>
      </w:r>
    </w:p>
    <w:p w:rsidR="00921E8D" w:rsidRDefault="00921E8D">
      <w:pPr>
        <w:pStyle w:val="newncpi0"/>
        <w:jc w:val="center"/>
      </w:pPr>
      <w:r>
        <w:t>Социальные гарантии</w:t>
      </w:r>
    </w:p>
    <w:p w:rsidR="00921E8D" w:rsidRDefault="00921E8D">
      <w:pPr>
        <w:pStyle w:val="newncpi"/>
      </w:pPr>
      <w:r>
        <w:t> </w:t>
      </w:r>
    </w:p>
    <w:p w:rsidR="00921E8D" w:rsidRDefault="00921E8D">
      <w:pPr>
        <w:pStyle w:val="point"/>
      </w:pPr>
      <w:r>
        <w:t>19. Обучающемуся гарантируется соблюдение прав и гарантий, установленных законодательством.</w:t>
      </w:r>
    </w:p>
    <w:p w:rsidR="00921E8D" w:rsidRDefault="00921E8D">
      <w:pPr>
        <w:pStyle w:val="point"/>
      </w:pPr>
      <w:r>
        <w:t>20. Все вопросы, связанные с обеспечением иногороднего Обучающегося местом в общежитии или иным жильем, решаются Исполнителем.</w:t>
      </w:r>
    </w:p>
    <w:p w:rsidR="00921E8D" w:rsidRDefault="00921E8D">
      <w:pPr>
        <w:pStyle w:val="newncpi"/>
      </w:pPr>
      <w:r>
        <w:t> </w:t>
      </w:r>
    </w:p>
    <w:p w:rsidR="00921E8D" w:rsidRDefault="00921E8D">
      <w:pPr>
        <w:pStyle w:val="newncpi0"/>
        <w:jc w:val="center"/>
      </w:pPr>
      <w:r>
        <w:t>Срок действия, изменение и прекращение настоящего договора</w:t>
      </w:r>
    </w:p>
    <w:p w:rsidR="00921E8D" w:rsidRDefault="00921E8D">
      <w:pPr>
        <w:pStyle w:val="newncpi"/>
      </w:pPr>
      <w:r>
        <w:t> </w:t>
      </w:r>
    </w:p>
    <w:p w:rsidR="00921E8D" w:rsidRDefault="00921E8D">
      <w:pPr>
        <w:pStyle w:val="point"/>
      </w:pPr>
      <w:r>
        <w:t>21. Настоящий договор вступает в силу с момента его подписания Сторонами и действует до полного исполнения Сторонами своих обязательств.</w:t>
      </w:r>
    </w:p>
    <w:p w:rsidR="00921E8D" w:rsidRDefault="00921E8D">
      <w:pPr>
        <w:pStyle w:val="point"/>
      </w:pPr>
      <w:r>
        <w:t>22. Действие настоящего договора может быть прекращено по инициативе любой из Сторон в случае невыполнения (ненадлежащего выполнения) одной из Сторон своих обязательств по настоящему договору. Сторона, инициирующая расторжение настоящего договора, обязана письменно уведомить об этом другие Стороны не менее чем за месяц до предполагаемой даты расторжения (кроме случая отчисления Обучающегося за невыполнение индивидуального плана работы).</w:t>
      </w:r>
    </w:p>
    <w:p w:rsidR="00921E8D" w:rsidRDefault="00921E8D">
      <w:pPr>
        <w:pStyle w:val="newncpi"/>
      </w:pPr>
      <w:r>
        <w:t> </w:t>
      </w:r>
    </w:p>
    <w:p w:rsidR="00921E8D" w:rsidRDefault="00921E8D">
      <w:pPr>
        <w:pStyle w:val="newncpi0"/>
        <w:jc w:val="center"/>
      </w:pPr>
      <w:r>
        <w:t>Прочие условия</w:t>
      </w:r>
    </w:p>
    <w:p w:rsidR="00921E8D" w:rsidRDefault="00921E8D">
      <w:pPr>
        <w:pStyle w:val="newncpi"/>
      </w:pPr>
      <w:r>
        <w:t> </w:t>
      </w:r>
    </w:p>
    <w:p w:rsidR="00921E8D" w:rsidRDefault="00921E8D">
      <w:pPr>
        <w:pStyle w:val="point"/>
      </w:pPr>
      <w:r>
        <w:t>23. Изменения и дополнения к настоящему договору вносятся в письменной форме по взаимному согласию Сторон.</w:t>
      </w:r>
    </w:p>
    <w:p w:rsidR="00921E8D" w:rsidRDefault="00921E8D">
      <w:pPr>
        <w:pStyle w:val="point"/>
      </w:pPr>
      <w:r>
        <w:t>24. Все споры и разногласия по настоящему договору Стороны решают путем переговоров, а при недостижении согласия – в установленном законодательством порядке.</w:t>
      </w:r>
    </w:p>
    <w:p w:rsidR="00921E8D" w:rsidRDefault="00921E8D">
      <w:pPr>
        <w:pStyle w:val="point"/>
      </w:pPr>
      <w:r>
        <w:t>25. Настоящий договор составлен в ______ экземплярах, имеющих равную юридическую силу, по одному для каждой из Сторон.</w:t>
      </w:r>
    </w:p>
    <w:p w:rsidR="00921E8D" w:rsidRDefault="00921E8D">
      <w:pPr>
        <w:pStyle w:val="newncpi"/>
      </w:pPr>
      <w:r>
        <w:t> </w:t>
      </w:r>
    </w:p>
    <w:p w:rsidR="00921E8D" w:rsidRDefault="00921E8D">
      <w:pPr>
        <w:pStyle w:val="newncpi0"/>
        <w:jc w:val="center"/>
      </w:pPr>
      <w:r>
        <w:t>Реквизиты и подписи Сторон</w:t>
      </w:r>
    </w:p>
    <w:p w:rsidR="00921E8D" w:rsidRDefault="00921E8D">
      <w:pPr>
        <w:pStyle w:val="newncpi"/>
      </w:pPr>
      <w:r>
        <w:t> </w:t>
      </w:r>
    </w:p>
    <w:tbl>
      <w:tblPr>
        <w:tblStyle w:val="tablencpi"/>
        <w:tblW w:w="5000" w:type="pct"/>
        <w:tblLook w:val="04A0"/>
      </w:tblPr>
      <w:tblGrid>
        <w:gridCol w:w="3066"/>
        <w:gridCol w:w="2917"/>
        <w:gridCol w:w="323"/>
        <w:gridCol w:w="3075"/>
      </w:tblGrid>
      <w:tr w:rsidR="00921E8D">
        <w:tc>
          <w:tcPr>
            <w:tcW w:w="1634" w:type="pct"/>
            <w:tcMar>
              <w:top w:w="0" w:type="dxa"/>
              <w:left w:w="6" w:type="dxa"/>
              <w:bottom w:w="0" w:type="dxa"/>
              <w:right w:w="6" w:type="dxa"/>
            </w:tcMar>
            <w:hideMark/>
          </w:tcPr>
          <w:p w:rsidR="00921E8D" w:rsidRDefault="00921E8D">
            <w:pPr>
              <w:pStyle w:val="table10"/>
            </w:pPr>
            <w:r>
              <w:t>Обучающийся</w:t>
            </w:r>
          </w:p>
        </w:tc>
        <w:tc>
          <w:tcPr>
            <w:tcW w:w="1555" w:type="pct"/>
            <w:tcMar>
              <w:top w:w="0" w:type="dxa"/>
              <w:left w:w="6" w:type="dxa"/>
              <w:bottom w:w="0" w:type="dxa"/>
              <w:right w:w="6" w:type="dxa"/>
            </w:tcMar>
            <w:hideMark/>
          </w:tcPr>
          <w:p w:rsidR="00921E8D" w:rsidRDefault="00921E8D">
            <w:pPr>
              <w:pStyle w:val="table10"/>
            </w:pPr>
            <w:r>
              <w:t>Плательщик</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Исполнитель</w:t>
            </w:r>
          </w:p>
        </w:tc>
      </w:tr>
      <w:tr w:rsidR="00921E8D">
        <w:tc>
          <w:tcPr>
            <w:tcW w:w="1634" w:type="pct"/>
            <w:tcMar>
              <w:top w:w="0" w:type="dxa"/>
              <w:left w:w="6" w:type="dxa"/>
              <w:bottom w:w="0" w:type="dxa"/>
              <w:right w:w="6" w:type="dxa"/>
            </w:tcMar>
            <w:hideMark/>
          </w:tcPr>
          <w:p w:rsidR="00921E8D" w:rsidRDefault="00921E8D">
            <w:pPr>
              <w:pStyle w:val="table10"/>
            </w:pPr>
            <w:r>
              <w:t> </w:t>
            </w:r>
          </w:p>
        </w:tc>
        <w:tc>
          <w:tcPr>
            <w:tcW w:w="1555" w:type="pct"/>
            <w:tcMar>
              <w:top w:w="0" w:type="dxa"/>
              <w:left w:w="6" w:type="dxa"/>
              <w:bottom w:w="0" w:type="dxa"/>
              <w:right w:w="6" w:type="dxa"/>
            </w:tcMar>
            <w:hideMark/>
          </w:tcPr>
          <w:p w:rsidR="00921E8D" w:rsidRDefault="00921E8D">
            <w:pPr>
              <w:pStyle w:val="table10"/>
            </w:pPr>
            <w:r>
              <w:t> </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 </w:t>
            </w:r>
          </w:p>
        </w:tc>
      </w:tr>
      <w:tr w:rsidR="00921E8D">
        <w:trPr>
          <w:trHeight w:val="515"/>
        </w:trPr>
        <w:tc>
          <w:tcPr>
            <w:tcW w:w="1634" w:type="pct"/>
            <w:tcMar>
              <w:top w:w="0" w:type="dxa"/>
              <w:left w:w="6" w:type="dxa"/>
              <w:bottom w:w="0" w:type="dxa"/>
              <w:right w:w="6" w:type="dxa"/>
            </w:tcMar>
            <w:hideMark/>
          </w:tcPr>
          <w:p w:rsidR="00921E8D" w:rsidRDefault="00921E8D">
            <w:pPr>
              <w:pStyle w:val="table10"/>
            </w:pPr>
            <w:r>
              <w:t>Адрес ______________________</w:t>
            </w:r>
            <w:r>
              <w:br/>
              <w:t>____________________________</w:t>
            </w:r>
            <w:r>
              <w:br/>
              <w:t>____________________________</w:t>
            </w:r>
          </w:p>
        </w:tc>
        <w:tc>
          <w:tcPr>
            <w:tcW w:w="1555" w:type="pct"/>
            <w:tcMar>
              <w:top w:w="0" w:type="dxa"/>
              <w:left w:w="6" w:type="dxa"/>
              <w:bottom w:w="0" w:type="dxa"/>
              <w:right w:w="6" w:type="dxa"/>
            </w:tcMar>
            <w:hideMark/>
          </w:tcPr>
          <w:p w:rsidR="00921E8D" w:rsidRDefault="00921E8D">
            <w:pPr>
              <w:pStyle w:val="table10"/>
            </w:pPr>
            <w:r>
              <w:t>Юридический адрес _________</w:t>
            </w:r>
            <w:r>
              <w:br/>
              <w:t>___________________________</w:t>
            </w:r>
            <w:r>
              <w:br/>
              <w:t>___________________________</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Юридический адрес ___________</w:t>
            </w:r>
            <w:r>
              <w:br/>
              <w:t>_____________________________</w:t>
            </w:r>
            <w:r>
              <w:br/>
              <w:t>_____________________________</w:t>
            </w:r>
          </w:p>
        </w:tc>
      </w:tr>
      <w:tr w:rsidR="00921E8D">
        <w:trPr>
          <w:trHeight w:val="1657"/>
        </w:trPr>
        <w:tc>
          <w:tcPr>
            <w:tcW w:w="1634" w:type="pct"/>
            <w:tcMar>
              <w:top w:w="0" w:type="dxa"/>
              <w:left w:w="6" w:type="dxa"/>
              <w:bottom w:w="0" w:type="dxa"/>
              <w:right w:w="6" w:type="dxa"/>
            </w:tcMar>
            <w:hideMark/>
          </w:tcPr>
          <w:p w:rsidR="00921E8D" w:rsidRDefault="00921E8D">
            <w:pPr>
              <w:pStyle w:val="table10"/>
            </w:pPr>
            <w:r>
              <w:t>Тел. _______________________</w:t>
            </w:r>
            <w:r>
              <w:br/>
              <w:t>Паспорт _____ № ____________</w:t>
            </w:r>
            <w:r>
              <w:br/>
              <w:t>выдан ______________________</w:t>
            </w:r>
            <w:r>
              <w:br/>
              <w:t>дата выдачи _________________</w:t>
            </w:r>
            <w:r>
              <w:br/>
              <w:t>Личный номер _______________</w:t>
            </w:r>
            <w:r>
              <w:br/>
              <w:t>____________________________</w:t>
            </w:r>
            <w:r>
              <w:br/>
              <w:t>Подпись ____________________</w:t>
            </w:r>
            <w:r>
              <w:br/>
              <w:t>____________________________</w:t>
            </w:r>
          </w:p>
          <w:p w:rsidR="00921E8D" w:rsidRDefault="00921E8D">
            <w:pPr>
              <w:pStyle w:val="table10"/>
              <w:ind w:left="180"/>
            </w:pPr>
            <w:r>
              <w:t xml:space="preserve">(фамилия, собственное имя, </w:t>
            </w:r>
            <w:r>
              <w:br/>
              <w:t>отчество (при его наличии)</w:t>
            </w:r>
          </w:p>
        </w:tc>
        <w:tc>
          <w:tcPr>
            <w:tcW w:w="1555" w:type="pct"/>
            <w:tcMar>
              <w:top w:w="0" w:type="dxa"/>
              <w:left w:w="6" w:type="dxa"/>
              <w:bottom w:w="0" w:type="dxa"/>
              <w:right w:w="6" w:type="dxa"/>
            </w:tcMar>
            <w:hideMark/>
          </w:tcPr>
          <w:p w:rsidR="00921E8D" w:rsidRDefault="00921E8D">
            <w:pPr>
              <w:pStyle w:val="table10"/>
            </w:pPr>
            <w:r>
              <w:t>Тел./факс __________________</w:t>
            </w:r>
            <w:r>
              <w:br/>
              <w:t>р/с ________________________</w:t>
            </w:r>
            <w:r>
              <w:br/>
              <w:t>Адрес банка ________________</w:t>
            </w:r>
            <w:r>
              <w:br/>
              <w:t>___________________________</w:t>
            </w:r>
            <w:r>
              <w:br/>
              <w:t>УНП ____ ОКПО ____________</w:t>
            </w:r>
            <w:r>
              <w:br/>
              <w:t>___________________________</w:t>
            </w:r>
            <w:r>
              <w:br/>
              <w:t>Руководитель_______________</w:t>
            </w:r>
            <w:r>
              <w:br/>
              <w:t>___________________________</w:t>
            </w:r>
            <w:r>
              <w:br/>
              <w:t>Главный бухгалтер</w:t>
            </w:r>
            <w:r>
              <w:br/>
              <w:t>(его заместитель)</w:t>
            </w:r>
            <w:r>
              <w:br/>
              <w:t>___________________________</w:t>
            </w:r>
            <w:r>
              <w:br/>
              <w:t xml:space="preserve">М.П. </w:t>
            </w:r>
          </w:p>
        </w:tc>
        <w:tc>
          <w:tcPr>
            <w:tcW w:w="172" w:type="pct"/>
            <w:tcMar>
              <w:top w:w="0" w:type="dxa"/>
              <w:left w:w="6" w:type="dxa"/>
              <w:bottom w:w="0" w:type="dxa"/>
              <w:right w:w="6" w:type="dxa"/>
            </w:tcMar>
            <w:hideMark/>
          </w:tcPr>
          <w:p w:rsidR="00921E8D" w:rsidRDefault="00921E8D">
            <w:pPr>
              <w:pStyle w:val="table10"/>
            </w:pPr>
            <w:r>
              <w:t> </w:t>
            </w:r>
          </w:p>
        </w:tc>
        <w:tc>
          <w:tcPr>
            <w:tcW w:w="1639" w:type="pct"/>
            <w:tcMar>
              <w:top w:w="0" w:type="dxa"/>
              <w:left w:w="6" w:type="dxa"/>
              <w:bottom w:w="0" w:type="dxa"/>
              <w:right w:w="6" w:type="dxa"/>
            </w:tcMar>
            <w:hideMark/>
          </w:tcPr>
          <w:p w:rsidR="00921E8D" w:rsidRDefault="00921E8D">
            <w:pPr>
              <w:pStyle w:val="table10"/>
            </w:pPr>
            <w:r>
              <w:t>Тел./факс ____________________</w:t>
            </w:r>
            <w:r>
              <w:br/>
              <w:t>р/с __________________________</w:t>
            </w:r>
            <w:r>
              <w:br/>
              <w:t>Адрес банка __________________</w:t>
            </w:r>
            <w:r>
              <w:br/>
              <w:t>_____________________________</w:t>
            </w:r>
            <w:r>
              <w:br/>
              <w:t>УНП ____ ОКПО _____________</w:t>
            </w:r>
            <w:r>
              <w:br/>
              <w:t>_____________________________</w:t>
            </w:r>
            <w:r>
              <w:br/>
              <w:t>Руководитель _________________</w:t>
            </w:r>
            <w:r>
              <w:br/>
              <w:t>_____________________________</w:t>
            </w:r>
            <w:r>
              <w:br/>
              <w:t xml:space="preserve">Главный бухгалтер </w:t>
            </w:r>
            <w:r>
              <w:br/>
              <w:t>(его заместитель)</w:t>
            </w:r>
            <w:r>
              <w:br/>
              <w:t>____________________________</w:t>
            </w:r>
            <w:r>
              <w:br/>
              <w:t>Руководитель структурного подразделения ________________</w:t>
            </w:r>
          </w:p>
          <w:p w:rsidR="00921E8D" w:rsidRDefault="00921E8D">
            <w:pPr>
              <w:pStyle w:val="table10"/>
              <w:ind w:firstLine="1253"/>
            </w:pPr>
            <w:r>
              <w:t xml:space="preserve">М.П. </w:t>
            </w:r>
          </w:p>
        </w:tc>
      </w:tr>
    </w:tbl>
    <w:p w:rsidR="00921E8D" w:rsidRDefault="00921E8D">
      <w:pPr>
        <w:pStyle w:val="newncpi"/>
      </w:pPr>
      <w:r>
        <w:t> </w:t>
      </w:r>
    </w:p>
    <w:p w:rsidR="00921E8D" w:rsidRDefault="00921E8D">
      <w:pPr>
        <w:pStyle w:val="snoskiline"/>
      </w:pPr>
      <w:r>
        <w:t>______________________________</w:t>
      </w:r>
    </w:p>
    <w:p w:rsidR="00921E8D" w:rsidRDefault="00921E8D">
      <w:pPr>
        <w:pStyle w:val="snoski"/>
        <w:spacing w:after="240"/>
      </w:pPr>
      <w:r>
        <w:t>*В случае осуществления оплаты стоимости обучения самим Обучающимся на него распространяются права и обязанности Плательщика, предусмотренные настоящим договором.</w:t>
      </w:r>
    </w:p>
    <w:p w:rsidR="00921E8D" w:rsidRDefault="00921E8D">
      <w:pPr>
        <w:pStyle w:val="endform"/>
      </w:pPr>
      <w:r>
        <w:t> </w:t>
      </w:r>
    </w:p>
    <w:p w:rsidR="00921E8D" w:rsidRDefault="00921E8D">
      <w:pPr>
        <w:pStyle w:val="snoski"/>
        <w:spacing w:after="240"/>
      </w:pPr>
      <w:r>
        <w:t> </w:t>
      </w:r>
    </w:p>
    <w:p w:rsidR="00A14E4E" w:rsidRDefault="00A14E4E"/>
    <w:sectPr w:rsidR="00A14E4E" w:rsidSect="00921E8D">
      <w:pgSz w:w="11920" w:h="16840"/>
      <w:pgMar w:top="567" w:right="1134" w:bottom="567" w:left="1417" w:header="56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E8D" w:rsidRDefault="00921E8D" w:rsidP="00921E8D">
      <w:pPr>
        <w:spacing w:after="0" w:line="240" w:lineRule="auto"/>
      </w:pPr>
      <w:r>
        <w:separator/>
      </w:r>
    </w:p>
  </w:endnote>
  <w:endnote w:type="continuationSeparator" w:id="0">
    <w:p w:rsidR="00921E8D" w:rsidRDefault="00921E8D" w:rsidP="00921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8D" w:rsidRDefault="00921E8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8D" w:rsidRDefault="00921E8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00"/>
      <w:gridCol w:w="7202"/>
      <w:gridCol w:w="1500"/>
    </w:tblGrid>
    <w:tr w:rsidR="00921E8D" w:rsidTr="00921E8D">
      <w:tblPrEx>
        <w:tblCellMar>
          <w:top w:w="0" w:type="dxa"/>
          <w:bottom w:w="0" w:type="dxa"/>
        </w:tblCellMar>
      </w:tblPrEx>
      <w:trPr>
        <w:trHeight w:val="400"/>
      </w:trPr>
      <w:tc>
        <w:tcPr>
          <w:tcW w:w="900" w:type="dxa"/>
          <w:vMerge w:val="restart"/>
          <w:tcBorders>
            <w:top w:val="single" w:sz="4" w:space="0" w:color="auto"/>
          </w:tcBorders>
          <w:shd w:val="clear" w:color="auto" w:fill="auto"/>
        </w:tcPr>
        <w:p w:rsidR="00921E8D" w:rsidRDefault="00921E8D">
          <w:pPr>
            <w:pStyle w:val="a5"/>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top w:val="single" w:sz="4" w:space="0" w:color="auto"/>
          </w:tcBorders>
          <w:shd w:val="clear" w:color="auto" w:fill="auto"/>
        </w:tcPr>
        <w:p w:rsidR="00921E8D" w:rsidRPr="00921E8D" w:rsidRDefault="00921E8D">
          <w:pPr>
            <w:pStyle w:val="a5"/>
            <w:rPr>
              <w:rFonts w:ascii="Times New Roman" w:hAnsi="Times New Roman" w:cs="Times New Roman"/>
              <w:sz w:val="24"/>
            </w:rPr>
          </w:pPr>
          <w:r>
            <w:rPr>
              <w:rFonts w:ascii="Times New Roman" w:hAnsi="Times New Roman" w:cs="Times New Roman"/>
              <w:sz w:val="24"/>
            </w:rPr>
            <w:t>ИПС «ЭТАЛОН» версия 6.6</w:t>
          </w:r>
        </w:p>
      </w:tc>
      <w:tc>
        <w:tcPr>
          <w:tcW w:w="1500" w:type="dxa"/>
          <w:tcBorders>
            <w:top w:val="single" w:sz="4" w:space="0" w:color="auto"/>
          </w:tcBorders>
          <w:shd w:val="clear" w:color="auto" w:fill="auto"/>
        </w:tcPr>
        <w:p w:rsidR="00921E8D" w:rsidRPr="00921E8D" w:rsidRDefault="00921E8D" w:rsidP="00921E8D">
          <w:pPr>
            <w:pStyle w:val="a5"/>
            <w:jc w:val="right"/>
            <w:rPr>
              <w:rFonts w:ascii="Times New Roman" w:hAnsi="Times New Roman" w:cs="Times New Roman"/>
              <w:sz w:val="24"/>
            </w:rPr>
          </w:pPr>
          <w:r>
            <w:rPr>
              <w:rFonts w:ascii="Times New Roman" w:hAnsi="Times New Roman" w:cs="Times New Roman"/>
              <w:sz w:val="24"/>
            </w:rPr>
            <w:t>02.04.2014</w:t>
          </w:r>
        </w:p>
      </w:tc>
    </w:tr>
    <w:tr w:rsidR="00921E8D" w:rsidTr="00921E8D">
      <w:tblPrEx>
        <w:tblCellMar>
          <w:top w:w="0" w:type="dxa"/>
          <w:bottom w:w="0" w:type="dxa"/>
        </w:tblCellMar>
      </w:tblPrEx>
      <w:tc>
        <w:tcPr>
          <w:tcW w:w="900" w:type="dxa"/>
          <w:vMerge/>
        </w:tcPr>
        <w:p w:rsidR="00921E8D" w:rsidRDefault="00921E8D">
          <w:pPr>
            <w:pStyle w:val="a5"/>
          </w:pPr>
        </w:p>
      </w:tc>
      <w:tc>
        <w:tcPr>
          <w:tcW w:w="7202" w:type="dxa"/>
        </w:tcPr>
        <w:p w:rsidR="00921E8D" w:rsidRPr="00921E8D" w:rsidRDefault="00921E8D">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921E8D" w:rsidRDefault="00921E8D">
          <w:pPr>
            <w:pStyle w:val="a5"/>
          </w:pPr>
        </w:p>
      </w:tc>
    </w:tr>
  </w:tbl>
  <w:p w:rsidR="00921E8D" w:rsidRDefault="00921E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E8D" w:rsidRDefault="00921E8D" w:rsidP="00921E8D">
      <w:pPr>
        <w:spacing w:after="0" w:line="240" w:lineRule="auto"/>
      </w:pPr>
      <w:r>
        <w:separator/>
      </w:r>
    </w:p>
  </w:footnote>
  <w:footnote w:type="continuationSeparator" w:id="0">
    <w:p w:rsidR="00921E8D" w:rsidRDefault="00921E8D" w:rsidP="00921E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8D" w:rsidRDefault="00921E8D" w:rsidP="00BA765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21E8D" w:rsidRDefault="00921E8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8D" w:rsidRPr="00921E8D" w:rsidRDefault="00921E8D" w:rsidP="00BA7656">
    <w:pPr>
      <w:pStyle w:val="a3"/>
      <w:framePr w:wrap="around" w:vAnchor="text" w:hAnchor="margin" w:xAlign="center" w:y="1"/>
      <w:rPr>
        <w:rStyle w:val="a7"/>
        <w:rFonts w:ascii="Times New Roman" w:hAnsi="Times New Roman" w:cs="Times New Roman"/>
        <w:sz w:val="24"/>
      </w:rPr>
    </w:pPr>
    <w:r w:rsidRPr="00921E8D">
      <w:rPr>
        <w:rStyle w:val="a7"/>
        <w:rFonts w:ascii="Times New Roman" w:hAnsi="Times New Roman" w:cs="Times New Roman"/>
        <w:sz w:val="24"/>
      </w:rPr>
      <w:fldChar w:fldCharType="begin"/>
    </w:r>
    <w:r w:rsidRPr="00921E8D">
      <w:rPr>
        <w:rStyle w:val="a7"/>
        <w:rFonts w:ascii="Times New Roman" w:hAnsi="Times New Roman" w:cs="Times New Roman"/>
        <w:sz w:val="24"/>
      </w:rPr>
      <w:instrText xml:space="preserve">PAGE  </w:instrText>
    </w:r>
    <w:r w:rsidRPr="00921E8D">
      <w:rPr>
        <w:rStyle w:val="a7"/>
        <w:rFonts w:ascii="Times New Roman" w:hAnsi="Times New Roman" w:cs="Times New Roman"/>
        <w:sz w:val="24"/>
      </w:rPr>
      <w:fldChar w:fldCharType="separate"/>
    </w:r>
    <w:r>
      <w:rPr>
        <w:rStyle w:val="a7"/>
        <w:rFonts w:ascii="Times New Roman" w:hAnsi="Times New Roman" w:cs="Times New Roman"/>
        <w:noProof/>
        <w:sz w:val="24"/>
      </w:rPr>
      <w:t>18</w:t>
    </w:r>
    <w:r w:rsidRPr="00921E8D">
      <w:rPr>
        <w:rStyle w:val="a7"/>
        <w:rFonts w:ascii="Times New Roman" w:hAnsi="Times New Roman" w:cs="Times New Roman"/>
        <w:sz w:val="24"/>
      </w:rPr>
      <w:fldChar w:fldCharType="end"/>
    </w:r>
  </w:p>
  <w:p w:rsidR="00921E8D" w:rsidRPr="00921E8D" w:rsidRDefault="00921E8D">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8D" w:rsidRDefault="00921E8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21E8D"/>
    <w:rsid w:val="001E226A"/>
    <w:rsid w:val="002D3596"/>
    <w:rsid w:val="00921E8D"/>
    <w:rsid w:val="00A14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921E8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21E8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21E8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21E8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21E8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21E8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921E8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21E8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21E8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21E8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921E8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921E8D"/>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921E8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21E8D"/>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21E8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21E8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21E8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21E8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21E8D"/>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21E8D"/>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921E8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21E8D"/>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921E8D"/>
    <w:rPr>
      <w:rFonts w:ascii="Times New Roman" w:hAnsi="Times New Roman" w:cs="Times New Roman" w:hint="default"/>
      <w:caps/>
    </w:rPr>
  </w:style>
  <w:style w:type="character" w:customStyle="1" w:styleId="promulgator">
    <w:name w:val="promulgator"/>
    <w:basedOn w:val="a0"/>
    <w:rsid w:val="00921E8D"/>
    <w:rPr>
      <w:rFonts w:ascii="Times New Roman" w:hAnsi="Times New Roman" w:cs="Times New Roman" w:hint="default"/>
      <w:caps/>
    </w:rPr>
  </w:style>
  <w:style w:type="character" w:customStyle="1" w:styleId="datepr">
    <w:name w:val="datepr"/>
    <w:basedOn w:val="a0"/>
    <w:rsid w:val="00921E8D"/>
    <w:rPr>
      <w:rFonts w:ascii="Times New Roman" w:hAnsi="Times New Roman" w:cs="Times New Roman" w:hint="default"/>
    </w:rPr>
  </w:style>
  <w:style w:type="character" w:customStyle="1" w:styleId="number">
    <w:name w:val="number"/>
    <w:basedOn w:val="a0"/>
    <w:rsid w:val="00921E8D"/>
    <w:rPr>
      <w:rFonts w:ascii="Times New Roman" w:hAnsi="Times New Roman" w:cs="Times New Roman" w:hint="default"/>
    </w:rPr>
  </w:style>
  <w:style w:type="character" w:customStyle="1" w:styleId="rednoun">
    <w:name w:val="rednoun"/>
    <w:basedOn w:val="a0"/>
    <w:rsid w:val="00921E8D"/>
  </w:style>
  <w:style w:type="character" w:customStyle="1" w:styleId="post">
    <w:name w:val="post"/>
    <w:basedOn w:val="a0"/>
    <w:rsid w:val="00921E8D"/>
    <w:rPr>
      <w:rFonts w:ascii="Times New Roman" w:hAnsi="Times New Roman" w:cs="Times New Roman" w:hint="default"/>
      <w:b/>
      <w:bCs/>
      <w:sz w:val="22"/>
      <w:szCs w:val="22"/>
    </w:rPr>
  </w:style>
  <w:style w:type="character" w:customStyle="1" w:styleId="pers">
    <w:name w:val="pers"/>
    <w:basedOn w:val="a0"/>
    <w:rsid w:val="00921E8D"/>
    <w:rPr>
      <w:rFonts w:ascii="Times New Roman" w:hAnsi="Times New Roman" w:cs="Times New Roman" w:hint="default"/>
      <w:b/>
      <w:bCs/>
      <w:sz w:val="22"/>
      <w:szCs w:val="22"/>
    </w:rPr>
  </w:style>
  <w:style w:type="table" w:customStyle="1" w:styleId="tablencpi">
    <w:name w:val="tablencpi"/>
    <w:basedOn w:val="a1"/>
    <w:rsid w:val="00921E8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921E8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21E8D"/>
  </w:style>
  <w:style w:type="paragraph" w:styleId="a5">
    <w:name w:val="footer"/>
    <w:basedOn w:val="a"/>
    <w:link w:val="a6"/>
    <w:uiPriority w:val="99"/>
    <w:semiHidden/>
    <w:unhideWhenUsed/>
    <w:rsid w:val="00921E8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21E8D"/>
  </w:style>
  <w:style w:type="character" w:styleId="a7">
    <w:name w:val="page number"/>
    <w:basedOn w:val="a0"/>
    <w:uiPriority w:val="99"/>
    <w:semiHidden/>
    <w:unhideWhenUsed/>
    <w:rsid w:val="00921E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5867</Words>
  <Characters>48736</Characters>
  <Application>Microsoft Office Word</Application>
  <DocSecurity>0</DocSecurity>
  <Lines>1188</Lines>
  <Paragraphs>436</Paragraphs>
  <ScaleCrop>false</ScaleCrop>
  <Company>RUSSIA</Company>
  <LinksUpToDate>false</LinksUpToDate>
  <CharactersWithSpaces>54167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R50301</dc:creator>
  <cp:keywords/>
  <dc:description/>
  <cp:lastModifiedBy>R50301</cp:lastModifiedBy>
  <cp:revision>1</cp:revision>
  <dcterms:created xsi:type="dcterms:W3CDTF">2014-04-02T15:18:00Z</dcterms:created>
  <dcterms:modified xsi:type="dcterms:W3CDTF">2014-04-02T15:19:00Z</dcterms:modified>
</cp:coreProperties>
</file>