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62" w:rsidRPr="007C7F7D" w:rsidRDefault="00B71862">
      <w:pPr>
        <w:rPr>
          <w:rFonts w:ascii="Times New Roman" w:hAnsi="Times New Roman"/>
        </w:rPr>
      </w:pPr>
    </w:p>
    <w:p w:rsidR="00B71862" w:rsidRDefault="00B7186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</w:t>
      </w:r>
      <w:r w:rsidR="00036176">
        <w:rPr>
          <w:noProof/>
          <w:color w:val="00000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32.1pt;height:62pt;visibility:visible">
            <v:imagedata r:id="rId8" o:title=""/>
          </v:shape>
        </w:pict>
      </w:r>
    </w:p>
    <w:p w:rsidR="00B71862" w:rsidRPr="00FC4481" w:rsidRDefault="00B71862" w:rsidP="00486863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B3155">
        <w:rPr>
          <w:rFonts w:ascii="Times New Roman" w:hAnsi="Times New Roman"/>
          <w:sz w:val="28"/>
          <w:szCs w:val="28"/>
          <w:lang w:val="ru-RU"/>
        </w:rPr>
        <w:t>Фонд</w:t>
      </w:r>
      <w:r>
        <w:rPr>
          <w:rFonts w:ascii="Times New Roman" w:hAnsi="Times New Roman"/>
          <w:lang w:val="ru-RU"/>
        </w:rPr>
        <w:t xml:space="preserve"> </w:t>
      </w:r>
      <w:r w:rsidRPr="00FC4481">
        <w:rPr>
          <w:rFonts w:ascii="Times New Roman" w:hAnsi="Times New Roman"/>
          <w:sz w:val="28"/>
          <w:szCs w:val="28"/>
          <w:lang w:val="ru-RU"/>
        </w:rPr>
        <w:t>сотрудничества ЦЕИ</w:t>
      </w:r>
    </w:p>
    <w:p w:rsidR="00B71862" w:rsidRPr="00680C58" w:rsidRDefault="00B71862" w:rsidP="0048686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Прием заявок 201</w:t>
      </w:r>
      <w:r w:rsidR="00680C58" w:rsidRPr="00680C58">
        <w:rPr>
          <w:rFonts w:ascii="Times New Roman" w:hAnsi="Times New Roman"/>
          <w:sz w:val="28"/>
          <w:szCs w:val="28"/>
          <w:lang w:val="ru-RU"/>
        </w:rPr>
        <w:t>6</w:t>
      </w:r>
    </w:p>
    <w:p w:rsidR="00B71862" w:rsidRDefault="00B71862" w:rsidP="007C7F7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C7F7D">
        <w:rPr>
          <w:rFonts w:ascii="Times New Roman" w:hAnsi="Times New Roman"/>
          <w:b/>
          <w:sz w:val="28"/>
          <w:szCs w:val="28"/>
          <w:lang w:val="ru-RU"/>
        </w:rPr>
        <w:t xml:space="preserve">Дата публикации на </w:t>
      </w:r>
      <w:hyperlink r:id="rId9" w:history="1">
        <w:r w:rsidRPr="007C7F7D">
          <w:rPr>
            <w:rStyle w:val="a3"/>
            <w:rFonts w:ascii="Times New Roman" w:hAnsi="Times New Roman"/>
            <w:b/>
            <w:sz w:val="28"/>
            <w:szCs w:val="28"/>
          </w:rPr>
          <w:t>www</w:t>
        </w:r>
        <w:r w:rsidRPr="00FC4481">
          <w:rPr>
            <w:rStyle w:val="a3"/>
            <w:rFonts w:ascii="Times New Roman" w:hAnsi="Times New Roman"/>
            <w:b/>
            <w:sz w:val="28"/>
            <w:szCs w:val="28"/>
            <w:lang w:val="ru-RU"/>
          </w:rPr>
          <w:t>.</w:t>
        </w:r>
        <w:proofErr w:type="spellStart"/>
        <w:r w:rsidRPr="007C7F7D">
          <w:rPr>
            <w:rStyle w:val="a3"/>
            <w:rFonts w:ascii="Times New Roman" w:hAnsi="Times New Roman"/>
            <w:b/>
            <w:sz w:val="28"/>
            <w:szCs w:val="28"/>
          </w:rPr>
          <w:t>cei</w:t>
        </w:r>
        <w:proofErr w:type="spellEnd"/>
        <w:r w:rsidRPr="00FC4481">
          <w:rPr>
            <w:rStyle w:val="a3"/>
            <w:rFonts w:ascii="Times New Roman" w:hAnsi="Times New Roman"/>
            <w:b/>
            <w:sz w:val="28"/>
            <w:szCs w:val="28"/>
            <w:lang w:val="ru-RU"/>
          </w:rPr>
          <w:t>.</w:t>
        </w:r>
        <w:proofErr w:type="spellStart"/>
        <w:r w:rsidRPr="007C7F7D">
          <w:rPr>
            <w:rStyle w:val="a3"/>
            <w:rFonts w:ascii="Times New Roman" w:hAnsi="Times New Roman"/>
            <w:b/>
            <w:sz w:val="28"/>
            <w:szCs w:val="28"/>
          </w:rPr>
          <w:t>int</w:t>
        </w:r>
        <w:proofErr w:type="spellEnd"/>
      </w:hyperlink>
      <w:proofErr w:type="gramStart"/>
      <w:r w:rsidRPr="00FC4481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0C58">
        <w:rPr>
          <w:rFonts w:ascii="Times New Roman" w:hAnsi="Times New Roman"/>
          <w:sz w:val="28"/>
          <w:szCs w:val="28"/>
          <w:lang w:val="ru-RU"/>
        </w:rPr>
        <w:t>среда</w:t>
      </w:r>
      <w:r>
        <w:rPr>
          <w:rFonts w:ascii="Times New Roman" w:hAnsi="Times New Roman"/>
          <w:sz w:val="28"/>
          <w:szCs w:val="28"/>
          <w:lang w:val="ru-RU"/>
        </w:rPr>
        <w:t>, 2</w:t>
      </w:r>
      <w:r w:rsidR="00680C5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марта 201</w:t>
      </w:r>
      <w:r w:rsidR="00680C58">
        <w:rPr>
          <w:rFonts w:ascii="Times New Roman" w:hAnsi="Times New Roman"/>
          <w:sz w:val="28"/>
          <w:szCs w:val="28"/>
          <w:lang w:val="ru-RU"/>
        </w:rPr>
        <w:t>6</w:t>
      </w:r>
    </w:p>
    <w:p w:rsidR="00B71862" w:rsidRPr="007C7F7D" w:rsidRDefault="00B71862" w:rsidP="007C7F7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Окончание подачи заявок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80C58">
        <w:rPr>
          <w:rFonts w:ascii="Times New Roman" w:hAnsi="Times New Roman"/>
          <w:sz w:val="28"/>
          <w:szCs w:val="28"/>
          <w:lang w:val="ru-RU"/>
        </w:rPr>
        <w:t>понедельник</w:t>
      </w:r>
      <w:r>
        <w:rPr>
          <w:rFonts w:ascii="Times New Roman" w:hAnsi="Times New Roman"/>
          <w:sz w:val="28"/>
          <w:szCs w:val="28"/>
          <w:lang w:val="ru-RU"/>
        </w:rPr>
        <w:t>, 2</w:t>
      </w:r>
      <w:r w:rsidR="00680C5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мая 201</w:t>
      </w:r>
      <w:r w:rsidR="00680C58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г., 17:00:00 </w:t>
      </w:r>
      <w:r>
        <w:rPr>
          <w:rFonts w:ascii="Times New Roman" w:hAnsi="Times New Roman"/>
          <w:sz w:val="28"/>
          <w:szCs w:val="28"/>
        </w:rPr>
        <w:t>CEST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</w:rPr>
        <w:t>GMT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+2) </w:t>
      </w:r>
      <w:r>
        <w:rPr>
          <w:rFonts w:ascii="Times New Roman" w:hAnsi="Times New Roman"/>
          <w:sz w:val="28"/>
          <w:szCs w:val="28"/>
          <w:lang w:val="ru-RU"/>
        </w:rPr>
        <w:t>время г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риеста (Италия)</w:t>
      </w:r>
    </w:p>
    <w:p w:rsidR="00B71862" w:rsidRPr="00486863" w:rsidRDefault="00B71862" w:rsidP="00486863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Заявители должны внимательно ознакомиться с критериями и обязанностями, установленными этим конкурсом перед подачей своих заявок.  Положение об отклонении заявок будет применяться автоматически, как указано в тексте. </w:t>
      </w:r>
    </w:p>
    <w:p w:rsidR="00B71862" w:rsidRDefault="00B71862" w:rsidP="00486863">
      <w:pPr>
        <w:jc w:val="center"/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>
      <w:pPr>
        <w:rPr>
          <w:rFonts w:ascii="Times New Roman" w:hAnsi="Times New Roman"/>
          <w:lang w:val="ru-RU"/>
        </w:rPr>
      </w:pPr>
    </w:p>
    <w:p w:rsidR="00B71862" w:rsidRDefault="00B71862" w:rsidP="00486863">
      <w:pPr>
        <w:jc w:val="both"/>
        <w:rPr>
          <w:rFonts w:ascii="Times New Roman" w:hAnsi="Times New Roman"/>
          <w:lang w:val="ru-RU"/>
        </w:rPr>
      </w:pPr>
    </w:p>
    <w:p w:rsidR="00B71862" w:rsidRPr="00FC4481" w:rsidRDefault="00B71862" w:rsidP="00486863">
      <w:pPr>
        <w:jc w:val="both"/>
        <w:rPr>
          <w:rFonts w:ascii="Times New Roman" w:hAnsi="Times New Roman"/>
          <w:sz w:val="28"/>
          <w:lang w:val="ru-RU"/>
        </w:rPr>
      </w:pPr>
    </w:p>
    <w:p w:rsidR="00B71862" w:rsidRPr="00EC416B" w:rsidRDefault="00B71862" w:rsidP="00486863">
      <w:pPr>
        <w:pStyle w:val="a4"/>
        <w:numPr>
          <w:ilvl w:val="0"/>
          <w:numId w:val="3"/>
        </w:num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>
        <w:rPr>
          <w:rFonts w:ascii="Times New Roman" w:hAnsi="Times New Roman"/>
          <w:b/>
          <w:color w:val="365F91"/>
          <w:sz w:val="28"/>
          <w:lang w:val="ru-RU"/>
        </w:rPr>
        <w:lastRenderedPageBreak/>
        <w:t>Общие с</w:t>
      </w:r>
      <w:r w:rsidRPr="00EC416B">
        <w:rPr>
          <w:rFonts w:ascii="Times New Roman" w:hAnsi="Times New Roman"/>
          <w:b/>
          <w:color w:val="365F91"/>
          <w:sz w:val="28"/>
          <w:lang w:val="ru-RU"/>
        </w:rPr>
        <w:t xml:space="preserve">ведения и основные </w:t>
      </w:r>
      <w:r w:rsidRPr="00DC7AAB">
        <w:rPr>
          <w:rFonts w:ascii="Times New Roman" w:hAnsi="Times New Roman"/>
          <w:b/>
          <w:color w:val="365F91"/>
          <w:sz w:val="28"/>
          <w:lang w:val="ru-RU"/>
        </w:rPr>
        <w:t>цели</w:t>
      </w:r>
    </w:p>
    <w:p w:rsidR="00B71862" w:rsidRPr="00FC4481" w:rsidRDefault="00B71862" w:rsidP="00486863">
      <w:pPr>
        <w:ind w:left="36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szCs w:val="28"/>
          <w:lang w:val="ru-RU"/>
        </w:rPr>
        <w:t xml:space="preserve">Фонд сотрудничества ЦЕИ </w:t>
      </w:r>
      <w:r>
        <w:rPr>
          <w:rFonts w:ascii="Times New Roman" w:hAnsi="Times New Roman"/>
          <w:sz w:val="28"/>
          <w:szCs w:val="28"/>
          <w:lang w:val="ru-RU"/>
        </w:rPr>
        <w:t>со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финансирует </w:t>
      </w:r>
      <w:r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lang w:val="ru-RU"/>
        </w:rPr>
        <w:t xml:space="preserve">овместные мероприятия ЦЕИ </w:t>
      </w:r>
      <w:r w:rsidRPr="00FC4481">
        <w:rPr>
          <w:rFonts w:ascii="Times New Roman" w:hAnsi="Times New Roman"/>
          <w:sz w:val="28"/>
          <w:lang w:val="ru-RU"/>
        </w:rPr>
        <w:t>с целью развития устойчивых связей между странами-членами ЦЕИ. Совместные мероприятия</w:t>
      </w:r>
      <w:r>
        <w:rPr>
          <w:rFonts w:ascii="Times New Roman" w:hAnsi="Times New Roman"/>
          <w:sz w:val="28"/>
          <w:lang w:val="ru-RU"/>
        </w:rPr>
        <w:t xml:space="preserve"> ЦЕИ</w:t>
      </w:r>
      <w:r w:rsidRPr="00FC4481">
        <w:rPr>
          <w:rFonts w:ascii="Times New Roman" w:hAnsi="Times New Roman"/>
          <w:sz w:val="28"/>
          <w:lang w:val="ru-RU"/>
        </w:rPr>
        <w:t xml:space="preserve"> организуются органами стран-членов ЦЕИ в целях реализации стратегических задач и основных целей ЦЕИ, 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установленных </w:t>
      </w:r>
      <w:r>
        <w:rPr>
          <w:rFonts w:ascii="Times New Roman" w:hAnsi="Times New Roman"/>
          <w:sz w:val="28"/>
          <w:szCs w:val="28"/>
          <w:lang w:val="ru-RU"/>
        </w:rPr>
        <w:t>Уставом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, Правилами процедуры </w:t>
      </w:r>
      <w:r w:rsidRPr="00486863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lang w:val="ru-RU"/>
        </w:rPr>
        <w:t>Планом действий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 ЦЕИ.</w:t>
      </w:r>
    </w:p>
    <w:p w:rsidR="00B71862" w:rsidRPr="00FC4481" w:rsidRDefault="00B71862" w:rsidP="00486863">
      <w:pPr>
        <w:ind w:left="36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 xml:space="preserve">Совместные мероприятия ЦЕИ </w:t>
      </w:r>
      <w:r>
        <w:rPr>
          <w:rFonts w:ascii="Times New Roman" w:hAnsi="Times New Roman"/>
          <w:sz w:val="28"/>
          <w:lang w:val="ru-RU"/>
        </w:rPr>
        <w:t>направлены на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развитие</w:t>
      </w:r>
      <w:r w:rsidRPr="00FC4481">
        <w:rPr>
          <w:rFonts w:ascii="Times New Roman" w:hAnsi="Times New Roman"/>
          <w:sz w:val="28"/>
          <w:lang w:val="ru-RU"/>
        </w:rPr>
        <w:t xml:space="preserve"> потенциала посредством передачи и обмена знаниями, в особенности </w:t>
      </w:r>
      <w:r>
        <w:rPr>
          <w:rFonts w:ascii="Times New Roman" w:hAnsi="Times New Roman"/>
          <w:sz w:val="28"/>
          <w:lang w:val="ru-RU"/>
        </w:rPr>
        <w:t xml:space="preserve">от </w:t>
      </w:r>
      <w:r w:rsidRPr="00FC4481">
        <w:rPr>
          <w:rFonts w:ascii="Times New Roman" w:hAnsi="Times New Roman"/>
          <w:sz w:val="28"/>
          <w:lang w:val="ru-RU"/>
        </w:rPr>
        <w:t>стран-член</w:t>
      </w:r>
      <w:r>
        <w:rPr>
          <w:rFonts w:ascii="Times New Roman" w:hAnsi="Times New Roman"/>
          <w:sz w:val="28"/>
          <w:lang w:val="ru-RU"/>
        </w:rPr>
        <w:t>ов</w:t>
      </w:r>
      <w:r w:rsidRPr="00FC4481">
        <w:rPr>
          <w:rFonts w:ascii="Times New Roman" w:hAnsi="Times New Roman"/>
          <w:sz w:val="28"/>
          <w:lang w:val="ru-RU"/>
        </w:rPr>
        <w:t xml:space="preserve"> ЦЕИ, входящи</w:t>
      </w:r>
      <w:r>
        <w:rPr>
          <w:rFonts w:ascii="Times New Roman" w:hAnsi="Times New Roman"/>
          <w:sz w:val="28"/>
          <w:lang w:val="ru-RU"/>
        </w:rPr>
        <w:t xml:space="preserve">х </w:t>
      </w:r>
      <w:r w:rsidRPr="00FC4481">
        <w:rPr>
          <w:rFonts w:ascii="Times New Roman" w:hAnsi="Times New Roman"/>
          <w:sz w:val="28"/>
          <w:lang w:val="ru-RU"/>
        </w:rPr>
        <w:t>в Евросоюз</w:t>
      </w:r>
      <w:r>
        <w:rPr>
          <w:rFonts w:ascii="Times New Roman" w:hAnsi="Times New Roman"/>
          <w:sz w:val="28"/>
          <w:lang w:val="ru-RU"/>
        </w:rPr>
        <w:t>, к</w:t>
      </w:r>
      <w:r w:rsidRPr="00FC4481">
        <w:rPr>
          <w:rFonts w:ascii="Times New Roman" w:hAnsi="Times New Roman"/>
          <w:sz w:val="28"/>
          <w:lang w:val="ru-RU"/>
        </w:rPr>
        <w:t xml:space="preserve"> странам-членам ЦЕИ, не входящим в ЕС, а также обмен опытом и передовой практикой между всеми странами-членами ЦЕИ, способствуя мобильности и налаживанию связей. В этой связи особое внимание будет уделяться вовлечению стран-членов ЦЕИ, не входящих в ЕС</w:t>
      </w:r>
      <w:r>
        <w:rPr>
          <w:rFonts w:ascii="Times New Roman" w:hAnsi="Times New Roman"/>
          <w:sz w:val="28"/>
          <w:lang w:val="ru-RU"/>
        </w:rPr>
        <w:t>,</w:t>
      </w:r>
      <w:r w:rsidRPr="00FC4481">
        <w:rPr>
          <w:rFonts w:ascii="Times New Roman" w:hAnsi="Times New Roman"/>
          <w:sz w:val="28"/>
          <w:lang w:val="ru-RU"/>
        </w:rPr>
        <w:t xml:space="preserve"> и разумному балансу </w:t>
      </w:r>
      <w:r>
        <w:rPr>
          <w:rFonts w:ascii="Times New Roman" w:hAnsi="Times New Roman"/>
          <w:sz w:val="28"/>
          <w:lang w:val="ru-RU"/>
        </w:rPr>
        <w:t xml:space="preserve">в </w:t>
      </w:r>
      <w:r w:rsidRPr="00FC4481">
        <w:rPr>
          <w:rFonts w:ascii="Times New Roman" w:hAnsi="Times New Roman"/>
          <w:sz w:val="28"/>
          <w:lang w:val="ru-RU"/>
        </w:rPr>
        <w:t xml:space="preserve">участии стран-членов ЦЕИ, входящих и не входящих в ЕС. </w:t>
      </w:r>
    </w:p>
    <w:p w:rsidR="00B71862" w:rsidRPr="00EC416B" w:rsidRDefault="00B71862" w:rsidP="00486863">
      <w:pPr>
        <w:pStyle w:val="a4"/>
        <w:numPr>
          <w:ilvl w:val="0"/>
          <w:numId w:val="3"/>
        </w:num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 w:rsidRPr="00EC416B">
        <w:rPr>
          <w:rFonts w:ascii="Times New Roman" w:hAnsi="Times New Roman"/>
          <w:b/>
          <w:color w:val="365F91"/>
          <w:sz w:val="28"/>
          <w:lang w:val="ru-RU"/>
        </w:rPr>
        <w:t>Направления деятельности</w:t>
      </w:r>
    </w:p>
    <w:p w:rsidR="00B71862" w:rsidRPr="00FC4481" w:rsidRDefault="00B71862" w:rsidP="00944901">
      <w:pPr>
        <w:ind w:left="36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Совместные мероприятия ЦЕИ будут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проводиться по</w:t>
      </w:r>
      <w:r w:rsidRPr="00FC4481">
        <w:rPr>
          <w:rFonts w:ascii="Times New Roman" w:hAnsi="Times New Roman"/>
          <w:sz w:val="28"/>
          <w:lang w:val="ru-RU"/>
        </w:rPr>
        <w:t xml:space="preserve"> 10 направления</w:t>
      </w:r>
      <w:r>
        <w:rPr>
          <w:rFonts w:ascii="Times New Roman" w:hAnsi="Times New Roman"/>
          <w:sz w:val="28"/>
          <w:lang w:val="ru-RU"/>
        </w:rPr>
        <w:t>м</w:t>
      </w:r>
      <w:r w:rsidRPr="00FC4481">
        <w:rPr>
          <w:rFonts w:ascii="Times New Roman" w:hAnsi="Times New Roman"/>
          <w:sz w:val="28"/>
          <w:lang w:val="ru-RU"/>
        </w:rPr>
        <w:t xml:space="preserve"> деятельности ЦЕИ и связанны</w:t>
      </w:r>
      <w:r>
        <w:rPr>
          <w:rFonts w:ascii="Times New Roman" w:hAnsi="Times New Roman"/>
          <w:sz w:val="28"/>
          <w:lang w:val="ru-RU"/>
        </w:rPr>
        <w:t>м</w:t>
      </w:r>
      <w:r w:rsidRPr="00FC4481">
        <w:rPr>
          <w:rFonts w:ascii="Times New Roman" w:hAnsi="Times New Roman"/>
          <w:sz w:val="28"/>
          <w:lang w:val="ru-RU"/>
        </w:rPr>
        <w:t xml:space="preserve"> с ними приоритет</w:t>
      </w:r>
      <w:r>
        <w:rPr>
          <w:rFonts w:ascii="Times New Roman" w:hAnsi="Times New Roman"/>
          <w:sz w:val="28"/>
          <w:lang w:val="ru-RU"/>
        </w:rPr>
        <w:t>ами,</w:t>
      </w:r>
      <w:r w:rsidRPr="00FC4481">
        <w:rPr>
          <w:rFonts w:ascii="Times New Roman" w:hAnsi="Times New Roman"/>
          <w:sz w:val="28"/>
          <w:lang w:val="ru-RU"/>
        </w:rPr>
        <w:t xml:space="preserve"> сгруппированны</w:t>
      </w:r>
      <w:r>
        <w:rPr>
          <w:rFonts w:ascii="Times New Roman" w:hAnsi="Times New Roman"/>
          <w:sz w:val="28"/>
          <w:lang w:val="ru-RU"/>
        </w:rPr>
        <w:t>ми</w:t>
      </w:r>
      <w:r w:rsidRPr="00FC4481">
        <w:rPr>
          <w:rFonts w:ascii="Times New Roman" w:hAnsi="Times New Roman"/>
          <w:sz w:val="28"/>
          <w:lang w:val="ru-RU"/>
        </w:rPr>
        <w:t xml:space="preserve"> в тр</w:t>
      </w:r>
      <w:r>
        <w:rPr>
          <w:rFonts w:ascii="Times New Roman" w:hAnsi="Times New Roman"/>
          <w:sz w:val="28"/>
          <w:lang w:val="ru-RU"/>
        </w:rPr>
        <w:t>и</w:t>
      </w:r>
      <w:r w:rsidRPr="00FC4481">
        <w:rPr>
          <w:rFonts w:ascii="Times New Roman" w:hAnsi="Times New Roman"/>
          <w:sz w:val="28"/>
          <w:lang w:val="ru-RU"/>
        </w:rPr>
        <w:t xml:space="preserve"> тематических </w:t>
      </w:r>
      <w:r>
        <w:rPr>
          <w:rFonts w:ascii="Times New Roman" w:hAnsi="Times New Roman"/>
          <w:sz w:val="28"/>
          <w:lang w:val="ru-RU"/>
        </w:rPr>
        <w:t xml:space="preserve">блока, как это </w:t>
      </w:r>
      <w:r w:rsidRPr="00FC4481">
        <w:rPr>
          <w:rFonts w:ascii="Times New Roman" w:hAnsi="Times New Roman"/>
          <w:sz w:val="28"/>
          <w:lang w:val="ru-RU"/>
        </w:rPr>
        <w:t>описан</w:t>
      </w:r>
      <w:r>
        <w:rPr>
          <w:rFonts w:ascii="Times New Roman" w:hAnsi="Times New Roman"/>
          <w:sz w:val="28"/>
          <w:lang w:val="ru-RU"/>
        </w:rPr>
        <w:t>о</w:t>
      </w:r>
      <w:r w:rsidRPr="00FC4481">
        <w:rPr>
          <w:rFonts w:ascii="Times New Roman" w:hAnsi="Times New Roman"/>
          <w:sz w:val="28"/>
          <w:lang w:val="ru-RU"/>
        </w:rPr>
        <w:t xml:space="preserve"> в </w:t>
      </w:r>
      <w:r>
        <w:rPr>
          <w:rFonts w:ascii="Times New Roman" w:hAnsi="Times New Roman"/>
          <w:b/>
          <w:sz w:val="28"/>
          <w:lang w:val="ru-RU"/>
        </w:rPr>
        <w:t>Плане действий</w:t>
      </w:r>
      <w:r w:rsidRPr="00FC4481">
        <w:rPr>
          <w:rFonts w:ascii="Times New Roman" w:hAnsi="Times New Roman"/>
          <w:b/>
          <w:sz w:val="28"/>
          <w:lang w:val="ru-RU"/>
        </w:rPr>
        <w:t xml:space="preserve"> ЦЕИ </w:t>
      </w:r>
      <w:r>
        <w:rPr>
          <w:rFonts w:ascii="Times New Roman" w:hAnsi="Times New Roman"/>
          <w:b/>
          <w:sz w:val="28"/>
          <w:lang w:val="ru-RU"/>
        </w:rPr>
        <w:t xml:space="preserve">на </w:t>
      </w:r>
      <w:r w:rsidRPr="00FC4481">
        <w:rPr>
          <w:rFonts w:ascii="Times New Roman" w:hAnsi="Times New Roman"/>
          <w:b/>
          <w:sz w:val="28"/>
          <w:lang w:val="ru-RU"/>
        </w:rPr>
        <w:t>2014-1016</w:t>
      </w:r>
      <w:r>
        <w:rPr>
          <w:rFonts w:ascii="Times New Roman" w:hAnsi="Times New Roman"/>
          <w:b/>
          <w:sz w:val="28"/>
          <w:lang w:val="ru-RU"/>
        </w:rPr>
        <w:t xml:space="preserve"> годы</w:t>
      </w:r>
      <w:r w:rsidRPr="00FC4481">
        <w:rPr>
          <w:rFonts w:ascii="Times New Roman" w:hAnsi="Times New Roman"/>
          <w:sz w:val="28"/>
          <w:lang w:val="ru-RU"/>
        </w:rPr>
        <w:t>:</w:t>
      </w:r>
    </w:p>
    <w:p w:rsidR="00B71862" w:rsidRPr="00E072A3" w:rsidRDefault="00B71862" w:rsidP="00C44850">
      <w:pPr>
        <w:pStyle w:val="a4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lang w:val="ru-RU"/>
        </w:rPr>
      </w:pPr>
      <w:r w:rsidRPr="00E072A3">
        <w:rPr>
          <w:rFonts w:ascii="Times New Roman" w:hAnsi="Times New Roman"/>
          <w:i/>
          <w:sz w:val="28"/>
          <w:lang w:val="ru-RU"/>
        </w:rPr>
        <w:t xml:space="preserve">На пути к обществу знаний </w:t>
      </w:r>
    </w:p>
    <w:p w:rsidR="00B71862" w:rsidRPr="00E072A3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E072A3">
        <w:rPr>
          <w:rFonts w:ascii="Times New Roman" w:hAnsi="Times New Roman"/>
          <w:sz w:val="28"/>
          <w:lang w:val="ru-RU"/>
        </w:rPr>
        <w:t>Научные исследования и инновации</w:t>
      </w:r>
    </w:p>
    <w:p w:rsidR="00B71862" w:rsidRPr="00FC4481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>Образование и обучение на протяжении всей жизни</w:t>
      </w:r>
    </w:p>
    <w:p w:rsidR="00B71862" w:rsidRPr="00E072A3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E072A3">
        <w:rPr>
          <w:rFonts w:ascii="Times New Roman" w:hAnsi="Times New Roman"/>
          <w:sz w:val="28"/>
          <w:lang w:val="ru-RU"/>
        </w:rPr>
        <w:t>Информационное общество</w:t>
      </w:r>
    </w:p>
    <w:p w:rsidR="00B71862" w:rsidRPr="00FC4481" w:rsidRDefault="00B71862" w:rsidP="00C44850">
      <w:pPr>
        <w:pStyle w:val="a4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lang w:val="ru-RU"/>
        </w:rPr>
      </w:pPr>
      <w:r w:rsidRPr="00FC4481">
        <w:rPr>
          <w:rFonts w:ascii="Times New Roman" w:hAnsi="Times New Roman"/>
          <w:i/>
          <w:sz w:val="28"/>
          <w:lang w:val="ru-RU"/>
        </w:rPr>
        <w:t>На пути к устойчивой экономике и развитию</w:t>
      </w:r>
    </w:p>
    <w:p w:rsidR="00B71862" w:rsidRPr="00FC4481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>Транспорт</w:t>
      </w:r>
      <w:r>
        <w:rPr>
          <w:rFonts w:ascii="Times New Roman" w:hAnsi="Times New Roman"/>
          <w:sz w:val="28"/>
          <w:lang w:val="ru-RU"/>
        </w:rPr>
        <w:t xml:space="preserve"> и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л</w:t>
      </w:r>
      <w:r w:rsidRPr="00FC4481">
        <w:rPr>
          <w:rFonts w:ascii="Times New Roman" w:hAnsi="Times New Roman"/>
          <w:sz w:val="28"/>
          <w:lang w:val="ru-RU"/>
        </w:rPr>
        <w:t>огистика</w:t>
      </w:r>
    </w:p>
    <w:p w:rsidR="00B71862" w:rsidRPr="00FC4481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 xml:space="preserve">Энергоэффективность и возобновляемые источники энергии </w:t>
      </w:r>
    </w:p>
    <w:p w:rsidR="00B71862" w:rsidRPr="00FC4481" w:rsidRDefault="00B71862" w:rsidP="00C44850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>Климат, окружающая среда и развитие сельск</w:t>
      </w:r>
      <w:r>
        <w:rPr>
          <w:rFonts w:ascii="Times New Roman" w:hAnsi="Times New Roman"/>
          <w:sz w:val="28"/>
          <w:lang w:val="ru-RU"/>
        </w:rPr>
        <w:t>ой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местности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</w:p>
    <w:p w:rsidR="00B71862" w:rsidRPr="00E072A3" w:rsidRDefault="00B71862" w:rsidP="00C44850">
      <w:pPr>
        <w:pStyle w:val="a4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lang w:val="ru-RU"/>
        </w:rPr>
      </w:pPr>
      <w:r w:rsidRPr="00E072A3">
        <w:rPr>
          <w:rFonts w:ascii="Times New Roman" w:hAnsi="Times New Roman"/>
          <w:i/>
          <w:sz w:val="28"/>
          <w:lang w:val="ru-RU"/>
        </w:rPr>
        <w:t>На пути к инклюзивному обществу</w:t>
      </w:r>
    </w:p>
    <w:p w:rsidR="00B71862" w:rsidRPr="00E072A3" w:rsidRDefault="00B71862" w:rsidP="00F235ED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E072A3">
        <w:rPr>
          <w:rFonts w:ascii="Times New Roman" w:hAnsi="Times New Roman"/>
          <w:sz w:val="28"/>
          <w:lang w:val="ru-RU"/>
        </w:rPr>
        <w:t>Межкультурное сотрудничество</w:t>
      </w:r>
    </w:p>
    <w:p w:rsidR="00B71862" w:rsidRDefault="00B71862" w:rsidP="00F235ED">
      <w:pPr>
        <w:pStyle w:val="a4"/>
        <w:ind w:left="1580"/>
        <w:jc w:val="both"/>
        <w:rPr>
          <w:rFonts w:ascii="Times New Roman" w:hAnsi="Times New Roman"/>
          <w:sz w:val="28"/>
        </w:rPr>
      </w:pPr>
      <w:r w:rsidRPr="00F235ED">
        <w:rPr>
          <w:rFonts w:ascii="Times New Roman" w:hAnsi="Times New Roman"/>
          <w:sz w:val="28"/>
        </w:rPr>
        <w:t xml:space="preserve">СМИ </w:t>
      </w:r>
    </w:p>
    <w:p w:rsidR="00B71862" w:rsidRPr="00FE6230" w:rsidRDefault="00B71862" w:rsidP="00F235ED">
      <w:pPr>
        <w:pStyle w:val="a4"/>
        <w:ind w:left="1580"/>
        <w:jc w:val="both"/>
        <w:rPr>
          <w:rFonts w:ascii="Times New Roman" w:hAnsi="Times New Roman"/>
          <w:sz w:val="28"/>
          <w:lang w:val="ru-RU"/>
        </w:rPr>
      </w:pPr>
      <w:r w:rsidRPr="00E072A3">
        <w:rPr>
          <w:rFonts w:ascii="Times New Roman" w:hAnsi="Times New Roman"/>
          <w:sz w:val="28"/>
          <w:lang w:val="ru-RU"/>
        </w:rPr>
        <w:t>Гражданское общество</w:t>
      </w:r>
      <w:r w:rsidRPr="00FE6230">
        <w:rPr>
          <w:rFonts w:ascii="Times New Roman" w:hAnsi="Times New Roman"/>
          <w:sz w:val="28"/>
          <w:lang w:val="ru-RU"/>
        </w:rPr>
        <w:t>.</w:t>
      </w:r>
    </w:p>
    <w:p w:rsidR="00B71862" w:rsidRPr="00FE6230" w:rsidRDefault="00B71862" w:rsidP="00F235ED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План действий</w:t>
      </w:r>
      <w:r w:rsidRPr="00FC4481">
        <w:rPr>
          <w:rFonts w:ascii="Times New Roman" w:hAnsi="Times New Roman"/>
          <w:sz w:val="28"/>
          <w:lang w:val="ru-RU"/>
        </w:rPr>
        <w:t xml:space="preserve"> ЦЕИ </w:t>
      </w:r>
      <w:r>
        <w:rPr>
          <w:rFonts w:ascii="Times New Roman" w:hAnsi="Times New Roman"/>
          <w:sz w:val="28"/>
          <w:lang w:val="ru-RU"/>
        </w:rPr>
        <w:t xml:space="preserve">на </w:t>
      </w:r>
      <w:r w:rsidRPr="00FC4481">
        <w:rPr>
          <w:rFonts w:ascii="Times New Roman" w:hAnsi="Times New Roman"/>
          <w:sz w:val="28"/>
          <w:lang w:val="ru-RU"/>
        </w:rPr>
        <w:t>2014-2016</w:t>
      </w:r>
      <w:r>
        <w:rPr>
          <w:rFonts w:ascii="Times New Roman" w:hAnsi="Times New Roman"/>
          <w:sz w:val="28"/>
          <w:lang w:val="ru-RU"/>
        </w:rPr>
        <w:t xml:space="preserve"> годы</w:t>
      </w:r>
      <w:r w:rsidRPr="00FC4481">
        <w:rPr>
          <w:rFonts w:ascii="Times New Roman" w:hAnsi="Times New Roman"/>
          <w:sz w:val="28"/>
          <w:lang w:val="ru-RU"/>
        </w:rPr>
        <w:t xml:space="preserve"> доступ</w:t>
      </w:r>
      <w:r>
        <w:rPr>
          <w:rFonts w:ascii="Times New Roman" w:hAnsi="Times New Roman"/>
          <w:sz w:val="28"/>
          <w:lang w:val="ru-RU"/>
        </w:rPr>
        <w:t>е</w:t>
      </w:r>
      <w:r w:rsidRPr="00FC4481">
        <w:rPr>
          <w:rFonts w:ascii="Times New Roman" w:hAnsi="Times New Roman"/>
          <w:sz w:val="28"/>
          <w:lang w:val="ru-RU"/>
        </w:rPr>
        <w:t xml:space="preserve">н для ознакомления на сайте ЦЕИ </w:t>
      </w:r>
      <w:r>
        <w:rPr>
          <w:rFonts w:ascii="Times New Roman" w:hAnsi="Times New Roman"/>
          <w:sz w:val="28"/>
          <w:lang w:val="ru-RU"/>
        </w:rPr>
        <w:t xml:space="preserve">по адресу: </w:t>
      </w:r>
      <w:hyperlink r:id="rId10" w:history="1">
        <w:r w:rsidRPr="00DE6EDA">
          <w:rPr>
            <w:rStyle w:val="a3"/>
            <w:rFonts w:ascii="Times New Roman" w:hAnsi="Times New Roman"/>
            <w:sz w:val="28"/>
          </w:rPr>
          <w:t>http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://</w:t>
        </w:r>
        <w:r w:rsidRPr="00DE6EDA">
          <w:rPr>
            <w:rStyle w:val="a3"/>
            <w:rFonts w:ascii="Times New Roman" w:hAnsi="Times New Roman"/>
            <w:sz w:val="28"/>
          </w:rPr>
          <w:t>www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cei</w:t>
        </w:r>
        <w:proofErr w:type="spellEnd"/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int</w:t>
        </w:r>
        <w:proofErr w:type="spellEnd"/>
        <w:r w:rsidRPr="00FC4481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DE6EDA">
          <w:rPr>
            <w:rStyle w:val="a3"/>
            <w:rFonts w:ascii="Times New Roman" w:hAnsi="Times New Roman"/>
            <w:sz w:val="28"/>
          </w:rPr>
          <w:t>sites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DE6EDA">
          <w:rPr>
            <w:rStyle w:val="a3"/>
            <w:rFonts w:ascii="Times New Roman" w:hAnsi="Times New Roman"/>
            <w:sz w:val="28"/>
          </w:rPr>
          <w:t>default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DE6EDA">
          <w:rPr>
            <w:rStyle w:val="a3"/>
            <w:rFonts w:ascii="Times New Roman" w:hAnsi="Times New Roman"/>
            <w:sz w:val="28"/>
          </w:rPr>
          <w:t>files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/502.001-14_</w:t>
        </w:r>
        <w:r w:rsidRPr="00DE6EDA">
          <w:rPr>
            <w:rStyle w:val="a3"/>
            <w:rFonts w:ascii="Times New Roman" w:hAnsi="Times New Roman"/>
            <w:sz w:val="28"/>
          </w:rPr>
          <w:t>plan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_</w:t>
        </w:r>
        <w:r w:rsidRPr="00DE6EDA">
          <w:rPr>
            <w:rStyle w:val="a3"/>
            <w:rFonts w:ascii="Times New Roman" w:hAnsi="Times New Roman"/>
            <w:sz w:val="28"/>
          </w:rPr>
          <w:t>of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_</w:t>
        </w:r>
        <w:r w:rsidRPr="00DE6EDA">
          <w:rPr>
            <w:rStyle w:val="a3"/>
            <w:rFonts w:ascii="Times New Roman" w:hAnsi="Times New Roman"/>
            <w:sz w:val="28"/>
          </w:rPr>
          <w:t>action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_2014-2016_</w:t>
        </w:r>
        <w:r w:rsidRPr="00DE6EDA">
          <w:rPr>
            <w:rStyle w:val="a3"/>
            <w:rFonts w:ascii="Times New Roman" w:hAnsi="Times New Roman"/>
            <w:sz w:val="28"/>
          </w:rPr>
          <w:t>fin</w:t>
        </w:r>
        <w:r w:rsidRPr="00DE6EDA">
          <w:rPr>
            <w:rStyle w:val="a3"/>
            <w:rFonts w:ascii="Times New Roman" w:hAnsi="Times New Roman"/>
            <w:sz w:val="28"/>
          </w:rPr>
          <w:t>a</w:t>
        </w:r>
        <w:r w:rsidRPr="00DE6EDA">
          <w:rPr>
            <w:rStyle w:val="a3"/>
            <w:rFonts w:ascii="Times New Roman" w:hAnsi="Times New Roman"/>
            <w:sz w:val="28"/>
          </w:rPr>
          <w:t>l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r w:rsidRPr="00DE6EDA">
          <w:rPr>
            <w:rStyle w:val="a3"/>
            <w:rFonts w:ascii="Times New Roman" w:hAnsi="Times New Roman"/>
            <w:sz w:val="28"/>
          </w:rPr>
          <w:t>pdf</w:t>
        </w:r>
      </w:hyperlink>
      <w:r>
        <w:rPr>
          <w:rFonts w:ascii="Times New Roman" w:hAnsi="Times New Roman"/>
          <w:sz w:val="28"/>
          <w:lang w:val="ru-RU"/>
        </w:rPr>
        <w:t>.</w:t>
      </w:r>
    </w:p>
    <w:p w:rsidR="00B71862" w:rsidRDefault="00B71862" w:rsidP="00F235ED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lastRenderedPageBreak/>
        <w:t xml:space="preserve">Как указано в </w:t>
      </w:r>
      <w:r>
        <w:rPr>
          <w:rFonts w:ascii="Times New Roman" w:hAnsi="Times New Roman"/>
          <w:sz w:val="28"/>
          <w:lang w:val="ru-RU"/>
        </w:rPr>
        <w:t>Плане действий ЦЕИ на 2014-2016 годы</w:t>
      </w:r>
      <w:r w:rsidRPr="00FC4481">
        <w:rPr>
          <w:rFonts w:ascii="Times New Roman" w:hAnsi="Times New Roman"/>
          <w:sz w:val="28"/>
          <w:lang w:val="ru-RU"/>
        </w:rPr>
        <w:t xml:space="preserve">, ЦЕИ оказывает </w:t>
      </w:r>
      <w:r>
        <w:rPr>
          <w:rFonts w:ascii="Times New Roman" w:hAnsi="Times New Roman"/>
          <w:sz w:val="28"/>
          <w:lang w:val="ru-RU"/>
        </w:rPr>
        <w:t>поддержку в реализации макро</w:t>
      </w:r>
      <w:r w:rsidRPr="00FC4481">
        <w:rPr>
          <w:rFonts w:ascii="Times New Roman" w:hAnsi="Times New Roman"/>
          <w:sz w:val="28"/>
          <w:lang w:val="ru-RU"/>
        </w:rPr>
        <w:t xml:space="preserve">региональных стратегий ЕС на своей территории. ЦЕИ также поддерживает своих стран-членов, </w:t>
      </w:r>
      <w:r>
        <w:rPr>
          <w:rFonts w:ascii="Times New Roman" w:hAnsi="Times New Roman"/>
          <w:sz w:val="28"/>
          <w:lang w:val="ru-RU"/>
        </w:rPr>
        <w:t xml:space="preserve">в том числе </w:t>
      </w:r>
      <w:r w:rsidRPr="00FC4481">
        <w:rPr>
          <w:rFonts w:ascii="Times New Roman" w:hAnsi="Times New Roman"/>
          <w:sz w:val="28"/>
          <w:lang w:val="ru-RU"/>
        </w:rPr>
        <w:t xml:space="preserve">участниц инициативы </w:t>
      </w:r>
      <w:r>
        <w:rPr>
          <w:rFonts w:ascii="Times New Roman" w:hAnsi="Times New Roman"/>
          <w:sz w:val="28"/>
          <w:lang w:val="ru-RU"/>
        </w:rPr>
        <w:t>«</w:t>
      </w:r>
      <w:r w:rsidRPr="00FC4481">
        <w:rPr>
          <w:rFonts w:ascii="Times New Roman" w:hAnsi="Times New Roman"/>
          <w:sz w:val="28"/>
          <w:lang w:val="ru-RU"/>
        </w:rPr>
        <w:t>Восточное партнерство</w:t>
      </w:r>
      <w:r>
        <w:rPr>
          <w:rFonts w:ascii="Times New Roman" w:hAnsi="Times New Roman"/>
          <w:sz w:val="28"/>
          <w:lang w:val="ru-RU"/>
        </w:rPr>
        <w:t>»</w:t>
      </w:r>
      <w:r w:rsidRPr="00FC4481">
        <w:rPr>
          <w:rFonts w:ascii="Times New Roman" w:hAnsi="Times New Roman"/>
          <w:sz w:val="28"/>
          <w:lang w:val="ru-RU"/>
        </w:rPr>
        <w:t xml:space="preserve"> (ВП) в их сближении с Евросоюзом, а также </w:t>
      </w:r>
      <w:r>
        <w:rPr>
          <w:rFonts w:ascii="Times New Roman" w:hAnsi="Times New Roman"/>
          <w:sz w:val="28"/>
          <w:lang w:val="ru-RU"/>
        </w:rPr>
        <w:t xml:space="preserve">реализацию </w:t>
      </w:r>
      <w:r w:rsidRPr="00FC4481">
        <w:rPr>
          <w:rFonts w:ascii="Times New Roman" w:hAnsi="Times New Roman"/>
          <w:sz w:val="28"/>
          <w:lang w:val="ru-RU"/>
        </w:rPr>
        <w:t>Стратеги</w:t>
      </w:r>
      <w:r>
        <w:rPr>
          <w:rFonts w:ascii="Times New Roman" w:hAnsi="Times New Roman"/>
          <w:sz w:val="28"/>
          <w:lang w:val="ru-RU"/>
        </w:rPr>
        <w:t>и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для</w:t>
      </w:r>
      <w:r w:rsidRPr="00FC4481">
        <w:rPr>
          <w:rFonts w:ascii="Times New Roman" w:hAnsi="Times New Roman"/>
          <w:sz w:val="28"/>
          <w:lang w:val="ru-RU"/>
        </w:rPr>
        <w:t xml:space="preserve"> Юго-</w:t>
      </w:r>
      <w:r>
        <w:rPr>
          <w:rFonts w:ascii="Times New Roman" w:hAnsi="Times New Roman"/>
          <w:sz w:val="28"/>
          <w:lang w:val="ru-RU"/>
        </w:rPr>
        <w:t>В</w:t>
      </w:r>
      <w:r w:rsidRPr="00FC4481">
        <w:rPr>
          <w:rFonts w:ascii="Times New Roman" w:hAnsi="Times New Roman"/>
          <w:sz w:val="28"/>
          <w:lang w:val="ru-RU"/>
        </w:rPr>
        <w:t>осточн</w:t>
      </w:r>
      <w:r>
        <w:rPr>
          <w:rFonts w:ascii="Times New Roman" w:hAnsi="Times New Roman"/>
          <w:sz w:val="28"/>
          <w:lang w:val="ru-RU"/>
        </w:rPr>
        <w:t>ой</w:t>
      </w:r>
      <w:r w:rsidRPr="00FC4481">
        <w:rPr>
          <w:rFonts w:ascii="Times New Roman" w:hAnsi="Times New Roman"/>
          <w:sz w:val="28"/>
          <w:lang w:val="ru-RU"/>
        </w:rPr>
        <w:t xml:space="preserve"> Европ</w:t>
      </w:r>
      <w:r>
        <w:rPr>
          <w:rFonts w:ascii="Times New Roman" w:hAnsi="Times New Roman"/>
          <w:sz w:val="28"/>
          <w:lang w:val="ru-RU"/>
        </w:rPr>
        <w:t>ы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до </w:t>
      </w:r>
      <w:r w:rsidRPr="00FC4481">
        <w:rPr>
          <w:rFonts w:ascii="Times New Roman" w:hAnsi="Times New Roman"/>
          <w:sz w:val="28"/>
          <w:lang w:val="ru-RU"/>
        </w:rPr>
        <w:t>2020</w:t>
      </w:r>
      <w:r>
        <w:rPr>
          <w:rFonts w:ascii="Times New Roman" w:hAnsi="Times New Roman"/>
          <w:sz w:val="28"/>
          <w:lang w:val="ru-RU"/>
        </w:rPr>
        <w:t xml:space="preserve"> года, принятой Советом регионального сотрудничества ЕС</w:t>
      </w:r>
      <w:r w:rsidRPr="00FC4481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>Приветствуются заявки, отражающие данные цели</w:t>
      </w:r>
      <w:r>
        <w:rPr>
          <w:rStyle w:val="a7"/>
          <w:rFonts w:ascii="Times New Roman" w:hAnsi="Times New Roman"/>
          <w:sz w:val="28"/>
          <w:lang w:val="ru-RU"/>
        </w:rPr>
        <w:footnoteReference w:id="1"/>
      </w:r>
      <w:r>
        <w:rPr>
          <w:rFonts w:ascii="Times New Roman" w:hAnsi="Times New Roman"/>
          <w:sz w:val="28"/>
          <w:lang w:val="ru-RU"/>
        </w:rPr>
        <w:t>.</w:t>
      </w:r>
    </w:p>
    <w:p w:rsidR="00B71862" w:rsidRDefault="00B71862" w:rsidP="00F235ED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Заявителям</w:t>
      </w:r>
      <w:r w:rsidRPr="00635CCD">
        <w:rPr>
          <w:rFonts w:ascii="Times New Roman" w:hAnsi="Times New Roman"/>
          <w:sz w:val="28"/>
          <w:lang w:val="ru-RU"/>
        </w:rPr>
        <w:t xml:space="preserve"> необходимо </w:t>
      </w:r>
      <w:r>
        <w:rPr>
          <w:rFonts w:ascii="Times New Roman" w:hAnsi="Times New Roman"/>
          <w:sz w:val="28"/>
          <w:lang w:val="ru-RU"/>
        </w:rPr>
        <w:t>сделать ссылку</w:t>
      </w:r>
      <w:r w:rsidRPr="00635CCD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(в соответствующем отдельном разделе Заявки) на</w:t>
      </w:r>
      <w:r w:rsidRPr="00635CCD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План действий ЦЕИ на 2014-2016 годы,</w:t>
      </w:r>
      <w:r w:rsidRPr="00635CCD">
        <w:rPr>
          <w:rFonts w:ascii="Times New Roman" w:hAnsi="Times New Roman"/>
          <w:sz w:val="28"/>
          <w:lang w:val="ru-RU"/>
        </w:rPr>
        <w:t xml:space="preserve"> не просто цитируя соответствующие </w:t>
      </w:r>
      <w:r>
        <w:rPr>
          <w:rFonts w:ascii="Times New Roman" w:hAnsi="Times New Roman"/>
          <w:sz w:val="28"/>
          <w:lang w:val="ru-RU"/>
        </w:rPr>
        <w:t xml:space="preserve">его </w:t>
      </w:r>
      <w:r w:rsidRPr="00635CCD">
        <w:rPr>
          <w:rFonts w:ascii="Times New Roman" w:hAnsi="Times New Roman"/>
          <w:sz w:val="28"/>
          <w:lang w:val="ru-RU"/>
        </w:rPr>
        <w:t>главы, но, объясняя, как и почему предлагаем</w:t>
      </w:r>
      <w:r>
        <w:rPr>
          <w:rFonts w:ascii="Times New Roman" w:hAnsi="Times New Roman"/>
          <w:sz w:val="28"/>
          <w:lang w:val="ru-RU"/>
        </w:rPr>
        <w:t>ое мероприятие</w:t>
      </w:r>
      <w:r w:rsidRPr="00635CCD">
        <w:rPr>
          <w:rFonts w:ascii="Times New Roman" w:hAnsi="Times New Roman"/>
          <w:sz w:val="28"/>
          <w:lang w:val="ru-RU"/>
        </w:rPr>
        <w:t xml:space="preserve"> способствует достижению </w:t>
      </w:r>
      <w:r>
        <w:rPr>
          <w:rFonts w:ascii="Times New Roman" w:hAnsi="Times New Roman"/>
          <w:sz w:val="28"/>
          <w:lang w:val="ru-RU"/>
        </w:rPr>
        <w:t xml:space="preserve">содержащихся в нем </w:t>
      </w:r>
      <w:r w:rsidRPr="00635CCD">
        <w:rPr>
          <w:rFonts w:ascii="Times New Roman" w:hAnsi="Times New Roman"/>
          <w:sz w:val="28"/>
          <w:lang w:val="ru-RU"/>
        </w:rPr>
        <w:t xml:space="preserve">целей </w:t>
      </w:r>
      <w:r>
        <w:rPr>
          <w:rFonts w:ascii="Times New Roman" w:hAnsi="Times New Roman"/>
          <w:sz w:val="28"/>
          <w:lang w:val="ru-RU"/>
        </w:rPr>
        <w:t>ЦЕИ. Копирование любой части выше</w:t>
      </w:r>
      <w:r w:rsidRPr="00635CCD">
        <w:rPr>
          <w:rFonts w:ascii="Times New Roman" w:hAnsi="Times New Roman"/>
          <w:sz w:val="28"/>
          <w:lang w:val="ru-RU"/>
        </w:rPr>
        <w:t xml:space="preserve">указанного документа не допускается и </w:t>
      </w:r>
      <w:r>
        <w:rPr>
          <w:rFonts w:ascii="Times New Roman" w:hAnsi="Times New Roman"/>
          <w:sz w:val="28"/>
          <w:lang w:val="ru-RU"/>
        </w:rPr>
        <w:t xml:space="preserve">может повлечь </w:t>
      </w:r>
      <w:r w:rsidRPr="00635CCD">
        <w:rPr>
          <w:rFonts w:ascii="Times New Roman" w:hAnsi="Times New Roman"/>
          <w:sz w:val="28"/>
          <w:lang w:val="ru-RU"/>
        </w:rPr>
        <w:t>негативную оценку или отказ от при</w:t>
      </w:r>
      <w:r>
        <w:rPr>
          <w:rFonts w:ascii="Times New Roman" w:hAnsi="Times New Roman"/>
          <w:sz w:val="28"/>
          <w:lang w:val="ru-RU"/>
        </w:rPr>
        <w:t>ема заявки</w:t>
      </w:r>
      <w:r w:rsidRPr="00635CCD">
        <w:rPr>
          <w:rFonts w:ascii="Times New Roman" w:hAnsi="Times New Roman"/>
          <w:sz w:val="28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>Заявителей</w:t>
      </w:r>
      <w:r w:rsidRPr="00635CCD">
        <w:rPr>
          <w:rFonts w:ascii="Times New Roman" w:hAnsi="Times New Roman"/>
          <w:sz w:val="28"/>
          <w:lang w:val="ru-RU"/>
        </w:rPr>
        <w:t xml:space="preserve">, </w:t>
      </w:r>
      <w:r>
        <w:rPr>
          <w:rFonts w:ascii="Times New Roman" w:hAnsi="Times New Roman"/>
          <w:sz w:val="28"/>
          <w:lang w:val="ru-RU"/>
        </w:rPr>
        <w:t xml:space="preserve">которые </w:t>
      </w:r>
      <w:r w:rsidRPr="00635CCD">
        <w:rPr>
          <w:rFonts w:ascii="Times New Roman" w:hAnsi="Times New Roman"/>
          <w:sz w:val="28"/>
          <w:lang w:val="ru-RU"/>
        </w:rPr>
        <w:t>считаю</w:t>
      </w:r>
      <w:r>
        <w:rPr>
          <w:rFonts w:ascii="Times New Roman" w:hAnsi="Times New Roman"/>
          <w:sz w:val="28"/>
          <w:lang w:val="ru-RU"/>
        </w:rPr>
        <w:t>т</w:t>
      </w:r>
      <w:r w:rsidRPr="00635CCD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свое </w:t>
      </w:r>
      <w:r w:rsidRPr="00635CCD">
        <w:rPr>
          <w:rFonts w:ascii="Times New Roman" w:hAnsi="Times New Roman"/>
          <w:sz w:val="28"/>
          <w:lang w:val="ru-RU"/>
        </w:rPr>
        <w:t>предложение отража</w:t>
      </w:r>
      <w:r>
        <w:rPr>
          <w:rFonts w:ascii="Times New Roman" w:hAnsi="Times New Roman"/>
          <w:sz w:val="28"/>
          <w:lang w:val="ru-RU"/>
        </w:rPr>
        <w:t>ющим</w:t>
      </w:r>
      <w:r w:rsidRPr="00635CCD">
        <w:rPr>
          <w:rFonts w:ascii="Times New Roman" w:hAnsi="Times New Roman"/>
          <w:sz w:val="28"/>
          <w:lang w:val="ru-RU"/>
        </w:rPr>
        <w:t xml:space="preserve"> цел</w:t>
      </w:r>
      <w:r>
        <w:rPr>
          <w:rFonts w:ascii="Times New Roman" w:hAnsi="Times New Roman"/>
          <w:sz w:val="28"/>
          <w:lang w:val="ru-RU"/>
        </w:rPr>
        <w:t xml:space="preserve">и </w:t>
      </w:r>
      <w:r w:rsidRPr="00635CCD">
        <w:rPr>
          <w:rFonts w:ascii="Times New Roman" w:hAnsi="Times New Roman"/>
          <w:sz w:val="28"/>
          <w:lang w:val="ru-RU"/>
        </w:rPr>
        <w:t>вышеуказанны</w:t>
      </w:r>
      <w:r>
        <w:rPr>
          <w:rFonts w:ascii="Times New Roman" w:hAnsi="Times New Roman"/>
          <w:sz w:val="28"/>
          <w:lang w:val="ru-RU"/>
        </w:rPr>
        <w:t>х</w:t>
      </w:r>
      <w:r w:rsidRPr="00635CCD">
        <w:rPr>
          <w:rFonts w:ascii="Times New Roman" w:hAnsi="Times New Roman"/>
          <w:sz w:val="28"/>
          <w:lang w:val="ru-RU"/>
        </w:rPr>
        <w:t xml:space="preserve"> стратегий, </w:t>
      </w:r>
      <w:r>
        <w:rPr>
          <w:rFonts w:ascii="Times New Roman" w:hAnsi="Times New Roman"/>
          <w:sz w:val="28"/>
          <w:lang w:val="ru-RU"/>
        </w:rPr>
        <w:t>просим</w:t>
      </w:r>
      <w:r w:rsidRPr="00635CCD">
        <w:rPr>
          <w:rFonts w:ascii="Times New Roman" w:hAnsi="Times New Roman"/>
          <w:sz w:val="28"/>
          <w:lang w:val="ru-RU"/>
        </w:rPr>
        <w:t xml:space="preserve"> объясн</w:t>
      </w:r>
      <w:r>
        <w:rPr>
          <w:rFonts w:ascii="Times New Roman" w:hAnsi="Times New Roman"/>
          <w:sz w:val="28"/>
          <w:lang w:val="ru-RU"/>
        </w:rPr>
        <w:t>я</w:t>
      </w:r>
      <w:r w:rsidRPr="00635CCD">
        <w:rPr>
          <w:rFonts w:ascii="Times New Roman" w:hAnsi="Times New Roman"/>
          <w:sz w:val="28"/>
          <w:lang w:val="ru-RU"/>
        </w:rPr>
        <w:t>ть предусмотренн</w:t>
      </w:r>
      <w:r>
        <w:rPr>
          <w:rFonts w:ascii="Times New Roman" w:hAnsi="Times New Roman"/>
          <w:sz w:val="28"/>
          <w:lang w:val="ru-RU"/>
        </w:rPr>
        <w:t>ую связь.</w:t>
      </w:r>
    </w:p>
    <w:p w:rsidR="00B71862" w:rsidRPr="00047585" w:rsidRDefault="00B71862" w:rsidP="00635CCD">
      <w:p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 w:rsidRPr="00047585">
        <w:rPr>
          <w:rFonts w:ascii="Times New Roman" w:hAnsi="Times New Roman"/>
          <w:b/>
          <w:color w:val="365F91"/>
          <w:sz w:val="28"/>
          <w:lang w:val="ru-RU"/>
        </w:rPr>
        <w:t>3. Процедура подачи документов</w:t>
      </w:r>
    </w:p>
    <w:p w:rsidR="00B71862" w:rsidRPr="00FC4481" w:rsidRDefault="00B71862" w:rsidP="00C01502">
      <w:pPr>
        <w:jc w:val="both"/>
        <w:rPr>
          <w:rFonts w:ascii="Times New Roman" w:hAnsi="Times New Roman"/>
          <w:b/>
          <w:color w:val="404040"/>
          <w:sz w:val="28"/>
          <w:lang w:val="ru-RU"/>
        </w:rPr>
      </w:pPr>
      <w:r w:rsidRPr="00FC4481">
        <w:rPr>
          <w:rFonts w:ascii="Times New Roman" w:hAnsi="Times New Roman"/>
          <w:b/>
          <w:color w:val="404040"/>
          <w:sz w:val="28"/>
          <w:lang w:val="ru-RU"/>
        </w:rPr>
        <w:t>3.1. Формат</w:t>
      </w:r>
    </w:p>
    <w:p w:rsidR="00B71862" w:rsidRPr="00F95322" w:rsidRDefault="00B71862" w:rsidP="00C01502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 xml:space="preserve">Форма заявки </w:t>
      </w:r>
      <w:r w:rsidRPr="0022356C">
        <w:rPr>
          <w:rFonts w:ascii="Times New Roman" w:hAnsi="Times New Roman"/>
          <w:sz w:val="28"/>
          <w:szCs w:val="28"/>
          <w:lang w:val="ru-RU"/>
        </w:rPr>
        <w:t>(</w:t>
      </w:r>
      <w:r w:rsidRPr="0022356C">
        <w:rPr>
          <w:rFonts w:ascii="Times New Roman" w:hAnsi="Times New Roman"/>
          <w:color w:val="000000"/>
          <w:sz w:val="28"/>
          <w:szCs w:val="28"/>
        </w:rPr>
        <w:t>CF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356C">
        <w:rPr>
          <w:rFonts w:ascii="Times New Roman" w:hAnsi="Times New Roman"/>
          <w:color w:val="000000"/>
          <w:sz w:val="28"/>
          <w:szCs w:val="28"/>
        </w:rPr>
        <w:t>Call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 xml:space="preserve"> 201</w:t>
      </w:r>
      <w:r w:rsidR="0022356C" w:rsidRPr="0022356C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356C">
        <w:rPr>
          <w:rFonts w:ascii="Times New Roman" w:hAnsi="Times New Roman"/>
          <w:color w:val="000000"/>
          <w:sz w:val="28"/>
          <w:szCs w:val="28"/>
        </w:rPr>
        <w:t>Application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356C">
        <w:rPr>
          <w:rFonts w:ascii="Times New Roman" w:hAnsi="Times New Roman"/>
          <w:color w:val="000000"/>
          <w:sz w:val="28"/>
          <w:szCs w:val="28"/>
        </w:rPr>
        <w:t>Form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>_</w:t>
      </w:r>
      <w:r w:rsidRPr="0022356C">
        <w:rPr>
          <w:rFonts w:ascii="Times New Roman" w:hAnsi="Times New Roman"/>
          <w:color w:val="000000"/>
          <w:sz w:val="28"/>
          <w:szCs w:val="28"/>
        </w:rPr>
        <w:t>TEMPLATE</w:t>
      </w:r>
      <w:r w:rsidRPr="0022356C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22356C">
        <w:rPr>
          <w:rFonts w:ascii="Times New Roman" w:hAnsi="Times New Roman"/>
          <w:color w:val="000000"/>
          <w:sz w:val="28"/>
          <w:szCs w:val="28"/>
        </w:rPr>
        <w:t>docx</w:t>
      </w:r>
      <w:r w:rsidRPr="0022356C">
        <w:rPr>
          <w:rFonts w:ascii="Times New Roman" w:hAnsi="Times New Roman"/>
          <w:sz w:val="28"/>
          <w:szCs w:val="28"/>
          <w:lang w:val="ru-RU"/>
        </w:rPr>
        <w:t>)</w:t>
      </w:r>
      <w:r w:rsidRPr="00FC4481">
        <w:rPr>
          <w:rFonts w:ascii="Times New Roman" w:hAnsi="Times New Roman"/>
          <w:sz w:val="28"/>
          <w:lang w:val="ru-RU"/>
        </w:rPr>
        <w:t xml:space="preserve"> должна быть загружен</w:t>
      </w:r>
      <w:r>
        <w:rPr>
          <w:rFonts w:ascii="Times New Roman" w:hAnsi="Times New Roman"/>
          <w:sz w:val="28"/>
          <w:lang w:val="ru-RU"/>
        </w:rPr>
        <w:t>а</w:t>
      </w:r>
      <w:r w:rsidRPr="00FC4481">
        <w:rPr>
          <w:rFonts w:ascii="Times New Roman" w:hAnsi="Times New Roman"/>
          <w:sz w:val="28"/>
          <w:lang w:val="ru-RU"/>
        </w:rPr>
        <w:t xml:space="preserve"> с веб-сайта ЦЕИ </w:t>
      </w:r>
      <w:r>
        <w:rPr>
          <w:rFonts w:ascii="Times New Roman" w:hAnsi="Times New Roman"/>
          <w:sz w:val="28"/>
          <w:lang w:val="ru-RU"/>
        </w:rPr>
        <w:t xml:space="preserve">по адресу: </w:t>
      </w:r>
      <w:hyperlink r:id="rId11" w:history="1">
        <w:r w:rsidRPr="00DE6EDA">
          <w:rPr>
            <w:rStyle w:val="a3"/>
            <w:rFonts w:ascii="Times New Roman" w:hAnsi="Times New Roman"/>
            <w:sz w:val="28"/>
          </w:rPr>
          <w:t>http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://</w:t>
        </w:r>
        <w:r w:rsidRPr="00DE6EDA">
          <w:rPr>
            <w:rStyle w:val="a3"/>
            <w:rFonts w:ascii="Times New Roman" w:hAnsi="Times New Roman"/>
            <w:sz w:val="28"/>
          </w:rPr>
          <w:t>www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cei</w:t>
        </w:r>
        <w:proofErr w:type="spellEnd"/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int</w:t>
        </w:r>
        <w:proofErr w:type="spellEnd"/>
        <w:r w:rsidRPr="00FC4481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DE6EDA">
          <w:rPr>
            <w:rStyle w:val="a3"/>
            <w:rFonts w:ascii="Times New Roman" w:hAnsi="Times New Roman"/>
            <w:sz w:val="28"/>
          </w:rPr>
          <w:t>content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/</w:t>
        </w:r>
        <w:r w:rsidRPr="00DE6EDA">
          <w:rPr>
            <w:rStyle w:val="a3"/>
            <w:rFonts w:ascii="Times New Roman" w:hAnsi="Times New Roman"/>
            <w:sz w:val="28"/>
          </w:rPr>
          <w:t>cooperation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-</w:t>
        </w:r>
        <w:r w:rsidRPr="00DE6EDA">
          <w:rPr>
            <w:rStyle w:val="a3"/>
            <w:rFonts w:ascii="Times New Roman" w:hAnsi="Times New Roman"/>
            <w:sz w:val="28"/>
          </w:rPr>
          <w:t>activities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?</w:t>
        </w:r>
        <w:r w:rsidRPr="00DE6EDA">
          <w:rPr>
            <w:rStyle w:val="a3"/>
            <w:rFonts w:ascii="Times New Roman" w:hAnsi="Times New Roman"/>
            <w:sz w:val="28"/>
          </w:rPr>
          <w:t>tab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=1</w:t>
        </w:r>
      </w:hyperlink>
      <w:r>
        <w:rPr>
          <w:lang w:val="ru-RU"/>
        </w:rPr>
        <w:t>.</w:t>
      </w:r>
    </w:p>
    <w:p w:rsidR="00B71862" w:rsidRPr="00FC4481" w:rsidRDefault="00B71862" w:rsidP="00C01502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b/>
          <w:sz w:val="28"/>
          <w:lang w:val="ru-RU"/>
        </w:rPr>
        <w:t>Пакет заявочных документов</w:t>
      </w:r>
      <w:r w:rsidRPr="00FC4481">
        <w:rPr>
          <w:rFonts w:ascii="Times New Roman" w:hAnsi="Times New Roman"/>
          <w:sz w:val="28"/>
          <w:lang w:val="ru-RU"/>
        </w:rPr>
        <w:t xml:space="preserve">, который </w:t>
      </w:r>
      <w:r>
        <w:rPr>
          <w:rFonts w:ascii="Times New Roman" w:hAnsi="Times New Roman"/>
          <w:sz w:val="28"/>
          <w:lang w:val="ru-RU"/>
        </w:rPr>
        <w:t>необходимо в заполненном виде представить</w:t>
      </w:r>
      <w:r w:rsidRPr="00FC4481">
        <w:rPr>
          <w:rFonts w:ascii="Times New Roman" w:hAnsi="Times New Roman"/>
          <w:sz w:val="28"/>
          <w:lang w:val="ru-RU"/>
        </w:rPr>
        <w:t xml:space="preserve"> по электронной почте </w:t>
      </w:r>
      <w:r>
        <w:rPr>
          <w:rFonts w:ascii="Times New Roman" w:hAnsi="Times New Roman"/>
          <w:sz w:val="28"/>
          <w:lang w:val="ru-RU"/>
        </w:rPr>
        <w:t xml:space="preserve">в Секретариат ЦЕИ, </w:t>
      </w:r>
      <w:r w:rsidRPr="00FC4481">
        <w:rPr>
          <w:rFonts w:ascii="Times New Roman" w:hAnsi="Times New Roman"/>
          <w:sz w:val="28"/>
          <w:lang w:val="ru-RU"/>
        </w:rPr>
        <w:t>должен содержать следующее:</w:t>
      </w:r>
    </w:p>
    <w:p w:rsidR="00B71862" w:rsidRPr="00FC4481" w:rsidRDefault="00B71862" w:rsidP="00C01502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lang w:val="ru-RU"/>
        </w:rPr>
      </w:pPr>
      <w:proofErr w:type="gramStart"/>
      <w:r w:rsidRPr="00FC4481">
        <w:rPr>
          <w:rFonts w:ascii="Times New Roman" w:hAnsi="Times New Roman"/>
          <w:b/>
          <w:sz w:val="28"/>
          <w:lang w:val="ru-RU"/>
        </w:rPr>
        <w:t xml:space="preserve">Заявка в формате </w:t>
      </w:r>
      <w:r w:rsidRPr="00047585">
        <w:rPr>
          <w:rFonts w:ascii="Times New Roman" w:hAnsi="Times New Roman"/>
          <w:b/>
          <w:sz w:val="28"/>
        </w:rPr>
        <w:t>MS</w:t>
      </w:r>
      <w:r w:rsidRPr="00FC4481">
        <w:rPr>
          <w:rFonts w:ascii="Times New Roman" w:hAnsi="Times New Roman"/>
          <w:b/>
          <w:sz w:val="28"/>
          <w:lang w:val="ru-RU"/>
        </w:rPr>
        <w:t xml:space="preserve"> </w:t>
      </w:r>
      <w:r w:rsidRPr="00047585">
        <w:rPr>
          <w:rFonts w:ascii="Times New Roman" w:hAnsi="Times New Roman"/>
          <w:b/>
          <w:sz w:val="28"/>
        </w:rPr>
        <w:t>Word</w:t>
      </w:r>
      <w:r w:rsidRPr="00FC4481">
        <w:rPr>
          <w:rFonts w:ascii="Times New Roman" w:hAnsi="Times New Roman"/>
          <w:sz w:val="28"/>
          <w:lang w:val="ru-RU"/>
        </w:rPr>
        <w:t xml:space="preserve"> строго соблюдая</w:t>
      </w:r>
      <w:proofErr w:type="gramEnd"/>
      <w:r w:rsidRPr="00FC4481">
        <w:rPr>
          <w:rFonts w:ascii="Times New Roman" w:hAnsi="Times New Roman"/>
          <w:sz w:val="28"/>
          <w:lang w:val="ru-RU"/>
        </w:rPr>
        <w:t xml:space="preserve"> предложенный формат (размер символов, цвет</w:t>
      </w:r>
      <w:r>
        <w:rPr>
          <w:rFonts w:ascii="Times New Roman" w:hAnsi="Times New Roman"/>
          <w:sz w:val="28"/>
          <w:lang w:val="ru-RU"/>
        </w:rPr>
        <w:t>а шрифта</w:t>
      </w:r>
      <w:r w:rsidRPr="00FC4481">
        <w:rPr>
          <w:rFonts w:ascii="Times New Roman" w:hAnsi="Times New Roman"/>
          <w:sz w:val="28"/>
          <w:lang w:val="ru-RU"/>
        </w:rPr>
        <w:t xml:space="preserve">, структура абзацев и т.п. </w:t>
      </w:r>
      <w:r>
        <w:rPr>
          <w:rFonts w:ascii="Times New Roman" w:hAnsi="Times New Roman"/>
          <w:sz w:val="28"/>
          <w:lang w:val="ru-RU"/>
        </w:rPr>
        <w:noBreakHyphen/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включение</w:t>
      </w:r>
      <w:r w:rsidRPr="00FC4481">
        <w:rPr>
          <w:rFonts w:ascii="Times New Roman" w:hAnsi="Times New Roman"/>
          <w:sz w:val="28"/>
          <w:lang w:val="ru-RU"/>
        </w:rPr>
        <w:t xml:space="preserve"> изображений или фотографий</w:t>
      </w:r>
      <w:r>
        <w:rPr>
          <w:rFonts w:ascii="Times New Roman" w:hAnsi="Times New Roman"/>
          <w:sz w:val="28"/>
          <w:lang w:val="ru-RU"/>
        </w:rPr>
        <w:t xml:space="preserve"> не допускается</w:t>
      </w:r>
      <w:r w:rsidRPr="00FC4481">
        <w:rPr>
          <w:rFonts w:ascii="Times New Roman" w:hAnsi="Times New Roman"/>
          <w:sz w:val="28"/>
          <w:lang w:val="ru-RU"/>
        </w:rPr>
        <w:t>).</w:t>
      </w:r>
    </w:p>
    <w:p w:rsidR="00B71862" w:rsidRPr="00FC4481" w:rsidRDefault="00B71862" w:rsidP="00C01502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Сканированную копию</w:t>
      </w:r>
      <w:r w:rsidRPr="00FC4481">
        <w:rPr>
          <w:rFonts w:ascii="Times New Roman" w:hAnsi="Times New Roman"/>
          <w:b/>
          <w:sz w:val="28"/>
          <w:lang w:val="ru-RU"/>
        </w:rPr>
        <w:t xml:space="preserve"> заявки</w:t>
      </w:r>
      <w:r>
        <w:rPr>
          <w:rFonts w:ascii="Times New Roman" w:hAnsi="Times New Roman"/>
          <w:b/>
          <w:sz w:val="28"/>
          <w:lang w:val="ru-RU"/>
        </w:rPr>
        <w:t xml:space="preserve"> в формате </w:t>
      </w:r>
      <w:r>
        <w:rPr>
          <w:rFonts w:ascii="Times New Roman" w:hAnsi="Times New Roman"/>
          <w:b/>
          <w:sz w:val="28"/>
        </w:rPr>
        <w:t>PDF</w:t>
      </w:r>
      <w:r w:rsidRPr="00FC4481">
        <w:rPr>
          <w:rFonts w:ascii="Times New Roman" w:hAnsi="Times New Roman"/>
          <w:sz w:val="28"/>
          <w:lang w:val="ru-RU"/>
        </w:rPr>
        <w:t xml:space="preserve"> с подписью и печатью учреждения Заявителя на последней странице.</w:t>
      </w:r>
    </w:p>
    <w:p w:rsidR="00B71862" w:rsidRPr="00EC31E1" w:rsidRDefault="00B71862" w:rsidP="00C01502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8"/>
          <w:lang w:val="ru-RU"/>
        </w:rPr>
      </w:pPr>
      <w:proofErr w:type="gramStart"/>
      <w:r w:rsidRPr="00FC4481">
        <w:rPr>
          <w:rFonts w:ascii="Times New Roman" w:hAnsi="Times New Roman"/>
          <w:b/>
          <w:sz w:val="28"/>
          <w:lang w:val="ru-RU"/>
        </w:rPr>
        <w:lastRenderedPageBreak/>
        <w:t>Официальное свидетельство о регистрации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r w:rsidRPr="00EC31E1">
        <w:rPr>
          <w:rFonts w:ascii="Times New Roman" w:hAnsi="Times New Roman"/>
          <w:i/>
          <w:sz w:val="28"/>
          <w:lang w:val="ru-RU"/>
        </w:rPr>
        <w:t>(см. п. 6.2.</w:t>
      </w:r>
      <w:proofErr w:type="gramEnd"/>
      <w:r w:rsidRPr="00FC4481">
        <w:rPr>
          <w:rFonts w:ascii="Times New Roman" w:hAnsi="Times New Roman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sz w:val="28"/>
          <w:lang w:val="ru-RU"/>
        </w:rPr>
        <w:t>«</w:t>
      </w:r>
      <w:r w:rsidRPr="00EC31E1">
        <w:rPr>
          <w:rFonts w:ascii="Times New Roman" w:hAnsi="Times New Roman"/>
          <w:i/>
          <w:sz w:val="28"/>
          <w:lang w:val="ru-RU"/>
        </w:rPr>
        <w:t>Требования к соискателям</w:t>
      </w:r>
      <w:r>
        <w:rPr>
          <w:rFonts w:ascii="Times New Roman" w:hAnsi="Times New Roman"/>
          <w:i/>
          <w:sz w:val="28"/>
          <w:lang w:val="ru-RU"/>
        </w:rPr>
        <w:t>»</w:t>
      </w:r>
      <w:r w:rsidRPr="00EC31E1">
        <w:rPr>
          <w:rFonts w:ascii="Times New Roman" w:hAnsi="Times New Roman"/>
          <w:i/>
          <w:sz w:val="28"/>
          <w:lang w:val="ru-RU"/>
        </w:rPr>
        <w:t>)</w:t>
      </w:r>
      <w:r w:rsidRPr="00EC31E1">
        <w:rPr>
          <w:rFonts w:ascii="Times New Roman" w:hAnsi="Times New Roman"/>
          <w:sz w:val="28"/>
          <w:lang w:val="ru-RU"/>
        </w:rPr>
        <w:t>.</w:t>
      </w:r>
      <w:proofErr w:type="gramEnd"/>
    </w:p>
    <w:p w:rsidR="00B71862" w:rsidRPr="00FC4481" w:rsidRDefault="00B71862" w:rsidP="00BE3587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 xml:space="preserve">По техническим причинам размер </w:t>
      </w:r>
      <w:r>
        <w:rPr>
          <w:rFonts w:ascii="Times New Roman" w:hAnsi="Times New Roman"/>
          <w:sz w:val="28"/>
          <w:lang w:val="ru-RU"/>
        </w:rPr>
        <w:t>сообщения</w:t>
      </w:r>
      <w:r w:rsidRPr="00FC4481">
        <w:rPr>
          <w:rFonts w:ascii="Times New Roman" w:hAnsi="Times New Roman"/>
          <w:sz w:val="28"/>
          <w:lang w:val="ru-RU"/>
        </w:rPr>
        <w:t xml:space="preserve"> электронной почты </w:t>
      </w:r>
      <w:r>
        <w:rPr>
          <w:rFonts w:ascii="Times New Roman" w:hAnsi="Times New Roman"/>
          <w:sz w:val="28"/>
          <w:lang w:val="ru-RU"/>
        </w:rPr>
        <w:t xml:space="preserve">со всеми вышеперечисленными приложениями </w:t>
      </w:r>
      <w:r w:rsidRPr="00FC4481">
        <w:rPr>
          <w:rFonts w:ascii="Times New Roman" w:hAnsi="Times New Roman"/>
          <w:sz w:val="28"/>
          <w:lang w:val="ru-RU"/>
        </w:rPr>
        <w:t>не должен превышать 6 МБ.</w:t>
      </w:r>
    </w:p>
    <w:p w:rsidR="00B71862" w:rsidRPr="00FC4481" w:rsidRDefault="00B71862" w:rsidP="00BE3587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>Все поля заявки должны быть заполнены: неполные заявки будут автоматически отклонены. Заявки, уже принимавшие участие в конкурсах, а также неполные пакеты документов будут автоматически отклонены.</w:t>
      </w:r>
    </w:p>
    <w:p w:rsidR="00B71862" w:rsidRPr="008A6FD0" w:rsidRDefault="00B71862" w:rsidP="00BE3587">
      <w:pPr>
        <w:jc w:val="both"/>
        <w:rPr>
          <w:rFonts w:ascii="Times New Roman" w:hAnsi="Times New Roman"/>
          <w:sz w:val="28"/>
          <w:lang w:val="ru-RU"/>
        </w:rPr>
      </w:pPr>
      <w:r w:rsidRPr="00FC4481">
        <w:rPr>
          <w:rFonts w:ascii="Times New Roman" w:hAnsi="Times New Roman"/>
          <w:sz w:val="28"/>
          <w:lang w:val="ru-RU"/>
        </w:rPr>
        <w:t>Заявителям, которые уже подавали заявки раньше, не рекомендуется копировать и цитировать любые описания прошлых заявок (независимо от приемлемости заявки и присуждения или не присуждения софинансирования ЦЕИ). Текущее предложение должно стать логическим завершением уже поддержанных мероприятий ЦЕИ, инновационные аспекты и приемлемые мотивы должны быть выдвинуты в данной заявке.</w:t>
      </w:r>
    </w:p>
    <w:p w:rsidR="00B71862" w:rsidRPr="009E0418" w:rsidRDefault="00B71862" w:rsidP="00BE3587">
      <w:pPr>
        <w:jc w:val="both"/>
        <w:rPr>
          <w:rFonts w:ascii="Helvetica" w:hAnsi="Helvetica" w:cs="Helvetica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sz w:val="28"/>
          <w:lang w:val="ru-RU"/>
        </w:rPr>
        <w:t>Любые</w:t>
      </w:r>
      <w:r w:rsidRPr="00FC4481">
        <w:rPr>
          <w:rFonts w:ascii="Times New Roman" w:hAnsi="Times New Roman"/>
          <w:sz w:val="28"/>
          <w:lang w:val="ru-RU"/>
        </w:rPr>
        <w:t xml:space="preserve"> технически</w:t>
      </w:r>
      <w:r>
        <w:rPr>
          <w:rFonts w:ascii="Times New Roman" w:hAnsi="Times New Roman"/>
          <w:sz w:val="28"/>
          <w:lang w:val="ru-RU"/>
        </w:rPr>
        <w:t>е</w:t>
      </w:r>
      <w:r w:rsidRPr="00FC4481">
        <w:rPr>
          <w:rFonts w:ascii="Times New Roman" w:hAnsi="Times New Roman"/>
          <w:sz w:val="28"/>
          <w:lang w:val="ru-RU"/>
        </w:rPr>
        <w:t xml:space="preserve"> вопрос</w:t>
      </w:r>
      <w:r>
        <w:rPr>
          <w:rFonts w:ascii="Times New Roman" w:hAnsi="Times New Roman"/>
          <w:sz w:val="28"/>
          <w:lang w:val="ru-RU"/>
        </w:rPr>
        <w:t>ы</w:t>
      </w:r>
      <w:r w:rsidRPr="00FC4481">
        <w:rPr>
          <w:rFonts w:ascii="Times New Roman" w:hAnsi="Times New Roman"/>
          <w:sz w:val="28"/>
          <w:lang w:val="ru-RU"/>
        </w:rPr>
        <w:t xml:space="preserve"> относительно формы Заявки должн</w:t>
      </w:r>
      <w:r>
        <w:rPr>
          <w:rFonts w:ascii="Times New Roman" w:hAnsi="Times New Roman"/>
          <w:sz w:val="28"/>
          <w:lang w:val="ru-RU"/>
        </w:rPr>
        <w:t>ы</w:t>
      </w:r>
      <w:r w:rsidRPr="00FC4481">
        <w:rPr>
          <w:rFonts w:ascii="Times New Roman" w:hAnsi="Times New Roman"/>
          <w:sz w:val="28"/>
          <w:lang w:val="ru-RU"/>
        </w:rPr>
        <w:t xml:space="preserve"> направляться в письменном виде </w:t>
      </w:r>
      <w:r>
        <w:rPr>
          <w:rFonts w:ascii="Times New Roman" w:hAnsi="Times New Roman"/>
          <w:sz w:val="28"/>
          <w:lang w:val="ru-RU"/>
        </w:rPr>
        <w:t>по электронной почте</w:t>
      </w:r>
      <w:r w:rsidRPr="00FC4481">
        <w:rPr>
          <w:rFonts w:ascii="Times New Roman" w:hAnsi="Times New Roman"/>
          <w:sz w:val="28"/>
          <w:lang w:val="ru-RU"/>
        </w:rPr>
        <w:t xml:space="preserve"> </w:t>
      </w:r>
      <w:hyperlink r:id="rId12" w:history="1">
        <w:r w:rsidRPr="00DE6EDA">
          <w:rPr>
            <w:rStyle w:val="a3"/>
            <w:rFonts w:ascii="Times New Roman" w:hAnsi="Times New Roman"/>
            <w:sz w:val="28"/>
          </w:rPr>
          <w:t>applications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r w:rsidRPr="00DE6EDA">
          <w:rPr>
            <w:rStyle w:val="a3"/>
            <w:rFonts w:ascii="Times New Roman" w:hAnsi="Times New Roman"/>
            <w:sz w:val="28"/>
          </w:rPr>
          <w:t>coopfund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@</w:t>
        </w:r>
        <w:r w:rsidRPr="00DE6EDA">
          <w:rPr>
            <w:rStyle w:val="a3"/>
            <w:rFonts w:ascii="Times New Roman" w:hAnsi="Times New Roman"/>
            <w:sz w:val="28"/>
          </w:rPr>
          <w:t>cei</w:t>
        </w:r>
        <w:r w:rsidRPr="00FC4481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int</w:t>
        </w:r>
        <w:proofErr w:type="spellEnd"/>
      </w:hyperlink>
      <w:r w:rsidRPr="00FC448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с пометкой в теме письма 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</w:rPr>
        <w:t>CF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 xml:space="preserve"> 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</w:rPr>
        <w:t>Call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 xml:space="preserve"> 201</w:t>
      </w:r>
      <w:r w:rsidR="0022356C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>6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 xml:space="preserve"> – 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</w:rPr>
        <w:t>Technical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 xml:space="preserve"> </w:t>
      </w:r>
      <w:r w:rsidRPr="00907AC6">
        <w:rPr>
          <w:rFonts w:ascii="Helvetica" w:hAnsi="Helvetica" w:cs="Helvetica"/>
          <w:b/>
          <w:i/>
          <w:color w:val="FF0000"/>
          <w:sz w:val="22"/>
          <w:szCs w:val="22"/>
        </w:rPr>
        <w:t>Info</w:t>
      </w:r>
      <w:r>
        <w:rPr>
          <w:rFonts w:ascii="Helvetica" w:hAnsi="Helvetica" w:cs="Helvetica"/>
          <w:color w:val="000000"/>
          <w:sz w:val="22"/>
          <w:szCs w:val="22"/>
          <w:lang w:val="ru-RU"/>
        </w:rPr>
        <w:t>.</w:t>
      </w:r>
    </w:p>
    <w:p w:rsidR="00B71862" w:rsidRPr="00907AC6" w:rsidRDefault="00B71862" w:rsidP="00BE3587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907AC6">
        <w:rPr>
          <w:rFonts w:ascii="Times New Roman" w:hAnsi="Times New Roman" w:cs="Helvetica"/>
          <w:b/>
          <w:sz w:val="28"/>
          <w:szCs w:val="22"/>
          <w:lang w:val="ru-RU"/>
        </w:rPr>
        <w:t xml:space="preserve">3.2. Крайний срок подачи заявок </w:t>
      </w:r>
    </w:p>
    <w:p w:rsidR="00B71862" w:rsidRPr="00CD6D3C" w:rsidRDefault="00B71862" w:rsidP="00CD6D3C">
      <w:pPr>
        <w:jc w:val="both"/>
        <w:rPr>
          <w:rFonts w:ascii="Times New Roman" w:hAnsi="Times New Roman" w:cs="Helvetica"/>
          <w:color w:val="000000"/>
          <w:sz w:val="28"/>
          <w:szCs w:val="22"/>
          <w:lang w:val="ru-RU"/>
        </w:rPr>
      </w:pPr>
      <w:r>
        <w:rPr>
          <w:rFonts w:ascii="Times New Roman" w:hAnsi="Times New Roman" w:cs="Helvetica"/>
          <w:color w:val="000000"/>
          <w:sz w:val="28"/>
          <w:szCs w:val="22"/>
          <w:lang w:val="ru-RU"/>
        </w:rPr>
        <w:t>Заявки</w:t>
      </w:r>
      <w:r w:rsidRPr="00CD6D3C"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 должны быть </w:t>
      </w:r>
      <w:r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высланы не позднее </w:t>
      </w:r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>Среды, 20 мая 2015</w:t>
      </w:r>
      <w:r>
        <w:rPr>
          <w:rFonts w:ascii="Times New Roman" w:hAnsi="Times New Roman" w:cs="Helvetica"/>
          <w:b/>
          <w:sz w:val="28"/>
          <w:szCs w:val="22"/>
          <w:lang w:val="ru-RU"/>
        </w:rPr>
        <w:t xml:space="preserve"> г.</w:t>
      </w:r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 xml:space="preserve">, 17:00:00 CEST (GMT + 2) по времени </w:t>
      </w:r>
      <w:proofErr w:type="spellStart"/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>г</w:t>
      </w:r>
      <w:proofErr w:type="gramStart"/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>.Т</w:t>
      </w:r>
      <w:proofErr w:type="gramEnd"/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>риеста</w:t>
      </w:r>
      <w:proofErr w:type="spellEnd"/>
      <w:r w:rsidRPr="00E63B1E">
        <w:rPr>
          <w:rFonts w:ascii="Times New Roman" w:hAnsi="Times New Roman" w:cs="Helvetica"/>
          <w:b/>
          <w:sz w:val="28"/>
          <w:szCs w:val="22"/>
          <w:lang w:val="ru-RU"/>
        </w:rPr>
        <w:t xml:space="preserve"> (Италия)</w:t>
      </w:r>
      <w:r w:rsidRPr="00F42460">
        <w:rPr>
          <w:rFonts w:ascii="Times New Roman" w:hAnsi="Times New Roman" w:cs="Helvetica"/>
          <w:b/>
          <w:color w:val="000000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с указанием </w:t>
      </w:r>
      <w:r w:rsidRPr="00CD6D3C"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в теме письма </w:t>
      </w:r>
      <w:r w:rsidRPr="00907AC6">
        <w:rPr>
          <w:rFonts w:ascii="Helvetica" w:hAnsi="Helvetica" w:cs="Helvetica"/>
          <w:b/>
          <w:color w:val="FF0000"/>
          <w:sz w:val="22"/>
          <w:szCs w:val="22"/>
        </w:rPr>
        <w:t>CF</w:t>
      </w:r>
      <w:r w:rsidRPr="00907AC6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</w:t>
      </w:r>
      <w:r w:rsidRPr="00907AC6">
        <w:rPr>
          <w:rFonts w:ascii="Helvetica" w:hAnsi="Helvetica" w:cs="Helvetica"/>
          <w:b/>
          <w:color w:val="FF0000"/>
          <w:sz w:val="22"/>
          <w:szCs w:val="22"/>
        </w:rPr>
        <w:t>Call</w:t>
      </w:r>
      <w:r w:rsidRPr="00907AC6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201</w:t>
      </w:r>
      <w:r w:rsidR="0022356C">
        <w:rPr>
          <w:rFonts w:ascii="Helvetica" w:hAnsi="Helvetica" w:cs="Helvetica"/>
          <w:b/>
          <w:color w:val="FF0000"/>
          <w:sz w:val="22"/>
          <w:szCs w:val="22"/>
          <w:lang w:val="ru-RU"/>
        </w:rPr>
        <w:t>6</w:t>
      </w:r>
      <w:r w:rsidRPr="00907AC6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– </w:t>
      </w:r>
      <w:r w:rsidR="0022356C">
        <w:rPr>
          <w:rFonts w:ascii="Helvetica" w:hAnsi="Helvetica" w:cs="Helvetica"/>
          <w:b/>
          <w:color w:val="FF0000"/>
          <w:sz w:val="22"/>
          <w:szCs w:val="22"/>
        </w:rPr>
        <w:t>Belarus</w:t>
      </w:r>
      <w:r w:rsidRPr="00907AC6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– </w:t>
      </w:r>
      <w:r w:rsidR="0022356C">
        <w:rPr>
          <w:rFonts w:ascii="Helvetica" w:hAnsi="Helvetica" w:cs="Helvetica"/>
          <w:b/>
          <w:color w:val="FF0000"/>
          <w:sz w:val="22"/>
          <w:szCs w:val="22"/>
          <w:lang w:val="ru-RU"/>
        </w:rPr>
        <w:t>«</w:t>
      </w:r>
      <w:r w:rsidR="0022356C" w:rsidRPr="0022356C">
        <w:rPr>
          <w:rFonts w:ascii="Helvetica" w:hAnsi="Helvetica" w:cs="Helvetica"/>
          <w:b/>
          <w:i/>
          <w:color w:val="FF0000"/>
          <w:sz w:val="22"/>
          <w:szCs w:val="22"/>
          <w:lang w:val="ru-RU"/>
        </w:rPr>
        <w:t>Краткое название заявки (мероприятия) на английском языке</w:t>
      </w:r>
      <w:r w:rsidR="0022356C">
        <w:rPr>
          <w:rFonts w:ascii="Helvetica" w:hAnsi="Helvetica" w:cs="Helvetica"/>
          <w:b/>
          <w:color w:val="FF0000"/>
          <w:sz w:val="22"/>
          <w:szCs w:val="22"/>
          <w:lang w:val="ru-RU"/>
        </w:rPr>
        <w:t>»</w:t>
      </w:r>
      <w:r w:rsidRPr="00F42460">
        <w:rPr>
          <w:rFonts w:ascii="Times New Roman" w:hAnsi="Times New Roman" w:cs="Helvetica"/>
          <w:sz w:val="28"/>
          <w:szCs w:val="22"/>
          <w:lang w:val="ru-RU"/>
        </w:rPr>
        <w:t>.</w:t>
      </w:r>
      <w:r w:rsidRPr="00CD6D3C"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 Заявки, поданные после установленного срока, будут автоматически отклонены.</w:t>
      </w:r>
    </w:p>
    <w:p w:rsidR="00B71862" w:rsidRPr="00A76C55" w:rsidRDefault="00B71862" w:rsidP="00CD6D3C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A76C55">
        <w:rPr>
          <w:rFonts w:ascii="Times New Roman" w:hAnsi="Times New Roman" w:cs="Helvetica"/>
          <w:b/>
          <w:sz w:val="28"/>
          <w:szCs w:val="22"/>
          <w:lang w:val="ru-RU"/>
        </w:rPr>
        <w:t>3.3. Адрес электронной почты</w:t>
      </w:r>
    </w:p>
    <w:p w:rsidR="00B71862" w:rsidRDefault="00B71862" w:rsidP="00CD6D3C">
      <w:pPr>
        <w:jc w:val="both"/>
        <w:rPr>
          <w:rFonts w:ascii="Times New Roman" w:hAnsi="Times New Roman" w:cs="Helvetica"/>
          <w:color w:val="000000"/>
          <w:sz w:val="28"/>
          <w:szCs w:val="22"/>
          <w:lang w:val="ru-RU"/>
        </w:rPr>
      </w:pPr>
      <w:r w:rsidRPr="00CD6D3C"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Заявки должны быть направлены </w:t>
      </w:r>
      <w:r w:rsidRPr="00F42460">
        <w:rPr>
          <w:rFonts w:ascii="Times New Roman" w:hAnsi="Times New Roman" w:cs="Helvetica"/>
          <w:b/>
          <w:color w:val="000000"/>
          <w:sz w:val="28"/>
          <w:szCs w:val="22"/>
          <w:lang w:val="ru-RU"/>
        </w:rPr>
        <w:t xml:space="preserve">исключительно по электронной почте </w:t>
      </w:r>
      <w:r w:rsidRPr="00CD6D3C"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в Секретариат ЦЕИ </w:t>
      </w:r>
      <w:r>
        <w:rPr>
          <w:rFonts w:ascii="Times New Roman" w:hAnsi="Times New Roman" w:cs="Helvetica"/>
          <w:color w:val="000000"/>
          <w:sz w:val="28"/>
          <w:szCs w:val="22"/>
          <w:lang w:val="ru-RU"/>
        </w:rPr>
        <w:t xml:space="preserve">на адрес </w:t>
      </w:r>
      <w:hyperlink r:id="rId13" w:history="1">
        <w:r w:rsidRPr="00DE6EDA">
          <w:rPr>
            <w:rStyle w:val="a3"/>
            <w:rFonts w:ascii="Times New Roman" w:hAnsi="Times New Roman" w:cs="Helvetica"/>
            <w:sz w:val="28"/>
            <w:szCs w:val="22"/>
            <w:lang w:val="ru-RU"/>
          </w:rPr>
          <w:t>applications.coopfund@cei.int</w:t>
        </w:r>
      </w:hyperlink>
      <w:r w:rsidRPr="00512413">
        <w:rPr>
          <w:lang w:val="ru-RU"/>
        </w:rPr>
        <w:t>.</w:t>
      </w:r>
    </w:p>
    <w:p w:rsidR="00B71862" w:rsidRPr="00512413" w:rsidRDefault="00B71862" w:rsidP="00CD6D3C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512413">
        <w:rPr>
          <w:rFonts w:ascii="Times New Roman" w:hAnsi="Times New Roman" w:cs="Helvetica"/>
          <w:b/>
          <w:sz w:val="28"/>
          <w:szCs w:val="22"/>
          <w:lang w:val="ru-RU"/>
        </w:rPr>
        <w:t>Национальный координатор ЦЕИ страны, где находится учреждение заявителя, должен быть указан в копии сообщения электронной почты, которым осуществляется направление документов в Секретариат ЦЕИ (</w:t>
      </w:r>
      <w:r w:rsidRPr="00512413">
        <w:rPr>
          <w:rFonts w:ascii="Times New Roman" w:hAnsi="Times New Roman" w:cs="Helvetica"/>
          <w:b/>
          <w:color w:val="FF0000"/>
          <w:sz w:val="28"/>
          <w:szCs w:val="22"/>
          <w:lang w:val="ru-RU"/>
        </w:rPr>
        <w:t xml:space="preserve">для Беларуси – </w:t>
      </w:r>
      <w:proofErr w:type="spellStart"/>
      <w:r w:rsidRPr="00512413">
        <w:rPr>
          <w:rFonts w:ascii="Times New Roman" w:hAnsi="Times New Roman" w:cs="Helvetica"/>
          <w:b/>
          <w:color w:val="FF0000"/>
          <w:sz w:val="28"/>
          <w:szCs w:val="22"/>
        </w:rPr>
        <w:t>cei</w:t>
      </w:r>
      <w:proofErr w:type="spellEnd"/>
      <w:r w:rsidRPr="00512413">
        <w:rPr>
          <w:rFonts w:ascii="Times New Roman" w:hAnsi="Times New Roman" w:cs="Helvetica"/>
          <w:b/>
          <w:color w:val="FF0000"/>
          <w:sz w:val="28"/>
          <w:szCs w:val="22"/>
          <w:lang w:val="ru-RU"/>
        </w:rPr>
        <w:t>@</w:t>
      </w:r>
      <w:proofErr w:type="spellStart"/>
      <w:r w:rsidRPr="00512413">
        <w:rPr>
          <w:rFonts w:ascii="Times New Roman" w:hAnsi="Times New Roman" w:cs="Helvetica"/>
          <w:b/>
          <w:color w:val="FF0000"/>
          <w:sz w:val="28"/>
          <w:szCs w:val="22"/>
        </w:rPr>
        <w:t>mfa</w:t>
      </w:r>
      <w:proofErr w:type="spellEnd"/>
      <w:r w:rsidRPr="00512413">
        <w:rPr>
          <w:rFonts w:ascii="Times New Roman" w:hAnsi="Times New Roman" w:cs="Helvetica"/>
          <w:b/>
          <w:color w:val="FF0000"/>
          <w:sz w:val="28"/>
          <w:szCs w:val="22"/>
          <w:lang w:val="ru-RU"/>
        </w:rPr>
        <w:t>.</w:t>
      </w:r>
      <w:proofErr w:type="spellStart"/>
      <w:r w:rsidRPr="00512413">
        <w:rPr>
          <w:rFonts w:ascii="Times New Roman" w:hAnsi="Times New Roman" w:cs="Helvetica"/>
          <w:b/>
          <w:color w:val="FF0000"/>
          <w:sz w:val="28"/>
          <w:szCs w:val="22"/>
        </w:rPr>
        <w:t>gov</w:t>
      </w:r>
      <w:proofErr w:type="spellEnd"/>
      <w:r w:rsidRPr="00512413">
        <w:rPr>
          <w:rFonts w:ascii="Times New Roman" w:hAnsi="Times New Roman" w:cs="Helvetica"/>
          <w:b/>
          <w:color w:val="FF0000"/>
          <w:sz w:val="28"/>
          <w:szCs w:val="22"/>
          <w:lang w:val="ru-RU"/>
        </w:rPr>
        <w:t>.</w:t>
      </w:r>
      <w:r w:rsidRPr="00512413">
        <w:rPr>
          <w:rFonts w:ascii="Times New Roman" w:hAnsi="Times New Roman" w:cs="Helvetica"/>
          <w:b/>
          <w:color w:val="FF0000"/>
          <w:sz w:val="28"/>
          <w:szCs w:val="22"/>
        </w:rPr>
        <w:t>by</w:t>
      </w:r>
      <w:r w:rsidRPr="00512413">
        <w:rPr>
          <w:rFonts w:ascii="Times New Roman" w:hAnsi="Times New Roman" w:cs="Helvetica"/>
          <w:b/>
          <w:sz w:val="28"/>
          <w:szCs w:val="22"/>
          <w:lang w:val="ru-RU"/>
        </w:rPr>
        <w:t xml:space="preserve">). </w:t>
      </w:r>
      <w:r w:rsidRPr="00512413"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 xml:space="preserve">Если Национальный координатор ЦЕИ страны заявителя не указан в копии </w:t>
      </w:r>
      <w:r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>данного</w:t>
      </w:r>
      <w:r w:rsidRPr="00512413"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 xml:space="preserve"> сообщения, заявка будет автоматически отклонена</w:t>
      </w:r>
      <w:r w:rsidRPr="00512413">
        <w:rPr>
          <w:rFonts w:ascii="Times New Roman" w:hAnsi="Times New Roman" w:cs="Helvetica"/>
          <w:b/>
          <w:sz w:val="28"/>
          <w:szCs w:val="22"/>
          <w:lang w:val="ru-RU"/>
        </w:rPr>
        <w:t>.</w:t>
      </w:r>
      <w:r w:rsidRPr="00512413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</w:p>
    <w:p w:rsidR="00B71862" w:rsidRPr="002F34F5" w:rsidRDefault="00B71862" w:rsidP="00A67B60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lastRenderedPageBreak/>
        <w:t>Международные/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>региона</w:t>
      </w:r>
      <w:r>
        <w:rPr>
          <w:rFonts w:ascii="Times New Roman" w:hAnsi="Times New Roman" w:cs="Helvetica"/>
          <w:sz w:val="28"/>
          <w:szCs w:val="22"/>
          <w:lang w:val="ru-RU"/>
        </w:rPr>
        <w:t>льные организации должны направлять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свои 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заявки непосредственно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по адресу </w:t>
      </w:r>
      <w:hyperlink r:id="rId14" w:history="1">
        <w:r w:rsidRPr="00DE6EDA">
          <w:rPr>
            <w:rStyle w:val="a3"/>
            <w:rFonts w:ascii="Times New Roman" w:hAnsi="Times New Roman" w:cs="Helvetica"/>
            <w:sz w:val="28"/>
            <w:szCs w:val="22"/>
            <w:lang w:val="ru-RU"/>
          </w:rPr>
          <w:t>applications.coopfund@cei.int</w:t>
        </w:r>
      </w:hyperlink>
    </w:p>
    <w:p w:rsidR="00B71862" w:rsidRDefault="00B71862" w:rsidP="00A67B60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71366C">
        <w:rPr>
          <w:rFonts w:ascii="Times New Roman" w:hAnsi="Times New Roman" w:cs="Helvetica"/>
          <w:b/>
          <w:sz w:val="28"/>
          <w:szCs w:val="22"/>
          <w:lang w:val="ru-RU"/>
        </w:rPr>
        <w:t>Принцип «одна организация – один проект»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</w:t>
      </w:r>
    </w:p>
    <w:p w:rsidR="00B71862" w:rsidRPr="008B56BC" w:rsidRDefault="00B71862" w:rsidP="00A67B60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В рамках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данного конкурса </w:t>
      </w:r>
      <w:r>
        <w:rPr>
          <w:rFonts w:ascii="Times New Roman" w:hAnsi="Times New Roman" w:cs="Helvetica"/>
          <w:sz w:val="28"/>
          <w:szCs w:val="22"/>
          <w:lang w:val="ru-RU"/>
        </w:rPr>
        <w:t>учреждение-З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>аяв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итель может подать </w:t>
      </w:r>
      <w:r w:rsidRPr="00F42460">
        <w:rPr>
          <w:rFonts w:ascii="Times New Roman" w:hAnsi="Times New Roman" w:cs="Helvetica"/>
          <w:b/>
          <w:sz w:val="28"/>
          <w:szCs w:val="22"/>
          <w:lang w:val="ru-RU"/>
        </w:rPr>
        <w:t>только одну заявку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. </w:t>
      </w:r>
      <w:r w:rsidRPr="008B56BC"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 xml:space="preserve">Если </w:t>
      </w:r>
      <w:r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>З</w:t>
      </w:r>
      <w:r w:rsidRPr="008B56BC"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>аявитель представит более одной заявки, все поданные заявки будут отклонены.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Кроме того, если </w:t>
      </w:r>
      <w:r>
        <w:rPr>
          <w:rFonts w:ascii="Times New Roman" w:hAnsi="Times New Roman" w:cs="Helvetica"/>
          <w:sz w:val="28"/>
          <w:szCs w:val="22"/>
          <w:lang w:val="ru-RU"/>
        </w:rPr>
        <w:t>З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аявитель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выступает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 партнер</w:t>
      </w:r>
      <w:r>
        <w:rPr>
          <w:rFonts w:ascii="Times New Roman" w:hAnsi="Times New Roman" w:cs="Helvetica"/>
          <w:sz w:val="28"/>
          <w:szCs w:val="22"/>
          <w:lang w:val="ru-RU"/>
        </w:rPr>
        <w:t>ом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/бенефициар</w:t>
      </w:r>
      <w:r>
        <w:rPr>
          <w:rFonts w:ascii="Times New Roman" w:hAnsi="Times New Roman" w:cs="Helvetica"/>
          <w:sz w:val="28"/>
          <w:szCs w:val="22"/>
          <w:lang w:val="ru-RU"/>
        </w:rPr>
        <w:t>ом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по другой 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заявке</w:t>
      </w:r>
      <w:r>
        <w:rPr>
          <w:rFonts w:ascii="Times New Roman" w:hAnsi="Times New Roman" w:cs="Helvetica"/>
          <w:sz w:val="28"/>
          <w:szCs w:val="22"/>
          <w:lang w:val="ru-RU"/>
        </w:rPr>
        <w:t>, поданной в рамках текущего конкурса им самим либо иной организацией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, Секретариат оставляет за собой право отклонить </w:t>
      </w:r>
      <w:r>
        <w:rPr>
          <w:rFonts w:ascii="Times New Roman" w:hAnsi="Times New Roman" w:cs="Helvetica"/>
          <w:sz w:val="28"/>
          <w:szCs w:val="22"/>
          <w:lang w:val="ru-RU"/>
        </w:rPr>
        <w:t>указанную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 заявку </w:t>
      </w:r>
      <w:r>
        <w:rPr>
          <w:rFonts w:ascii="Times New Roman" w:hAnsi="Times New Roman" w:cs="Helvetica"/>
          <w:sz w:val="28"/>
          <w:szCs w:val="22"/>
          <w:lang w:val="ru-RU"/>
        </w:rPr>
        <w:t>либо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 xml:space="preserve"> исключить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его из перечня 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партнер</w:t>
      </w:r>
      <w:r>
        <w:rPr>
          <w:rFonts w:ascii="Times New Roman" w:hAnsi="Times New Roman" w:cs="Helvetica"/>
          <w:sz w:val="28"/>
          <w:szCs w:val="22"/>
          <w:lang w:val="ru-RU"/>
        </w:rPr>
        <w:t>ов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/бенефициар</w:t>
      </w:r>
      <w:r>
        <w:rPr>
          <w:rFonts w:ascii="Times New Roman" w:hAnsi="Times New Roman" w:cs="Helvetica"/>
          <w:sz w:val="28"/>
          <w:szCs w:val="22"/>
          <w:lang w:val="ru-RU"/>
        </w:rPr>
        <w:t>ов указанной заявки</w:t>
      </w:r>
      <w:r w:rsidRPr="008B56BC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Default="00B71862" w:rsidP="00A67B60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Заявители проектов по линии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Фонда сотрудничества ЦЕИ 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не </w:t>
      </w:r>
      <w:r>
        <w:rPr>
          <w:rFonts w:ascii="Times New Roman" w:hAnsi="Times New Roman" w:cs="Helvetica"/>
          <w:sz w:val="28"/>
          <w:szCs w:val="22"/>
          <w:lang w:val="ru-RU"/>
        </w:rPr>
        <w:t>могут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подавать в рамках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любого другого фонда/инструмента ЦЕИ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заявки на проведение мероприятий, которые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прямо либо 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косвенно связаны с </w:t>
      </w:r>
      <w:r>
        <w:rPr>
          <w:rFonts w:ascii="Times New Roman" w:hAnsi="Times New Roman" w:cs="Helvetica"/>
          <w:sz w:val="28"/>
          <w:szCs w:val="22"/>
          <w:lang w:val="ru-RU"/>
        </w:rPr>
        <w:t>заявкой, поданной по линии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FC4481">
        <w:rPr>
          <w:rFonts w:ascii="Times New Roman" w:hAnsi="Times New Roman"/>
          <w:sz w:val="28"/>
          <w:szCs w:val="28"/>
          <w:lang w:val="ru-RU"/>
        </w:rPr>
        <w:t>Фонда сотрудничества ЦЕИ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. </w:t>
      </w:r>
      <w:r>
        <w:rPr>
          <w:rFonts w:ascii="Times New Roman" w:hAnsi="Times New Roman" w:cs="Helvetica"/>
          <w:sz w:val="28"/>
          <w:szCs w:val="22"/>
          <w:lang w:val="ru-RU"/>
        </w:rPr>
        <w:br/>
        <w:t xml:space="preserve">В противном случае их 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заявка будет отклонена </w:t>
      </w:r>
      <w:r>
        <w:rPr>
          <w:rFonts w:ascii="Times New Roman" w:hAnsi="Times New Roman" w:cs="Helvetica"/>
          <w:sz w:val="28"/>
          <w:szCs w:val="22"/>
          <w:lang w:val="ru-RU"/>
        </w:rPr>
        <w:t>либо</w:t>
      </w:r>
      <w:r w:rsidRPr="00A67B60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выделенное финансирование отозвано. </w:t>
      </w:r>
    </w:p>
    <w:p w:rsidR="00B71862" w:rsidRPr="003820AF" w:rsidRDefault="00B71862" w:rsidP="000C32F2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 xml:space="preserve">3.4. </w:t>
      </w:r>
      <w:r w:rsidRPr="003820AF">
        <w:rPr>
          <w:rFonts w:ascii="Times New Roman" w:hAnsi="Times New Roman"/>
          <w:b/>
          <w:sz w:val="28"/>
          <w:lang w:val="ru-RU"/>
        </w:rPr>
        <w:t>Уведомление в рамках Соответствующих этапов оценки</w:t>
      </w:r>
    </w:p>
    <w:p w:rsidR="00B71862" w:rsidRPr="003820AF" w:rsidRDefault="00B71862" w:rsidP="000C32F2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>3.4.1. Присвоение регистрационного номера</w:t>
      </w:r>
    </w:p>
    <w:p w:rsidR="00B71862" w:rsidRPr="003820AF" w:rsidRDefault="00B71862" w:rsidP="000C32F2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После получения сообщения электронной почты с заявкой, Секретариат присвоит ей регистрационный номер и соответствующим образом уведомит Заявителя по электронной почте в течение ближайших дней. Заявители должны будут сохранить данный номер для отслеживания дальнейших этапов оценки и уведомлений. </w:t>
      </w:r>
    </w:p>
    <w:p w:rsidR="00B71862" w:rsidRPr="003820AF" w:rsidRDefault="00B71862" w:rsidP="00B5415C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>3.4.2. Предварительный отбор заявок</w:t>
      </w:r>
    </w:p>
    <w:p w:rsidR="00B71862" w:rsidRPr="003820AF" w:rsidRDefault="00B71862" w:rsidP="00B5415C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После завершения проверки на приемлемость и административной проверки, на веб-сайте ЦЕИ будет опубликован реестр заявок, отобранных на второй этап оценки. Одновременно будет опубликован перечень заявок, которые не смогли удовлетворить административные и критерии приемлемости. </w:t>
      </w: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>На данном этапе не пр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оизводится прямого уведомления З</w:t>
      </w: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>аявителей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3820AF" w:rsidRDefault="00B71862" w:rsidP="00B5415C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b/>
          <w:sz w:val="28"/>
          <w:szCs w:val="22"/>
          <w:lang w:val="ru-RU"/>
        </w:rPr>
        <w:t>3.4.3. Этап оценки</w:t>
      </w:r>
    </w:p>
    <w:p w:rsidR="00B71862" w:rsidRPr="00B5415C" w:rsidRDefault="00B71862" w:rsidP="00826683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Только </w:t>
      </w:r>
      <w:r w:rsidRPr="003820AF">
        <w:rPr>
          <w:rFonts w:ascii="Times New Roman" w:hAnsi="Times New Roman"/>
          <w:sz w:val="28"/>
          <w:szCs w:val="28"/>
          <w:lang w:val="ru-RU"/>
        </w:rPr>
        <w:t>отобранные заявки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поступят на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следующ</w:t>
      </w:r>
      <w:r>
        <w:rPr>
          <w:rFonts w:ascii="Times New Roman" w:hAnsi="Times New Roman" w:cs="Helvetica"/>
          <w:sz w:val="28"/>
          <w:szCs w:val="22"/>
          <w:lang w:val="ru-RU"/>
        </w:rPr>
        <w:t>ий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этап оценки компетентными структурами ЦЕИ в соответствии с Оценочной таблицей (</w:t>
      </w:r>
      <w:proofErr w:type="gramStart"/>
      <w:r w:rsidRPr="003820AF">
        <w:rPr>
          <w:rFonts w:ascii="Times New Roman" w:hAnsi="Times New Roman" w:cs="Helvetica"/>
          <w:sz w:val="28"/>
          <w:szCs w:val="22"/>
          <w:lang w:val="ru-RU"/>
        </w:rPr>
        <w:t>см</w:t>
      </w:r>
      <w:proofErr w:type="gramEnd"/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п.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12 </w:t>
      </w:r>
      <w:r>
        <w:rPr>
          <w:rFonts w:ascii="Times New Roman" w:hAnsi="Times New Roman" w:cs="Helvetica"/>
          <w:i/>
          <w:sz w:val="28"/>
          <w:szCs w:val="22"/>
          <w:lang w:val="ru-RU"/>
        </w:rPr>
        <w:t>«</w:t>
      </w:r>
      <w:r w:rsidRPr="003820AF">
        <w:rPr>
          <w:rFonts w:ascii="Times New Roman" w:hAnsi="Times New Roman" w:cs="Helvetica"/>
          <w:i/>
          <w:sz w:val="28"/>
          <w:szCs w:val="22"/>
          <w:lang w:val="ru-RU"/>
        </w:rPr>
        <w:t>Оценочная таблица</w:t>
      </w:r>
      <w:r>
        <w:rPr>
          <w:rFonts w:ascii="Times New Roman" w:hAnsi="Times New Roman" w:cs="Helvetica"/>
          <w:i/>
          <w:sz w:val="28"/>
          <w:szCs w:val="22"/>
          <w:lang w:val="ru-RU"/>
        </w:rPr>
        <w:t>»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). Только заявки, </w:t>
      </w:r>
      <w:r>
        <w:rPr>
          <w:rFonts w:ascii="Times New Roman" w:hAnsi="Times New Roman" w:cs="Helvetica"/>
          <w:sz w:val="28"/>
          <w:szCs w:val="22"/>
          <w:lang w:val="ru-RU"/>
        </w:rPr>
        <w:t>получившие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хорош</w:t>
      </w:r>
      <w:r>
        <w:rPr>
          <w:rFonts w:ascii="Times New Roman" w:hAnsi="Times New Roman" w:cs="Helvetica"/>
          <w:sz w:val="28"/>
          <w:szCs w:val="22"/>
          <w:lang w:val="ru-RU"/>
        </w:rPr>
        <w:t>ий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(61-80) или очень хорош</w:t>
      </w:r>
      <w:r>
        <w:rPr>
          <w:rFonts w:ascii="Times New Roman" w:hAnsi="Times New Roman" w:cs="Helvetica"/>
          <w:sz w:val="28"/>
          <w:szCs w:val="22"/>
          <w:lang w:val="ru-RU"/>
        </w:rPr>
        <w:t>ий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(81-100) общ</w:t>
      </w:r>
      <w:r>
        <w:rPr>
          <w:rFonts w:ascii="Times New Roman" w:hAnsi="Times New Roman" w:cs="Helvetica"/>
          <w:sz w:val="28"/>
          <w:szCs w:val="22"/>
          <w:lang w:val="ru-RU"/>
        </w:rPr>
        <w:t>ий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3820AF">
        <w:rPr>
          <w:rFonts w:ascii="Times New Roman" w:hAnsi="Times New Roman" w:cs="Helvetica"/>
          <w:sz w:val="28"/>
          <w:szCs w:val="22"/>
          <w:lang w:val="ru-RU"/>
        </w:rPr>
        <w:lastRenderedPageBreak/>
        <w:t>балл по</w:t>
      </w:r>
      <w:r w:rsidRPr="00B5415C">
        <w:rPr>
          <w:rFonts w:ascii="Times New Roman" w:hAnsi="Times New Roman" w:cs="Helvetica"/>
          <w:sz w:val="28"/>
          <w:szCs w:val="22"/>
          <w:lang w:val="ru-RU"/>
        </w:rPr>
        <w:t xml:space="preserve"> оцен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очной таблице </w:t>
      </w:r>
      <w:r w:rsidRPr="00B5415C">
        <w:rPr>
          <w:rFonts w:ascii="Times New Roman" w:hAnsi="Times New Roman" w:cs="Helvetica"/>
          <w:sz w:val="28"/>
          <w:szCs w:val="22"/>
          <w:lang w:val="ru-RU"/>
        </w:rPr>
        <w:t>и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меют право на получение </w:t>
      </w:r>
      <w:proofErr w:type="gramStart"/>
      <w:r>
        <w:rPr>
          <w:rFonts w:ascii="Times New Roman" w:hAnsi="Times New Roman" w:cs="Helvetica"/>
          <w:sz w:val="28"/>
          <w:szCs w:val="22"/>
          <w:lang w:val="ru-RU"/>
        </w:rPr>
        <w:t>возможного</w:t>
      </w:r>
      <w:proofErr w:type="gramEnd"/>
      <w:r w:rsidRPr="00B5415C">
        <w:rPr>
          <w:rFonts w:ascii="Times New Roman" w:hAnsi="Times New Roman" w:cs="Helvetica"/>
          <w:sz w:val="28"/>
          <w:szCs w:val="22"/>
          <w:lang w:val="ru-RU"/>
        </w:rPr>
        <w:t xml:space="preserve"> софинансирования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ЦЕИ</w:t>
      </w:r>
      <w:r w:rsidRPr="00B5415C">
        <w:rPr>
          <w:rFonts w:ascii="Times New Roman" w:hAnsi="Times New Roman" w:cs="Helvetica"/>
          <w:sz w:val="28"/>
          <w:szCs w:val="22"/>
          <w:lang w:val="ru-RU"/>
        </w:rPr>
        <w:t xml:space="preserve">. </w:t>
      </w:r>
      <w:r w:rsidRPr="00E662F4">
        <w:rPr>
          <w:rFonts w:ascii="Times New Roman" w:hAnsi="Times New Roman" w:cs="Helvetica"/>
          <w:b/>
          <w:sz w:val="28"/>
          <w:szCs w:val="22"/>
          <w:lang w:val="ru-RU"/>
        </w:rPr>
        <w:t xml:space="preserve">На данном этапе не производится прямого уведомления 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З</w:t>
      </w:r>
      <w:r w:rsidRPr="00E662F4">
        <w:rPr>
          <w:rFonts w:ascii="Times New Roman" w:hAnsi="Times New Roman" w:cs="Helvetica"/>
          <w:b/>
          <w:sz w:val="28"/>
          <w:szCs w:val="22"/>
          <w:lang w:val="ru-RU"/>
        </w:rPr>
        <w:t>аявителей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. </w:t>
      </w:r>
    </w:p>
    <w:p w:rsidR="00B71862" w:rsidRPr="00AE08B5" w:rsidRDefault="00B71862" w:rsidP="00FC0A6F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AE08B5">
        <w:rPr>
          <w:rFonts w:ascii="Times New Roman" w:hAnsi="Times New Roman" w:cs="Helvetica"/>
          <w:b/>
          <w:sz w:val="28"/>
          <w:szCs w:val="22"/>
          <w:lang w:val="ru-RU"/>
        </w:rPr>
        <w:t xml:space="preserve">3.4.4. </w:t>
      </w:r>
      <w:r w:rsidRPr="00AE08B5">
        <w:rPr>
          <w:rFonts w:ascii="Times New Roman" w:hAnsi="Times New Roman"/>
          <w:b/>
          <w:sz w:val="28"/>
          <w:szCs w:val="28"/>
          <w:lang w:val="ru-RU"/>
        </w:rPr>
        <w:t>Выделение финансирования</w:t>
      </w:r>
      <w:r w:rsidRPr="00AE08B5">
        <w:rPr>
          <w:rFonts w:ascii="Times New Roman" w:hAnsi="Times New Roman" w:cs="Helvetica"/>
          <w:b/>
          <w:sz w:val="28"/>
          <w:szCs w:val="22"/>
          <w:lang w:val="ru-RU"/>
        </w:rPr>
        <w:t xml:space="preserve"> ЦЕИ</w:t>
      </w:r>
    </w:p>
    <w:p w:rsidR="00B71862" w:rsidRPr="00AE08B5" w:rsidRDefault="00B71862" w:rsidP="00FC0A6F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AE08B5">
        <w:rPr>
          <w:rFonts w:ascii="Times New Roman" w:hAnsi="Times New Roman" w:cs="Helvetica"/>
          <w:sz w:val="28"/>
          <w:szCs w:val="22"/>
          <w:lang w:val="ru-RU"/>
        </w:rPr>
        <w:t xml:space="preserve">Согласно </w:t>
      </w:r>
      <w:r>
        <w:rPr>
          <w:rFonts w:ascii="Times New Roman" w:hAnsi="Times New Roman" w:cs="Helvetica"/>
          <w:sz w:val="28"/>
          <w:szCs w:val="22"/>
          <w:lang w:val="ru-RU"/>
        </w:rPr>
        <w:t>пункту С</w:t>
      </w:r>
      <w:proofErr w:type="gramStart"/>
      <w:r>
        <w:rPr>
          <w:rFonts w:ascii="Times New Roman" w:hAnsi="Times New Roman" w:cs="Helvetica"/>
          <w:sz w:val="28"/>
          <w:szCs w:val="22"/>
          <w:lang w:val="ru-RU"/>
        </w:rPr>
        <w:t>4</w:t>
      </w:r>
      <w:proofErr w:type="gramEnd"/>
      <w:r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AE08B5">
        <w:rPr>
          <w:rFonts w:ascii="Times New Roman" w:hAnsi="Times New Roman" w:cs="Helvetica"/>
          <w:sz w:val="28"/>
          <w:szCs w:val="22"/>
          <w:lang w:val="ru-RU"/>
        </w:rPr>
        <w:t xml:space="preserve">Правил </w:t>
      </w:r>
      <w:r w:rsidRPr="00AE08B5">
        <w:rPr>
          <w:rFonts w:ascii="Times New Roman" w:hAnsi="Times New Roman"/>
          <w:sz w:val="28"/>
          <w:szCs w:val="28"/>
          <w:lang w:val="ru-RU"/>
        </w:rPr>
        <w:t>выделения финансирования</w:t>
      </w:r>
      <w:r w:rsidRPr="00AE08B5">
        <w:rPr>
          <w:rFonts w:ascii="Times New Roman" w:hAnsi="Times New Roman" w:cs="Helvetica"/>
          <w:sz w:val="28"/>
          <w:szCs w:val="22"/>
          <w:lang w:val="ru-RU"/>
        </w:rPr>
        <w:t xml:space="preserve"> решение о выделении финансирования ЦЕИ принимается Комитетом национальных координаторов ЦЕИ (КНК). </w:t>
      </w:r>
      <w:r w:rsidRPr="00AE08B5">
        <w:rPr>
          <w:rFonts w:ascii="Times New Roman" w:hAnsi="Times New Roman" w:cs="Helvetica"/>
          <w:b/>
          <w:sz w:val="28"/>
          <w:szCs w:val="22"/>
          <w:lang w:val="ru-RU"/>
        </w:rPr>
        <w:t>Секретариат будет уведомля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ть непосредственно всех З</w:t>
      </w:r>
      <w:r w:rsidRPr="00AE08B5">
        <w:rPr>
          <w:rFonts w:ascii="Times New Roman" w:hAnsi="Times New Roman" w:cs="Helvetica"/>
          <w:b/>
          <w:sz w:val="28"/>
          <w:szCs w:val="22"/>
          <w:lang w:val="ru-RU"/>
        </w:rPr>
        <w:t xml:space="preserve">аявителей, которым присуждено или не присуждено финансирование ЦЕИ. </w:t>
      </w:r>
      <w:r w:rsidRPr="00AE08B5">
        <w:rPr>
          <w:rFonts w:ascii="Times New Roman" w:hAnsi="Times New Roman" w:cs="Helvetica"/>
          <w:b/>
          <w:sz w:val="28"/>
          <w:szCs w:val="22"/>
          <w:u w:val="single"/>
          <w:lang w:val="ru-RU"/>
        </w:rPr>
        <w:t>Уведомление по электронной почте будет осуществлено на следующий день после заседания комитета, на котором будет принято решение</w:t>
      </w:r>
      <w:r w:rsidRPr="00AE08B5">
        <w:rPr>
          <w:rFonts w:ascii="Times New Roman" w:hAnsi="Times New Roman" w:cs="Helvetica"/>
          <w:b/>
          <w:sz w:val="28"/>
          <w:szCs w:val="22"/>
          <w:lang w:val="ru-RU"/>
        </w:rPr>
        <w:t>.</w:t>
      </w:r>
      <w:r w:rsidRPr="00AE08B5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</w:p>
    <w:p w:rsidR="00B71862" w:rsidRPr="00C54B6B" w:rsidRDefault="00B71862" w:rsidP="00FC0A6F">
      <w:pPr>
        <w:jc w:val="both"/>
        <w:rPr>
          <w:rFonts w:ascii="Times New Roman" w:hAnsi="Times New Roman" w:cs="Helvetica"/>
          <w:b/>
          <w:color w:val="365F91"/>
          <w:sz w:val="28"/>
          <w:szCs w:val="22"/>
          <w:lang w:val="ru-RU"/>
        </w:rPr>
      </w:pPr>
      <w:r w:rsidRPr="00C54B6B">
        <w:rPr>
          <w:rFonts w:ascii="Times New Roman" w:hAnsi="Times New Roman" w:cs="Helvetica"/>
          <w:b/>
          <w:color w:val="365F91"/>
          <w:sz w:val="28"/>
          <w:szCs w:val="22"/>
          <w:lang w:val="ru-RU"/>
        </w:rPr>
        <w:t>4. Бюджет конкурса</w:t>
      </w:r>
    </w:p>
    <w:p w:rsidR="00B71862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Бюджет конкурса с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оставляет </w:t>
      </w:r>
      <w:r w:rsidRPr="00C54B6B">
        <w:rPr>
          <w:rFonts w:ascii="Times New Roman" w:hAnsi="Times New Roman" w:cs="Helvetica"/>
          <w:b/>
          <w:sz w:val="28"/>
          <w:szCs w:val="22"/>
          <w:lang w:val="ru-RU"/>
        </w:rPr>
        <w:t>четыреста тысяч евро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C54B6B">
        <w:rPr>
          <w:rFonts w:ascii="Times New Roman" w:hAnsi="Times New Roman" w:cs="Helvetica"/>
          <w:b/>
          <w:sz w:val="28"/>
          <w:szCs w:val="22"/>
          <w:lang w:val="ru-RU"/>
        </w:rPr>
        <w:t>(400,000 евро)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из средств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Фонда 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>сотрудничества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ЦЕИ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>, котор</w:t>
      </w:r>
      <w:r>
        <w:rPr>
          <w:rFonts w:ascii="Times New Roman" w:hAnsi="Times New Roman" w:cs="Helvetica"/>
          <w:sz w:val="28"/>
          <w:szCs w:val="22"/>
          <w:lang w:val="ru-RU"/>
        </w:rPr>
        <w:t>ый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формируется за счет взносов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все</w:t>
      </w:r>
      <w:r>
        <w:rPr>
          <w:rFonts w:ascii="Times New Roman" w:hAnsi="Times New Roman" w:cs="Helvetica"/>
          <w:sz w:val="28"/>
          <w:szCs w:val="22"/>
          <w:lang w:val="ru-RU"/>
        </w:rPr>
        <w:t>х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государств-член</w:t>
      </w:r>
      <w:r>
        <w:rPr>
          <w:rFonts w:ascii="Times New Roman" w:hAnsi="Times New Roman" w:cs="Helvetica"/>
          <w:sz w:val="28"/>
          <w:szCs w:val="22"/>
          <w:lang w:val="ru-RU"/>
        </w:rPr>
        <w:t>ов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ЦЕИ.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ЦЕИ</w:t>
      </w:r>
      <w:r w:rsidRPr="00FC0A6F">
        <w:rPr>
          <w:rFonts w:ascii="Times New Roman" w:hAnsi="Times New Roman" w:cs="Helvetica"/>
          <w:sz w:val="28"/>
          <w:szCs w:val="22"/>
          <w:lang w:val="ru-RU"/>
        </w:rPr>
        <w:t xml:space="preserve"> оставляет за собой право не присуждать все имеющиеся средства.</w:t>
      </w:r>
    </w:p>
    <w:p w:rsidR="00B71862" w:rsidRPr="00C54B6B" w:rsidRDefault="00B71862" w:rsidP="006B46F4">
      <w:pPr>
        <w:jc w:val="both"/>
        <w:rPr>
          <w:rFonts w:ascii="Times New Roman" w:hAnsi="Times New Roman" w:cs="Helvetica"/>
          <w:b/>
          <w:color w:val="365F91"/>
          <w:sz w:val="28"/>
          <w:szCs w:val="22"/>
          <w:lang w:val="ru-RU"/>
        </w:rPr>
      </w:pPr>
      <w:r w:rsidRPr="00C54B6B">
        <w:rPr>
          <w:rFonts w:ascii="Times New Roman" w:hAnsi="Times New Roman" w:cs="Helvetica"/>
          <w:b/>
          <w:color w:val="365F91"/>
          <w:sz w:val="28"/>
          <w:szCs w:val="22"/>
          <w:lang w:val="ru-RU"/>
        </w:rPr>
        <w:t>5. Размер потенциального взноса ЦЕИ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Заявители могут запросить </w:t>
      </w:r>
      <w:r>
        <w:rPr>
          <w:rFonts w:ascii="Times New Roman" w:hAnsi="Times New Roman" w:cs="Helvetica"/>
          <w:sz w:val="28"/>
          <w:szCs w:val="22"/>
          <w:lang w:val="ru-RU"/>
        </w:rPr>
        <w:t>финансирование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до максимальной суммы в </w:t>
      </w:r>
      <w:r w:rsidRPr="00FC4481">
        <w:rPr>
          <w:rFonts w:ascii="Times New Roman" w:hAnsi="Times New Roman" w:cs="Helvetica"/>
          <w:b/>
          <w:sz w:val="28"/>
          <w:szCs w:val="22"/>
          <w:lang w:val="ru-RU"/>
        </w:rPr>
        <w:t>пятнадцать тысяч евро (15,000 евро)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. Все заявки, запрашива</w:t>
      </w:r>
      <w:r>
        <w:rPr>
          <w:rFonts w:ascii="Times New Roman" w:hAnsi="Times New Roman" w:cs="Helvetica"/>
          <w:sz w:val="28"/>
          <w:szCs w:val="22"/>
          <w:lang w:val="ru-RU"/>
        </w:rPr>
        <w:t>ющие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больше вышеупомянут</w:t>
      </w:r>
      <w:r>
        <w:rPr>
          <w:rFonts w:ascii="Times New Roman" w:hAnsi="Times New Roman" w:cs="Helvetica"/>
          <w:sz w:val="28"/>
          <w:szCs w:val="22"/>
          <w:lang w:val="ru-RU"/>
        </w:rPr>
        <w:t>ого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потолка финансирования,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будут автоматически отклонены.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/>
          <w:sz w:val="28"/>
          <w:szCs w:val="28"/>
          <w:lang w:val="ru-RU"/>
        </w:rPr>
        <w:t>Доля финансового участия ЦЕИ не может превышать 50</w:t>
      </w:r>
      <w:r>
        <w:rPr>
          <w:rFonts w:ascii="Times New Roman" w:hAnsi="Times New Roman"/>
          <w:sz w:val="28"/>
          <w:szCs w:val="28"/>
        </w:rPr>
        <w:t> </w:t>
      </w:r>
      <w:r w:rsidRPr="00FC4481">
        <w:rPr>
          <w:rFonts w:ascii="Times New Roman" w:hAnsi="Times New Roman"/>
          <w:sz w:val="28"/>
          <w:szCs w:val="28"/>
          <w:lang w:val="ru-RU"/>
        </w:rPr>
        <w:t>% от общей стоимости проекта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. Заявки, которые не отвечают этому условию, будут автоматически отклонены.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>Оставшаяся часть должна финансироваться из собственных ресурсов или из других источников, в том числе в форме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нефинансового вклада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, </w:t>
      </w:r>
      <w:r>
        <w:rPr>
          <w:rFonts w:ascii="Times New Roman" w:hAnsi="Times New Roman" w:cs="Helvetica"/>
          <w:sz w:val="28"/>
          <w:szCs w:val="22"/>
          <w:lang w:val="ru-RU"/>
        </w:rPr>
        <w:t>который не может превышать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25% от общего бюджета </w:t>
      </w:r>
      <w:r>
        <w:rPr>
          <w:rFonts w:ascii="Times New Roman" w:hAnsi="Times New Roman" w:cs="Helvetica"/>
          <w:sz w:val="28"/>
          <w:szCs w:val="22"/>
          <w:lang w:val="ru-RU"/>
        </w:rPr>
        <w:t>заявки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>ЦЕИ оставляет за собой право не присуждать всю запрашиваемую сумм</w:t>
      </w:r>
      <w:r>
        <w:rPr>
          <w:rFonts w:ascii="Times New Roman" w:hAnsi="Times New Roman" w:cs="Helvetica"/>
          <w:sz w:val="28"/>
          <w:szCs w:val="22"/>
          <w:lang w:val="ru-RU"/>
        </w:rPr>
        <w:t>у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по </w:t>
      </w:r>
      <w:r>
        <w:rPr>
          <w:rFonts w:ascii="Times New Roman" w:hAnsi="Times New Roman" w:cs="Helvetica"/>
          <w:sz w:val="28"/>
          <w:szCs w:val="22"/>
          <w:lang w:val="ru-RU"/>
        </w:rPr>
        <w:t>заявке на Совместное мероприятие.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b/>
          <w:color w:val="365F91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b/>
          <w:color w:val="365F91"/>
          <w:sz w:val="28"/>
          <w:szCs w:val="22"/>
          <w:lang w:val="ru-RU"/>
        </w:rPr>
        <w:t>6. Критерии</w:t>
      </w:r>
      <w:r>
        <w:rPr>
          <w:rFonts w:ascii="Times New Roman" w:hAnsi="Times New Roman" w:cs="Helvetica"/>
          <w:b/>
          <w:color w:val="365F91"/>
          <w:sz w:val="28"/>
          <w:szCs w:val="22"/>
          <w:lang w:val="ru-RU"/>
        </w:rPr>
        <w:t xml:space="preserve"> отбора</w:t>
      </w:r>
    </w:p>
    <w:p w:rsidR="00B71862" w:rsidRPr="00FC4481" w:rsidRDefault="00B71862" w:rsidP="006B46F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>Заявки должны соответствовать следующим критериям:</w:t>
      </w:r>
    </w:p>
    <w:p w:rsidR="00B71862" w:rsidRPr="005B35AF" w:rsidRDefault="00B71862" w:rsidP="005C6578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5B35AF">
        <w:rPr>
          <w:rFonts w:ascii="Times New Roman" w:hAnsi="Times New Roman" w:cs="Helvetica"/>
          <w:b/>
          <w:sz w:val="28"/>
          <w:szCs w:val="22"/>
          <w:lang w:val="ru-RU"/>
        </w:rPr>
        <w:t>6.1. Соответствие План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у</w:t>
      </w:r>
      <w:r w:rsidRPr="005B35AF">
        <w:rPr>
          <w:rFonts w:ascii="Times New Roman" w:hAnsi="Times New Roman" w:cs="Helvetica"/>
          <w:b/>
          <w:sz w:val="28"/>
          <w:szCs w:val="22"/>
          <w:lang w:val="ru-RU"/>
        </w:rPr>
        <w:t xml:space="preserve"> действий ЦЕИ на 2014-2016 годы</w:t>
      </w:r>
    </w:p>
    <w:p w:rsidR="00B71862" w:rsidRPr="00FC4481" w:rsidRDefault="00B71862" w:rsidP="005C6578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proofErr w:type="gramStart"/>
      <w:r w:rsidRPr="00FC4481">
        <w:rPr>
          <w:rFonts w:ascii="Times New Roman" w:hAnsi="Times New Roman" w:cs="Helvetica"/>
          <w:sz w:val="28"/>
          <w:szCs w:val="22"/>
          <w:lang w:val="ru-RU"/>
        </w:rPr>
        <w:lastRenderedPageBreak/>
        <w:t>Заявка должна в основном относит</w:t>
      </w:r>
      <w:r>
        <w:rPr>
          <w:rFonts w:ascii="Times New Roman" w:hAnsi="Times New Roman" w:cs="Helvetica"/>
          <w:sz w:val="28"/>
          <w:szCs w:val="22"/>
          <w:lang w:val="ru-RU"/>
        </w:rPr>
        <w:t>ь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ся к одному из направлений деятельности и соответствующих приоритетов (см. </w:t>
      </w:r>
      <w:r>
        <w:rPr>
          <w:rFonts w:ascii="Times New Roman" w:hAnsi="Times New Roman" w:cs="Helvetica"/>
          <w:sz w:val="28"/>
          <w:szCs w:val="22"/>
          <w:lang w:val="ru-RU"/>
        </w:rPr>
        <w:t>п.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2.</w:t>
      </w:r>
      <w:proofErr w:type="gram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proofErr w:type="gramStart"/>
      <w:r>
        <w:rPr>
          <w:rFonts w:ascii="Times New Roman" w:hAnsi="Times New Roman" w:cs="Helvetica"/>
          <w:i/>
          <w:sz w:val="28"/>
          <w:szCs w:val="22"/>
          <w:lang w:val="ru-RU"/>
        </w:rPr>
        <w:t>«</w:t>
      </w:r>
      <w:r w:rsidRPr="00FC4481">
        <w:rPr>
          <w:rFonts w:ascii="Times New Roman" w:hAnsi="Times New Roman" w:cs="Helvetica"/>
          <w:i/>
          <w:sz w:val="28"/>
          <w:szCs w:val="22"/>
          <w:lang w:val="ru-RU"/>
        </w:rPr>
        <w:t>Направления деятельности</w:t>
      </w:r>
      <w:r>
        <w:rPr>
          <w:rFonts w:ascii="Times New Roman" w:hAnsi="Times New Roman" w:cs="Helvetica"/>
          <w:sz w:val="28"/>
          <w:szCs w:val="22"/>
          <w:lang w:val="ru-RU"/>
        </w:rPr>
        <w:t>»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), как указано в </w:t>
      </w:r>
      <w:r>
        <w:rPr>
          <w:rFonts w:ascii="Times New Roman" w:hAnsi="Times New Roman" w:cs="Helvetica"/>
          <w:sz w:val="28"/>
          <w:szCs w:val="22"/>
          <w:lang w:val="ru-RU"/>
        </w:rPr>
        <w:t>Плане действий ЦЕИ на 2014-2016 годы.</w:t>
      </w:r>
      <w:proofErr w:type="gram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Мероприятия, не соответствующие </w:t>
      </w:r>
      <w:r>
        <w:rPr>
          <w:rFonts w:ascii="Times New Roman" w:hAnsi="Times New Roman" w:cs="Helvetica"/>
          <w:sz w:val="28"/>
          <w:szCs w:val="22"/>
          <w:lang w:val="ru-RU"/>
        </w:rPr>
        <w:t>Плану действий ЦЕИ на 2014-2016 годы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и/или предлагаемым направлениям деятельности и соответствующим приоритетам будут автоматически отклонены. Хотя </w:t>
      </w:r>
      <w:proofErr w:type="spellStart"/>
      <w:r w:rsidRPr="00FC4481">
        <w:rPr>
          <w:rFonts w:ascii="Times New Roman" w:hAnsi="Times New Roman" w:cs="Helvetica"/>
          <w:sz w:val="28"/>
          <w:szCs w:val="22"/>
          <w:lang w:val="ru-RU"/>
        </w:rPr>
        <w:t>междисциплинарность</w:t>
      </w:r>
      <w:proofErr w:type="spell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считается ценным качеством, множественных ссылок на </w:t>
      </w:r>
      <w:r>
        <w:rPr>
          <w:rFonts w:ascii="Times New Roman" w:hAnsi="Times New Roman" w:cs="Helvetica"/>
          <w:sz w:val="28"/>
          <w:szCs w:val="22"/>
          <w:lang w:val="ru-RU"/>
        </w:rPr>
        <w:t>План действий ЦЕИ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следует избегать.</w:t>
      </w:r>
    </w:p>
    <w:p w:rsidR="00B71862" w:rsidRPr="00EB1DE2" w:rsidRDefault="00B71862" w:rsidP="005C6578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EB1DE2">
        <w:rPr>
          <w:rFonts w:ascii="Times New Roman" w:hAnsi="Times New Roman" w:cs="Helvetica"/>
          <w:b/>
          <w:sz w:val="28"/>
          <w:szCs w:val="22"/>
          <w:lang w:val="ru-RU"/>
        </w:rPr>
        <w:t xml:space="preserve">6.2. Требования к 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Заявителям</w:t>
      </w:r>
    </w:p>
    <w:p w:rsidR="00B71862" w:rsidRPr="00FC4481" w:rsidRDefault="00B71862" w:rsidP="005C6578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З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аявителями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могут выступать в</w:t>
      </w:r>
      <w:r w:rsidRPr="00FC4481">
        <w:rPr>
          <w:rFonts w:ascii="Times New Roman" w:hAnsi="Times New Roman"/>
          <w:sz w:val="28"/>
          <w:szCs w:val="28"/>
          <w:lang w:val="ru-RU"/>
        </w:rPr>
        <w:t>се органы государственного управления и частные структуры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в государствах-членах ЦЕИ наряду с международны</w:t>
      </w:r>
      <w:r>
        <w:rPr>
          <w:rFonts w:ascii="Times New Roman" w:hAnsi="Times New Roman" w:cs="Helvetica"/>
          <w:sz w:val="28"/>
          <w:szCs w:val="22"/>
          <w:lang w:val="ru-RU"/>
        </w:rPr>
        <w:t>ми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и региональными структурами. Частное лицо не может быть заявителем.</w:t>
      </w:r>
      <w:r w:rsidRPr="00FC4481">
        <w:rPr>
          <w:rFonts w:ascii="Times New Roman" w:hAnsi="Times New Roman" w:cs="Helvetica"/>
          <w:color w:val="008000"/>
          <w:sz w:val="28"/>
          <w:szCs w:val="22"/>
          <w:lang w:val="ru-RU"/>
        </w:rPr>
        <w:t xml:space="preserve">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Все кандидаты должны </w:t>
      </w:r>
      <w:r>
        <w:rPr>
          <w:rFonts w:ascii="Times New Roman" w:hAnsi="Times New Roman" w:cs="Helvetica"/>
          <w:sz w:val="28"/>
          <w:szCs w:val="22"/>
          <w:lang w:val="ru-RU"/>
        </w:rPr>
        <w:t>отразить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в анкете свой </w:t>
      </w:r>
      <w:proofErr w:type="spellStart"/>
      <w:r w:rsidRPr="00FC4481">
        <w:rPr>
          <w:rFonts w:ascii="Times New Roman" w:hAnsi="Times New Roman" w:cs="Helvetica"/>
          <w:sz w:val="28"/>
          <w:szCs w:val="22"/>
          <w:lang w:val="ru-RU"/>
        </w:rPr>
        <w:t>правововой</w:t>
      </w:r>
      <w:proofErr w:type="spell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статус, </w:t>
      </w:r>
      <w:r>
        <w:rPr>
          <w:rFonts w:ascii="Times New Roman" w:hAnsi="Times New Roman" w:cs="Helvetica"/>
          <w:sz w:val="28"/>
          <w:szCs w:val="22"/>
          <w:lang w:val="ru-RU"/>
        </w:rPr>
        <w:t>в случае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необходимости ссылаясь на соответствующее законодательство или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правовой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акт. Неправительственные организации и организации гражданского общества, а также частные </w:t>
      </w:r>
      <w:r>
        <w:rPr>
          <w:rFonts w:ascii="Times New Roman" w:hAnsi="Times New Roman" w:cs="Helvetica"/>
          <w:sz w:val="28"/>
          <w:szCs w:val="22"/>
          <w:lang w:val="ru-RU"/>
        </w:rPr>
        <w:t>предприниматели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должны приложить официальное свидетельство о регистрации в бланк заявления с копией документа на английском языке.</w:t>
      </w:r>
    </w:p>
    <w:p w:rsidR="00B71862" w:rsidRPr="009F61F3" w:rsidRDefault="00B71862" w:rsidP="008C47A4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9F61F3">
        <w:rPr>
          <w:rFonts w:ascii="Times New Roman" w:hAnsi="Times New Roman" w:cs="Helvetica"/>
          <w:b/>
          <w:sz w:val="28"/>
          <w:szCs w:val="22"/>
          <w:lang w:val="ru-RU"/>
        </w:rPr>
        <w:t xml:space="preserve">6.3. </w:t>
      </w:r>
      <w:r w:rsidRPr="009F61F3">
        <w:rPr>
          <w:rFonts w:ascii="Times New Roman" w:hAnsi="Times New Roman"/>
          <w:b/>
          <w:sz w:val="28"/>
          <w:lang w:val="ru-RU"/>
        </w:rPr>
        <w:t>Приемлемые мероприятия</w:t>
      </w:r>
    </w:p>
    <w:p w:rsidR="00B71862" w:rsidRPr="00FC4481" w:rsidRDefault="00B71862" w:rsidP="008C47A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/>
          <w:sz w:val="28"/>
          <w:lang w:val="ru-RU"/>
        </w:rPr>
        <w:t>Совместные мероприятия ЦЕИ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могут иметь форму конференций, семинаров, практикумов и других видов совещаний, учебных мероприятий, а также подготовки исследований и анализа. Другие виды мероприятий, отвечающие основным целям, также могут быть приняты во внимание, в том числе инициативы, направленные на </w:t>
      </w:r>
      <w:r w:rsidRPr="005833DE">
        <w:rPr>
          <w:rFonts w:ascii="Times New Roman" w:hAnsi="Times New Roman" w:cs="Helvetica"/>
          <w:sz w:val="28"/>
          <w:szCs w:val="22"/>
          <w:lang w:val="ru-RU"/>
        </w:rPr>
        <w:t xml:space="preserve">облегчение </w:t>
      </w:r>
      <w:r>
        <w:rPr>
          <w:rFonts w:ascii="Times New Roman" w:hAnsi="Times New Roman" w:cs="Helvetica"/>
          <w:sz w:val="28"/>
          <w:szCs w:val="22"/>
          <w:lang w:val="ru-RU"/>
        </w:rPr>
        <w:t>разработки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проектов, которые могут способствовать реализации макрорегиональных стратегий и стратегии для </w:t>
      </w:r>
      <w:r w:rsidRPr="00FC4481">
        <w:rPr>
          <w:rFonts w:ascii="Times New Roman" w:hAnsi="Times New Roman"/>
          <w:sz w:val="28"/>
          <w:lang w:val="ru-RU"/>
        </w:rPr>
        <w:t>Юго-</w:t>
      </w:r>
      <w:r>
        <w:rPr>
          <w:rFonts w:ascii="Times New Roman" w:hAnsi="Times New Roman"/>
          <w:sz w:val="28"/>
          <w:lang w:val="ru-RU"/>
        </w:rPr>
        <w:t>В</w:t>
      </w:r>
      <w:r w:rsidRPr="00FC4481">
        <w:rPr>
          <w:rFonts w:ascii="Times New Roman" w:hAnsi="Times New Roman"/>
          <w:sz w:val="28"/>
          <w:lang w:val="ru-RU"/>
        </w:rPr>
        <w:t xml:space="preserve">осточной Европы </w:t>
      </w:r>
      <w:r>
        <w:rPr>
          <w:rFonts w:ascii="Times New Roman" w:hAnsi="Times New Roman"/>
          <w:sz w:val="28"/>
          <w:lang w:val="ru-RU"/>
        </w:rPr>
        <w:t xml:space="preserve">до </w:t>
      </w:r>
      <w:r w:rsidRPr="00FC4481">
        <w:rPr>
          <w:rFonts w:ascii="Times New Roman" w:hAnsi="Times New Roman"/>
          <w:sz w:val="28"/>
          <w:lang w:val="ru-RU"/>
        </w:rPr>
        <w:t>2020</w:t>
      </w:r>
      <w:r>
        <w:rPr>
          <w:rFonts w:ascii="Times New Roman" w:hAnsi="Times New Roman"/>
          <w:sz w:val="28"/>
          <w:lang w:val="ru-RU"/>
        </w:rPr>
        <w:t xml:space="preserve"> года</w:t>
      </w:r>
      <w:r w:rsidRPr="00FC4481">
        <w:rPr>
          <w:rFonts w:ascii="Times New Roman" w:hAnsi="Times New Roman"/>
          <w:sz w:val="28"/>
          <w:lang w:val="ru-RU"/>
        </w:rPr>
        <w:t>.</w:t>
      </w:r>
    </w:p>
    <w:p w:rsidR="00B71862" w:rsidRPr="00FC4481" w:rsidRDefault="00B71862" w:rsidP="008C47A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>Заявки, содержащие несколько видов мероприятий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являются допустимыми, </w:t>
      </w:r>
      <w:r>
        <w:rPr>
          <w:rFonts w:ascii="Times New Roman" w:hAnsi="Times New Roman" w:cs="Helvetica"/>
          <w:sz w:val="28"/>
          <w:szCs w:val="22"/>
          <w:lang w:val="ru-RU"/>
        </w:rPr>
        <w:t>однако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Заявители должны обращаться за помощью ЦЕИ только для одной определенной части/события программы, </w:t>
      </w:r>
      <w:r>
        <w:rPr>
          <w:rFonts w:ascii="Times New Roman" w:hAnsi="Times New Roman" w:cs="Helvetica"/>
          <w:sz w:val="28"/>
          <w:szCs w:val="22"/>
          <w:lang w:val="ru-RU"/>
        </w:rPr>
        <w:t>запланированной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на 2016 календарный год. Если Заявитель этого не сделает, ЦЕИ оставляет за собой право выбора </w:t>
      </w:r>
      <w:r>
        <w:rPr>
          <w:rFonts w:ascii="Times New Roman" w:hAnsi="Times New Roman" w:cs="Helvetica"/>
          <w:sz w:val="28"/>
          <w:szCs w:val="22"/>
          <w:lang w:val="ru-RU"/>
        </w:rPr>
        <w:noBreakHyphen/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при условии, что </w:t>
      </w:r>
      <w:r>
        <w:rPr>
          <w:rFonts w:ascii="Times New Roman" w:hAnsi="Times New Roman" w:cs="Helvetica"/>
          <w:sz w:val="28"/>
          <w:szCs w:val="22"/>
          <w:lang w:val="ru-RU"/>
        </w:rPr>
        <w:t>заявка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успешно </w:t>
      </w:r>
      <w:r>
        <w:rPr>
          <w:rFonts w:ascii="Times New Roman" w:hAnsi="Times New Roman" w:cs="Helvetica"/>
          <w:sz w:val="28"/>
          <w:szCs w:val="22"/>
          <w:lang w:val="ru-RU"/>
        </w:rPr>
        <w:t>достигла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э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тап</w:t>
      </w:r>
      <w:r>
        <w:rPr>
          <w:rFonts w:ascii="Times New Roman" w:hAnsi="Times New Roman" w:cs="Helvetica"/>
          <w:sz w:val="28"/>
          <w:szCs w:val="22"/>
          <w:lang w:val="ru-RU"/>
        </w:rPr>
        <w:t>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распределения средств </w:t>
      </w:r>
      <w:r>
        <w:rPr>
          <w:rFonts w:ascii="Times New Roman" w:hAnsi="Times New Roman" w:cs="Helvetica"/>
          <w:sz w:val="28"/>
          <w:szCs w:val="22"/>
          <w:lang w:val="ru-RU"/>
        </w:rPr>
        <w:noBreakHyphen/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одного мероприятия и связанных с ним статей бюджета, которые будут </w:t>
      </w:r>
      <w:r>
        <w:rPr>
          <w:rFonts w:ascii="Times New Roman" w:hAnsi="Times New Roman" w:cs="Helvetica"/>
          <w:sz w:val="28"/>
          <w:szCs w:val="22"/>
          <w:lang w:val="ru-RU"/>
        </w:rPr>
        <w:t>профинансированы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ЦЕИ.</w:t>
      </w:r>
    </w:p>
    <w:p w:rsidR="00B71862" w:rsidRPr="00FC4481" w:rsidRDefault="00B71862" w:rsidP="008C47A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>Во время оценки не будет отдаваться предпочтения ни одному виду мероприятий: помимо соответствия Правила</w:t>
      </w:r>
      <w:r>
        <w:rPr>
          <w:rFonts w:ascii="Times New Roman" w:hAnsi="Times New Roman" w:cs="Helvetica"/>
          <w:sz w:val="28"/>
          <w:szCs w:val="22"/>
          <w:lang w:val="ru-RU"/>
        </w:rPr>
        <w:t>м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выделения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lastRenderedPageBreak/>
        <w:t xml:space="preserve">финансовых средств ЦЕИ и точности в предоставлении исчерпывающей информации по планируемому мероприятию, будет приниматься во внимание степень и качество регионального сотрудничества в этом мероприятии, а также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его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важность </w:t>
      </w:r>
      <w:r>
        <w:rPr>
          <w:rFonts w:ascii="Times New Roman" w:hAnsi="Times New Roman" w:cs="Helvetica"/>
          <w:sz w:val="28"/>
          <w:szCs w:val="22"/>
          <w:lang w:val="ru-RU"/>
        </w:rPr>
        <w:t>в контексте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европейской интеграции.</w:t>
      </w:r>
    </w:p>
    <w:p w:rsidR="00B71862" w:rsidRPr="00275E68" w:rsidRDefault="00B71862" w:rsidP="00D4750A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275E68">
        <w:rPr>
          <w:rFonts w:ascii="Times New Roman" w:hAnsi="Times New Roman" w:cs="Helvetica"/>
          <w:b/>
          <w:sz w:val="28"/>
          <w:szCs w:val="22"/>
          <w:lang w:val="ru-RU"/>
        </w:rPr>
        <w:t xml:space="preserve">6.4. Кворум 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участия</w:t>
      </w:r>
    </w:p>
    <w:p w:rsidR="00B71862" w:rsidRPr="00FC4481" w:rsidRDefault="00B71862" w:rsidP="00D4750A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Независимо от предложенных видов мероприятий, кандидатам следует уделить самое пристальное внимание аспектам, касающимся участия стран региона ЦЕИ и обмену знаниями и опытом, что находится в центре внимания Совместных мероприятий ЦЕИ. Заявители должны в первую очередь уважать кворум, установленный </w:t>
      </w:r>
      <w:r>
        <w:rPr>
          <w:rFonts w:ascii="Times New Roman" w:hAnsi="Times New Roman" w:cs="Helvetica"/>
          <w:sz w:val="28"/>
          <w:szCs w:val="22"/>
          <w:lang w:val="ru-RU"/>
        </w:rPr>
        <w:t>п</w:t>
      </w:r>
      <w:proofErr w:type="gramStart"/>
      <w:r>
        <w:rPr>
          <w:rFonts w:ascii="Times New Roman" w:hAnsi="Times New Roman" w:cs="Helvetica"/>
          <w:sz w:val="28"/>
          <w:szCs w:val="22"/>
          <w:lang w:val="ru-RU"/>
        </w:rPr>
        <w:t>.А</w:t>
      </w:r>
      <w:proofErr w:type="gramEnd"/>
      <w:r>
        <w:rPr>
          <w:rFonts w:ascii="Times New Roman" w:hAnsi="Times New Roman" w:cs="Helvetica"/>
          <w:sz w:val="28"/>
          <w:szCs w:val="22"/>
          <w:lang w:val="ru-RU"/>
        </w:rPr>
        <w:t xml:space="preserve">5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Правил выделения финансовых средств ЦЕИ (по крайней мере половина плюс один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участников проекта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, но ни в коем случае не менее одной трети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из них должны быть из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государств-членов ЦЕИ)</w:t>
      </w:r>
      <w:r>
        <w:rPr>
          <w:rFonts w:ascii="Times New Roman" w:hAnsi="Times New Roman" w:cs="Helvetica"/>
          <w:sz w:val="28"/>
          <w:szCs w:val="22"/>
          <w:lang w:val="ru-RU"/>
        </w:rPr>
        <w:t>.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При этом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данное требование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относится как к </w:t>
      </w:r>
      <w:r>
        <w:rPr>
          <w:rFonts w:ascii="Times New Roman" w:hAnsi="Times New Roman" w:cs="Helvetica"/>
          <w:sz w:val="28"/>
          <w:szCs w:val="22"/>
          <w:lang w:val="ru-RU"/>
        </w:rPr>
        <w:t>у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частникам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так и к докладчикам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мероприятия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FC4481" w:rsidRDefault="00B71862" w:rsidP="00D4750A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/>
          <w:sz w:val="28"/>
          <w:szCs w:val="28"/>
          <w:lang w:val="ru-RU"/>
        </w:rPr>
        <w:t>Более высокий рейтинг будут иметь заявки, предусматривающие участие б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льшего количества государств-членов ЦЕИ. Особое внимание уделяется вовлечению государств-членов ЦЕИ, не являющихся членами ЕС, а также разумному балансу между участием стран ЕС и государств-членов ЦЕИ, не входящих в Евросоюз. Необходимо также, чтобы количество местных участников и докладчиков было пропорционально числу участников из других стран ЦЕИ. Региональный принцип ЦЕИ (принцип разумной пропорциональности участников) должен быть предусмотрен в Совместных мероприятиях, </w:t>
      </w:r>
      <w:r>
        <w:rPr>
          <w:rFonts w:ascii="Times New Roman" w:hAnsi="Times New Roman"/>
          <w:sz w:val="28"/>
          <w:szCs w:val="28"/>
          <w:lang w:val="ru-RU"/>
        </w:rPr>
        <w:t>подразумевающих</w:t>
      </w:r>
      <w:r w:rsidRPr="00FC4481">
        <w:rPr>
          <w:rFonts w:ascii="Times New Roman" w:hAnsi="Times New Roman"/>
          <w:sz w:val="28"/>
          <w:szCs w:val="28"/>
          <w:lang w:val="ru-RU"/>
        </w:rPr>
        <w:t xml:space="preserve"> участие большого количества третьих стран.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</w:p>
    <w:p w:rsidR="00B71862" w:rsidRPr="00FC4481" w:rsidRDefault="00B71862" w:rsidP="00D4750A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Любая </w:t>
      </w:r>
      <w:r>
        <w:rPr>
          <w:rFonts w:ascii="Times New Roman" w:hAnsi="Times New Roman" w:cs="Helvetica"/>
          <w:sz w:val="28"/>
          <w:szCs w:val="22"/>
          <w:lang w:val="ru-RU"/>
        </w:rPr>
        <w:t>заявка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, предусматривающая схему участия стран ЦЕИ ниже минимально допустимого кворума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будет автоматически отклонена.</w:t>
      </w:r>
    </w:p>
    <w:p w:rsidR="00B71862" w:rsidRPr="00275E68" w:rsidRDefault="00B71862" w:rsidP="0066796F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275E68">
        <w:rPr>
          <w:rFonts w:ascii="Times New Roman" w:hAnsi="Times New Roman" w:cs="Helvetica"/>
          <w:b/>
          <w:sz w:val="28"/>
          <w:szCs w:val="22"/>
          <w:lang w:val="ru-RU"/>
        </w:rPr>
        <w:t>6.5. Приемлемые расходы</w:t>
      </w:r>
    </w:p>
    <w:p w:rsidR="00B71862" w:rsidRPr="00EC416B" w:rsidRDefault="00B71862" w:rsidP="0066796F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Расходы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, покрываемые </w:t>
      </w:r>
      <w:proofErr w:type="spellStart"/>
      <w:r w:rsidRPr="00FC4481">
        <w:rPr>
          <w:rFonts w:ascii="Times New Roman" w:hAnsi="Times New Roman" w:cs="Helvetica"/>
          <w:sz w:val="28"/>
          <w:szCs w:val="22"/>
          <w:lang w:val="ru-RU"/>
        </w:rPr>
        <w:t>софинансированием</w:t>
      </w:r>
      <w:proofErr w:type="spell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ЦЕИ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должны в основном </w:t>
      </w:r>
      <w:r>
        <w:rPr>
          <w:rFonts w:ascii="Times New Roman" w:hAnsi="Times New Roman" w:cs="Helvetica"/>
          <w:sz w:val="28"/>
          <w:szCs w:val="22"/>
          <w:lang w:val="ru-RU"/>
        </w:rPr>
        <w:t>касаться обеспечения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участи</w:t>
      </w:r>
      <w:r>
        <w:rPr>
          <w:rFonts w:ascii="Times New Roman" w:hAnsi="Times New Roman" w:cs="Helvetica"/>
          <w:sz w:val="28"/>
          <w:szCs w:val="22"/>
          <w:lang w:val="ru-RU"/>
        </w:rPr>
        <w:t>я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представителей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стран региона ЦЕИ. </w:t>
      </w:r>
      <w:proofErr w:type="spellStart"/>
      <w:r w:rsidRPr="00FC4481">
        <w:rPr>
          <w:rFonts w:ascii="Times New Roman" w:hAnsi="Times New Roman" w:cs="Helvetica"/>
          <w:sz w:val="28"/>
          <w:szCs w:val="22"/>
          <w:lang w:val="ru-RU"/>
        </w:rPr>
        <w:t>Софинансирование</w:t>
      </w:r>
      <w:proofErr w:type="spellEnd"/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ЦЕИ должно быть </w:t>
      </w:r>
      <w:r>
        <w:rPr>
          <w:rFonts w:ascii="Times New Roman" w:hAnsi="Times New Roman" w:cs="Helvetica"/>
          <w:sz w:val="28"/>
          <w:szCs w:val="22"/>
          <w:lang w:val="ru-RU"/>
        </w:rPr>
        <w:t>спланировано таким образом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, чтобы в максимально возможной степени способствовать присутствию иностранных участников ЦЕИ и </w:t>
      </w:r>
      <w:r>
        <w:rPr>
          <w:rFonts w:ascii="Times New Roman" w:hAnsi="Times New Roman" w:cs="Helvetica"/>
          <w:sz w:val="28"/>
          <w:szCs w:val="22"/>
          <w:lang w:val="ru-RU"/>
        </w:rPr>
        <w:t>докладчиков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 xml:space="preserve"> в планируемом мероприятии. </w:t>
      </w:r>
      <w:r w:rsidRPr="00331ED2">
        <w:rPr>
          <w:rFonts w:ascii="Times New Roman" w:hAnsi="Times New Roman" w:cs="Helvetica"/>
          <w:sz w:val="28"/>
          <w:szCs w:val="22"/>
          <w:lang w:val="ru-RU"/>
        </w:rPr>
        <w:t>Местные расходы,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не влияющие на международное участие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должны быть включены в запрашиваемо</w:t>
      </w:r>
      <w:r>
        <w:rPr>
          <w:rFonts w:ascii="Times New Roman" w:hAnsi="Times New Roman" w:cs="Helvetica"/>
          <w:sz w:val="28"/>
          <w:szCs w:val="22"/>
          <w:lang w:val="ru-RU"/>
        </w:rPr>
        <w:t>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финансирование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ЦЕИ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в самую последнюю очередь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6A2CD8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C416B">
        <w:rPr>
          <w:rFonts w:ascii="Times New Roman" w:hAnsi="Times New Roman"/>
          <w:sz w:val="28"/>
          <w:szCs w:val="28"/>
          <w:lang w:val="ru-RU"/>
        </w:rPr>
        <w:lastRenderedPageBreak/>
        <w:t>Софинансирование</w:t>
      </w:r>
      <w:proofErr w:type="spellEnd"/>
      <w:r w:rsidRPr="00EC416B">
        <w:rPr>
          <w:rFonts w:ascii="Times New Roman" w:hAnsi="Times New Roman"/>
          <w:sz w:val="28"/>
          <w:szCs w:val="28"/>
          <w:lang w:val="ru-RU"/>
        </w:rPr>
        <w:t xml:space="preserve"> ЦЕИ может использоваться, чтобы покрывать следующие расходы: </w:t>
      </w:r>
    </w:p>
    <w:p w:rsidR="00B71862" w:rsidRPr="00EC416B" w:rsidRDefault="00B71862" w:rsidP="006A2CD8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Расход на проезд и проживание участников и докладчиков ЦЕИ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. </w:t>
      </w:r>
    </w:p>
    <w:p w:rsidR="00B71862" w:rsidRPr="00EC416B" w:rsidRDefault="00B71862" w:rsidP="00CC2587">
      <w:pPr>
        <w:pStyle w:val="a4"/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Эта бюджетная линия </w:t>
      </w:r>
      <w:r>
        <w:rPr>
          <w:rFonts w:ascii="Times New Roman" w:hAnsi="Times New Roman" w:cs="Helvetica"/>
          <w:sz w:val="28"/>
          <w:szCs w:val="22"/>
          <w:lang w:val="ru-RU"/>
        </w:rPr>
        <w:t>касается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расход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ов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на проезд и проживание иностранных участников и докладчиков</w:t>
      </w:r>
      <w:r w:rsidRPr="00053691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ЦЕИ. Местным участникам из страны </w:t>
      </w:r>
      <w:r w:rsidRPr="00437A10">
        <w:rPr>
          <w:rFonts w:ascii="Times New Roman" w:hAnsi="Times New Roman" w:cs="Helvetica"/>
          <w:sz w:val="28"/>
          <w:szCs w:val="22"/>
          <w:lang w:val="ru-RU"/>
        </w:rPr>
        <w:t>заявителя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допускается возмещение расходов исключительно в мероприятиях, организованных государствами-членами ЦЕИ, не являющимися членами ЕС, которые проходят в той же стране ЦЕИ. </w:t>
      </w:r>
    </w:p>
    <w:p w:rsidR="00B71862" w:rsidRPr="00EC416B" w:rsidRDefault="00B71862" w:rsidP="00CC2587">
      <w:pPr>
        <w:pStyle w:val="a4"/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П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редставители </w:t>
      </w:r>
      <w:r w:rsidRPr="00437A10">
        <w:rPr>
          <w:rFonts w:ascii="Times New Roman" w:hAnsi="Times New Roman" w:cs="Helvetica"/>
          <w:sz w:val="28"/>
          <w:szCs w:val="22"/>
          <w:lang w:val="ru-RU"/>
        </w:rPr>
        <w:t>заявителя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, </w:t>
      </w:r>
      <w:r>
        <w:rPr>
          <w:rFonts w:ascii="Times New Roman" w:hAnsi="Times New Roman" w:cs="Helvetica"/>
          <w:sz w:val="28"/>
          <w:szCs w:val="22"/>
          <w:lang w:val="ru-RU"/>
        </w:rPr>
        <w:t>включая,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 частности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финансов</w:t>
      </w:r>
      <w:r>
        <w:rPr>
          <w:rFonts w:ascii="Times New Roman" w:hAnsi="Times New Roman" w:cs="Helvetica"/>
          <w:sz w:val="28"/>
          <w:szCs w:val="22"/>
          <w:lang w:val="ru-RU"/>
        </w:rPr>
        <w:t>ого либо управляющего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менеджер</w:t>
      </w:r>
      <w:r>
        <w:rPr>
          <w:rFonts w:ascii="Times New Roman" w:hAnsi="Times New Roman" w:cs="Helvetica"/>
          <w:sz w:val="28"/>
          <w:szCs w:val="22"/>
          <w:lang w:val="ru-RU"/>
        </w:rPr>
        <w:t>а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проект</w:t>
      </w:r>
      <w:r>
        <w:rPr>
          <w:rFonts w:ascii="Times New Roman" w:hAnsi="Times New Roman" w:cs="Helvetica"/>
          <w:sz w:val="28"/>
          <w:szCs w:val="22"/>
          <w:lang w:val="ru-RU"/>
        </w:rPr>
        <w:t>а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,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ни при каких условиях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не могут запросить возмещение расходов на командировки </w:t>
      </w:r>
      <w:r>
        <w:rPr>
          <w:rFonts w:ascii="Times New Roman" w:hAnsi="Times New Roman" w:cs="Helvetica"/>
          <w:sz w:val="28"/>
          <w:szCs w:val="22"/>
          <w:lang w:val="ru-RU"/>
        </w:rPr>
        <w:t>за счет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утвержденного софинансирования ЦЕИ. Это относится также и к случаям, когда </w:t>
      </w:r>
      <w:r>
        <w:rPr>
          <w:rFonts w:ascii="Times New Roman" w:hAnsi="Times New Roman" w:cs="Helvetica"/>
          <w:sz w:val="28"/>
          <w:szCs w:val="22"/>
          <w:lang w:val="ru-RU"/>
        </w:rPr>
        <w:t>учреждение-заявитель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место проведения мероприятия находятся в разных населенных пунктах и/или странах.</w:t>
      </w:r>
    </w:p>
    <w:p w:rsidR="00B71862" w:rsidRPr="00EC416B" w:rsidRDefault="00B71862" w:rsidP="00CC2587">
      <w:pPr>
        <w:pStyle w:val="a4"/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обращаем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 xml:space="preserve"> внимание, что участники и/или докладчики классифицируются как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принадлежащие к региону 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>“ЦЕИ”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только в том случае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 xml:space="preserve">,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если 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 xml:space="preserve">он/она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на постоянной основе работает 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>и официально представля</w:t>
      </w:r>
      <w:r>
        <w:rPr>
          <w:rFonts w:ascii="Times New Roman" w:hAnsi="Times New Roman" w:cs="Helvetica"/>
          <w:sz w:val="28"/>
          <w:szCs w:val="22"/>
          <w:lang w:val="ru-RU"/>
        </w:rPr>
        <w:t>е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>т учреждение</w:t>
      </w:r>
      <w:r>
        <w:rPr>
          <w:rFonts w:ascii="Times New Roman" w:hAnsi="Times New Roman" w:cs="Helvetica"/>
          <w:sz w:val="28"/>
          <w:szCs w:val="22"/>
          <w:lang w:val="ru-RU"/>
        </w:rPr>
        <w:t>, которое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proofErr w:type="gramStart"/>
      <w:r w:rsidRPr="005A236C">
        <w:rPr>
          <w:rFonts w:ascii="Times New Roman" w:hAnsi="Times New Roman" w:cs="Helvetica"/>
          <w:sz w:val="28"/>
          <w:szCs w:val="22"/>
          <w:lang w:val="ru-RU"/>
        </w:rPr>
        <w:t>наход</w:t>
      </w:r>
      <w:r>
        <w:rPr>
          <w:rFonts w:ascii="Times New Roman" w:hAnsi="Times New Roman" w:cs="Helvetica"/>
          <w:sz w:val="28"/>
          <w:szCs w:val="22"/>
          <w:lang w:val="ru-RU"/>
        </w:rPr>
        <w:t>ится</w:t>
      </w:r>
      <w:proofErr w:type="gramEnd"/>
      <w:r w:rsidRPr="005A236C">
        <w:rPr>
          <w:rFonts w:ascii="Times New Roman" w:hAnsi="Times New Roman" w:cs="Helvetica"/>
          <w:sz w:val="28"/>
          <w:szCs w:val="22"/>
          <w:lang w:val="ru-RU"/>
        </w:rPr>
        <w:t>/зарегистрировано в стране</w:t>
      </w:r>
      <w:r>
        <w:rPr>
          <w:rFonts w:ascii="Times New Roman" w:hAnsi="Times New Roman" w:cs="Helvetica"/>
          <w:sz w:val="28"/>
          <w:szCs w:val="22"/>
          <w:lang w:val="ru-RU"/>
        </w:rPr>
        <w:t>-члене</w:t>
      </w:r>
      <w:r w:rsidRPr="005A236C">
        <w:rPr>
          <w:rFonts w:ascii="Times New Roman" w:hAnsi="Times New Roman" w:cs="Helvetica"/>
          <w:sz w:val="28"/>
          <w:szCs w:val="22"/>
          <w:lang w:val="ru-RU"/>
        </w:rPr>
        <w:t xml:space="preserve"> ЦЕИ.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Граждане стран ЦЕИ, живущие или работающие в организациях за пределами региона ЦЕИ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не могут быть классифицированы как «участники/докладчики ЦЕИ».</w:t>
      </w:r>
    </w:p>
    <w:p w:rsidR="00B71862" w:rsidRPr="00EC416B" w:rsidRDefault="00B71862" w:rsidP="0009634E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Местные транспортные расходы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(для иностранных участников ЦЕИ), относящиеся к мероприятию, включая трансфер из аэропорта в случае необходимости.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Командировочные расходы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иностранных участников во время проведения мероприятия (питание, кофе-</w:t>
      </w:r>
      <w:r>
        <w:rPr>
          <w:rFonts w:ascii="Times New Roman" w:hAnsi="Times New Roman" w:cs="Helvetica"/>
          <w:sz w:val="28"/>
          <w:szCs w:val="22"/>
          <w:lang w:val="ru-RU"/>
        </w:rPr>
        <w:t>паузы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закуски) </w:t>
      </w:r>
      <w:r w:rsidRPr="00505D2E">
        <w:rPr>
          <w:rFonts w:ascii="Times New Roman" w:hAnsi="Times New Roman" w:cs="Helvetica"/>
          <w:sz w:val="28"/>
          <w:szCs w:val="22"/>
          <w:lang w:val="ru-RU"/>
        </w:rPr>
        <w:t>в рамках разумного,</w:t>
      </w:r>
      <w:r w:rsidRPr="00EC416B">
        <w:rPr>
          <w:rFonts w:ascii="Times New Roman" w:hAnsi="Times New Roman" w:cs="Helvetica"/>
          <w:color w:val="008000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однако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не более 50% от бюджета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мероприятия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b/>
          <w:sz w:val="28"/>
          <w:szCs w:val="22"/>
          <w:lang w:val="ru-RU"/>
        </w:rPr>
        <w:t>Культурные</w:t>
      </w: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 xml:space="preserve"> </w:t>
      </w:r>
      <w:proofErr w:type="gramStart"/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программы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касающиеся мероприятия, в том числе расходы на посещение мест, имеющих отношение к мероприятию,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однако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не более 20% от бюджета.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Печат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ные материалы</w:t>
      </w: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 xml:space="preserve"> и перевод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ы</w:t>
      </w: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 xml:space="preserve"> </w:t>
      </w:r>
      <w:r w:rsidRPr="00505D2E">
        <w:rPr>
          <w:rFonts w:ascii="Times New Roman" w:hAnsi="Times New Roman" w:cs="Helvetica"/>
          <w:b/>
          <w:sz w:val="28"/>
          <w:szCs w:val="22"/>
          <w:lang w:val="ru-RU"/>
        </w:rPr>
        <w:t>текстов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исключительно </w:t>
      </w:r>
      <w:proofErr w:type="gramStart"/>
      <w:r w:rsidRPr="00EC416B">
        <w:rPr>
          <w:rFonts w:ascii="Times New Roman" w:hAnsi="Times New Roman" w:cs="Helvetica"/>
          <w:sz w:val="28"/>
          <w:szCs w:val="22"/>
          <w:lang w:val="ru-RU"/>
        </w:rPr>
        <w:t>с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>/</w:t>
      </w:r>
      <w:proofErr w:type="gramStart"/>
      <w:r w:rsidRPr="00EC416B">
        <w:rPr>
          <w:rFonts w:ascii="Times New Roman" w:hAnsi="Times New Roman" w:cs="Helvetica"/>
          <w:sz w:val="28"/>
          <w:szCs w:val="22"/>
          <w:lang w:val="ru-RU"/>
        </w:rPr>
        <w:t>на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английский язык. </w:t>
      </w:r>
      <w:r>
        <w:rPr>
          <w:rFonts w:ascii="Times New Roman" w:hAnsi="Times New Roman" w:cs="Helvetica"/>
          <w:sz w:val="28"/>
          <w:szCs w:val="22"/>
          <w:lang w:val="ru-RU"/>
        </w:rPr>
        <w:t>Обращаем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внимание, что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поскольку официальным рабочим языком ЦЕИ является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английский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, расходы на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перевод</w:t>
      </w:r>
      <w:r>
        <w:rPr>
          <w:rFonts w:ascii="Times New Roman" w:hAnsi="Times New Roman" w:cs="Helvetica"/>
          <w:sz w:val="28"/>
          <w:szCs w:val="22"/>
          <w:lang w:val="ru-RU"/>
        </w:rPr>
        <w:t>ы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допуска</w:t>
      </w:r>
      <w:r>
        <w:rPr>
          <w:rFonts w:ascii="Times New Roman" w:hAnsi="Times New Roman" w:cs="Helvetica"/>
          <w:sz w:val="28"/>
          <w:szCs w:val="22"/>
          <w:lang w:val="ru-RU"/>
        </w:rPr>
        <w:t>ю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тся в </w:t>
      </w:r>
      <w:r>
        <w:rPr>
          <w:rFonts w:ascii="Times New Roman" w:hAnsi="Times New Roman" w:cs="Helvetica"/>
          <w:sz w:val="28"/>
          <w:szCs w:val="22"/>
          <w:lang w:val="ru-RU"/>
        </w:rPr>
        <w:t>исключительных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случаях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когда доказана особая </w:t>
      </w:r>
      <w:r>
        <w:rPr>
          <w:rFonts w:ascii="Times New Roman" w:hAnsi="Times New Roman" w:cs="Helvetica"/>
          <w:sz w:val="28"/>
          <w:szCs w:val="22"/>
          <w:lang w:val="ru-RU"/>
        </w:rPr>
        <w:t>значимость перевода для проведения мероприятия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b/>
          <w:sz w:val="28"/>
          <w:szCs w:val="22"/>
          <w:lang w:val="ru-RU"/>
        </w:rPr>
        <w:lastRenderedPageBreak/>
        <w:t>Раздаточные материалы</w:t>
      </w: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 xml:space="preserve"> для конференци</w:t>
      </w:r>
      <w:r>
        <w:rPr>
          <w:rFonts w:ascii="Times New Roman" w:hAnsi="Times New Roman" w:cs="Helvetica"/>
          <w:b/>
          <w:sz w:val="28"/>
          <w:szCs w:val="22"/>
          <w:lang w:val="ru-RU"/>
        </w:rPr>
        <w:t>й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(ручки, блокноты, папки, сумки)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в ограниченном тираже на сумму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не более 20% от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общего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бюджета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заявки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Подготовка места проведения конференции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(</w:t>
      </w:r>
      <w:r>
        <w:rPr>
          <w:rFonts w:ascii="Times New Roman" w:hAnsi="Times New Roman" w:cs="Helvetica"/>
          <w:sz w:val="28"/>
          <w:szCs w:val="22"/>
          <w:lang w:val="ru-RU"/>
        </w:rPr>
        <w:t>аренда помещения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</w:t>
      </w:r>
      <w:proofErr w:type="gramStart"/>
      <w:r w:rsidRPr="00EC416B">
        <w:rPr>
          <w:rFonts w:ascii="Times New Roman" w:hAnsi="Times New Roman" w:cs="Helvetica"/>
          <w:sz w:val="28"/>
          <w:szCs w:val="22"/>
          <w:lang w:val="ru-RU"/>
        </w:rPr>
        <w:t>аудио-визуальн</w:t>
      </w:r>
      <w:r>
        <w:rPr>
          <w:rFonts w:ascii="Times New Roman" w:hAnsi="Times New Roman" w:cs="Helvetica"/>
          <w:sz w:val="28"/>
          <w:szCs w:val="22"/>
          <w:lang w:val="ru-RU"/>
        </w:rPr>
        <w:t>ой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>аппаратуры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).</w:t>
      </w:r>
    </w:p>
    <w:p w:rsidR="00B71862" w:rsidRPr="00EC416B" w:rsidRDefault="00B71862" w:rsidP="00223654">
      <w:pPr>
        <w:pStyle w:val="a4"/>
        <w:numPr>
          <w:ilvl w:val="0"/>
          <w:numId w:val="8"/>
        </w:num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b/>
          <w:sz w:val="28"/>
          <w:szCs w:val="22"/>
          <w:lang w:val="ru-RU"/>
        </w:rPr>
        <w:t>Гонорар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для иностранных докладчиков из стран-членов ЦЕИ и, предпочтительно, из стран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не являющихся членами ЕС ЦЕИ</w:t>
      </w:r>
      <w:r>
        <w:rPr>
          <w:rFonts w:ascii="Times New Roman" w:hAnsi="Times New Roman" w:cs="Helvetica"/>
          <w:sz w:val="28"/>
          <w:szCs w:val="22"/>
          <w:lang w:val="ru-RU"/>
        </w:rPr>
        <w:t>,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 разумном процентном соотношении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с другими расходами по мероприятию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и в пределах, установленных </w:t>
      </w:r>
      <w:r>
        <w:rPr>
          <w:rFonts w:ascii="Times New Roman" w:hAnsi="Times New Roman" w:cs="Helvetica"/>
          <w:sz w:val="28"/>
          <w:szCs w:val="22"/>
          <w:lang w:val="ru-RU"/>
        </w:rPr>
        <w:t>п.</w:t>
      </w:r>
      <w:r w:rsidRPr="0009634E">
        <w:rPr>
          <w:rFonts w:ascii="Times New Roman" w:hAnsi="Times New Roman" w:cs="Helvetica"/>
          <w:sz w:val="28"/>
          <w:szCs w:val="22"/>
        </w:rPr>
        <w:t>B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8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FC4481">
        <w:rPr>
          <w:rFonts w:ascii="Times New Roman" w:hAnsi="Times New Roman" w:cs="Helvetica"/>
          <w:sz w:val="28"/>
          <w:szCs w:val="22"/>
          <w:lang w:val="ru-RU"/>
        </w:rPr>
        <w:t>Правил выделения финансовых средств ЦЕИ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22365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sz w:val="28"/>
          <w:szCs w:val="22"/>
          <w:lang w:val="ru-RU"/>
        </w:rPr>
        <w:t>В случае</w:t>
      </w:r>
      <w:proofErr w:type="gramStart"/>
      <w:r w:rsidRPr="00EC416B">
        <w:rPr>
          <w:rFonts w:ascii="Times New Roman" w:hAnsi="Times New Roman" w:cs="Helvetica"/>
          <w:sz w:val="28"/>
          <w:szCs w:val="22"/>
          <w:lang w:val="ru-RU"/>
        </w:rPr>
        <w:t>,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если Кандидаты затрудняются обеспечить присутствие участников и докладчиков, как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это было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заявлено в их </w:t>
      </w:r>
      <w:r>
        <w:rPr>
          <w:rFonts w:ascii="Times New Roman" w:hAnsi="Times New Roman" w:cs="Helvetica"/>
          <w:sz w:val="28"/>
          <w:szCs w:val="22"/>
          <w:lang w:val="ru-RU"/>
        </w:rPr>
        <w:t>конкурсной заявке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им предлагается связаться с Национальными Координаторами ЦЕИ и/или </w:t>
      </w:r>
      <w:r>
        <w:rPr>
          <w:rFonts w:ascii="Times New Roman" w:hAnsi="Times New Roman" w:cs="Helvetica"/>
          <w:sz w:val="28"/>
          <w:szCs w:val="22"/>
          <w:lang w:val="ru-RU"/>
        </w:rPr>
        <w:t>Контактными лицами по взаимодействию с ЦЕИ в государственных органах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заручиться их поддержкой в </w:t>
      </w:r>
      <w:r>
        <w:rPr>
          <w:rFonts w:ascii="Times New Roman" w:hAnsi="Times New Roman" w:cs="Helvetica"/>
          <w:sz w:val="28"/>
          <w:szCs w:val="22"/>
          <w:lang w:val="ru-RU"/>
        </w:rPr>
        <w:t>определении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квалифицированных представителей, которые будут приглашены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на мероприятие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EC416B" w:rsidRDefault="00B71862" w:rsidP="0022365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>
        <w:rPr>
          <w:rFonts w:ascii="Times New Roman" w:hAnsi="Times New Roman" w:cs="Helvetica"/>
          <w:sz w:val="28"/>
          <w:szCs w:val="22"/>
          <w:lang w:val="ru-RU"/>
        </w:rPr>
        <w:t>Обращаем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внимание, что </w:t>
      </w:r>
      <w:r>
        <w:rPr>
          <w:rFonts w:ascii="Times New Roman" w:hAnsi="Times New Roman" w:cs="Helvetica"/>
          <w:sz w:val="28"/>
          <w:szCs w:val="22"/>
          <w:lang w:val="ru-RU"/>
        </w:rPr>
        <w:t>предварительная оценка расходов по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предлагаемо</w:t>
      </w:r>
      <w:r>
        <w:rPr>
          <w:rFonts w:ascii="Times New Roman" w:hAnsi="Times New Roman" w:cs="Helvetica"/>
          <w:sz w:val="28"/>
          <w:szCs w:val="22"/>
          <w:lang w:val="ru-RU"/>
        </w:rPr>
        <w:t>му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мероприяти</w:t>
      </w:r>
      <w:r>
        <w:rPr>
          <w:rFonts w:ascii="Times New Roman" w:hAnsi="Times New Roman" w:cs="Helvetica"/>
          <w:sz w:val="28"/>
          <w:szCs w:val="22"/>
          <w:lang w:val="ru-RU"/>
        </w:rPr>
        <w:t>ю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должна быть реалистичной и отражать реальные потребности и расходы таким образом, чтобы они могли быть проверены. Немотивированные, </w:t>
      </w:r>
      <w:r>
        <w:rPr>
          <w:rFonts w:ascii="Times New Roman" w:hAnsi="Times New Roman" w:cs="Helvetica"/>
          <w:sz w:val="28"/>
          <w:szCs w:val="22"/>
          <w:lang w:val="ru-RU"/>
        </w:rPr>
        <w:t>завышенные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</w:t>
      </w:r>
      <w:r>
        <w:rPr>
          <w:rFonts w:ascii="Times New Roman" w:hAnsi="Times New Roman" w:cs="Helvetica"/>
          <w:sz w:val="28"/>
          <w:szCs w:val="22"/>
          <w:lang w:val="ru-RU"/>
        </w:rPr>
        <w:t>ли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приблизительные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расчеты сумм будут восприняты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отрицательно. Особое внимание должно быть уделено соответствию бюджетной сметы общей характеристике и соответствующим частям анкеты.</w:t>
      </w:r>
    </w:p>
    <w:p w:rsidR="00B71862" w:rsidRPr="00A40833" w:rsidRDefault="00B71862" w:rsidP="0022365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A40833">
        <w:rPr>
          <w:rFonts w:ascii="Times New Roman" w:hAnsi="Times New Roman" w:cs="Helvetica"/>
          <w:sz w:val="28"/>
          <w:szCs w:val="22"/>
          <w:lang w:val="ru-RU"/>
        </w:rPr>
        <w:t xml:space="preserve">ЦЕИ оставляет за собой право распределить </w:t>
      </w:r>
      <w:r>
        <w:rPr>
          <w:rFonts w:ascii="Times New Roman" w:hAnsi="Times New Roman" w:cs="Helvetica"/>
          <w:sz w:val="28"/>
          <w:szCs w:val="22"/>
          <w:lang w:val="ru-RU"/>
        </w:rPr>
        <w:t>выделяемое финансирование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 xml:space="preserve"> на Совместное мероприятие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между отдельными 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>(в</w:t>
      </w:r>
      <w:r>
        <w:rPr>
          <w:rFonts w:ascii="Times New Roman" w:hAnsi="Times New Roman" w:cs="Helvetica"/>
          <w:sz w:val="28"/>
          <w:szCs w:val="22"/>
          <w:lang w:val="ru-RU"/>
        </w:rPr>
        <w:t>плоть лишь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до 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 xml:space="preserve">одной) </w:t>
      </w:r>
      <w:r>
        <w:rPr>
          <w:rFonts w:ascii="Times New Roman" w:hAnsi="Times New Roman" w:cs="Helvetica"/>
          <w:sz w:val="28"/>
          <w:szCs w:val="22"/>
          <w:lang w:val="ru-RU"/>
        </w:rPr>
        <w:t>допустимыми категориями расходов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>.</w:t>
      </w:r>
    </w:p>
    <w:p w:rsidR="00B71862" w:rsidRPr="00A40833" w:rsidRDefault="00B71862" w:rsidP="00223654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A40833">
        <w:rPr>
          <w:rFonts w:ascii="Times New Roman" w:hAnsi="Times New Roman" w:cs="Helvetica"/>
          <w:b/>
          <w:sz w:val="28"/>
          <w:szCs w:val="22"/>
          <w:lang w:val="ru-RU"/>
        </w:rPr>
        <w:t>6.6. Неприемлемые расходы</w:t>
      </w:r>
    </w:p>
    <w:p w:rsidR="00B71862" w:rsidRPr="00EC416B" w:rsidRDefault="00B71862" w:rsidP="0022365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proofErr w:type="gramStart"/>
      <w:r>
        <w:rPr>
          <w:rFonts w:ascii="Times New Roman" w:hAnsi="Times New Roman" w:cs="Helvetica"/>
          <w:sz w:val="28"/>
          <w:szCs w:val="22"/>
          <w:lang w:val="ru-RU"/>
        </w:rPr>
        <w:t>Финансовые средства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ЦЕИ не могут покрывать организационные или административные расходы (включая расходы на персонал </w:t>
      </w:r>
      <w:r>
        <w:rPr>
          <w:rFonts w:ascii="Times New Roman" w:hAnsi="Times New Roman" w:cs="Helvetica"/>
          <w:sz w:val="28"/>
          <w:szCs w:val="22"/>
          <w:lang w:val="ru-RU"/>
        </w:rPr>
        <w:t>З</w:t>
      </w:r>
      <w:r w:rsidRPr="00A40833">
        <w:rPr>
          <w:rFonts w:ascii="Times New Roman" w:hAnsi="Times New Roman" w:cs="Helvetica"/>
          <w:sz w:val="28"/>
          <w:szCs w:val="22"/>
          <w:lang w:val="ru-RU"/>
        </w:rPr>
        <w:t>аявителя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всего, связанного с расходами на национальные и международные командировки </w:t>
      </w:r>
      <w:r>
        <w:rPr>
          <w:rFonts w:ascii="Times New Roman" w:hAnsi="Times New Roman" w:cs="Helvetica"/>
          <w:sz w:val="28"/>
          <w:szCs w:val="22"/>
          <w:lang w:val="ru-RU"/>
        </w:rPr>
        <w:t>при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подготовке, во время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проведения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после мероприятия, накладных расходов, банковских сборов, </w:t>
      </w:r>
      <w:r>
        <w:rPr>
          <w:rFonts w:ascii="Times New Roman" w:hAnsi="Times New Roman" w:cs="Helvetica"/>
          <w:sz w:val="28"/>
          <w:szCs w:val="22"/>
          <w:lang w:val="ru-RU"/>
        </w:rPr>
        <w:t>курьерских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или почтовых расходов </w:t>
      </w:r>
      <w:r>
        <w:rPr>
          <w:rFonts w:ascii="Times New Roman" w:hAnsi="Times New Roman" w:cs="Helvetica"/>
          <w:sz w:val="28"/>
          <w:szCs w:val="22"/>
          <w:lang w:val="ru-RU"/>
        </w:rPr>
        <w:t>и т.д.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), </w:t>
      </w:r>
      <w:r>
        <w:rPr>
          <w:rFonts w:ascii="Times New Roman" w:hAnsi="Times New Roman" w:cs="Helvetica"/>
          <w:sz w:val="28"/>
          <w:szCs w:val="22"/>
          <w:lang w:val="ru-RU"/>
        </w:rPr>
        <w:t>расходы на участников/докладчиков не из стран-членов ЦЕИ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, переводы с/на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любые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языки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кроме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английск</w:t>
      </w:r>
      <w:r>
        <w:rPr>
          <w:rFonts w:ascii="Times New Roman" w:hAnsi="Times New Roman" w:cs="Helvetica"/>
          <w:sz w:val="28"/>
          <w:szCs w:val="22"/>
          <w:lang w:val="ru-RU"/>
        </w:rPr>
        <w:t>ого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, приобретение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материалов и оборудования, регистрационные сборы,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нефинансовые формы </w:t>
      </w:r>
      <w:r>
        <w:rPr>
          <w:rFonts w:ascii="Times New Roman" w:hAnsi="Times New Roman" w:cs="Helvetica"/>
          <w:sz w:val="28"/>
          <w:szCs w:val="22"/>
          <w:lang w:val="ru-RU"/>
        </w:rPr>
        <w:lastRenderedPageBreak/>
        <w:t>участия в организации мероприятия</w:t>
      </w:r>
      <w:r>
        <w:rPr>
          <w:rStyle w:val="a7"/>
          <w:rFonts w:ascii="Times New Roman" w:hAnsi="Times New Roman"/>
          <w:sz w:val="28"/>
          <w:szCs w:val="22"/>
          <w:lang w:val="ru-RU"/>
        </w:rPr>
        <w:footnoteReference w:id="2"/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. Расходы на синхронный перевод и аренду соответствующего оборудования также не покрываются </w:t>
      </w:r>
      <w:r>
        <w:rPr>
          <w:rFonts w:ascii="Times New Roman" w:hAnsi="Times New Roman" w:cs="Helvetica"/>
          <w:sz w:val="28"/>
          <w:szCs w:val="22"/>
          <w:lang w:val="ru-RU"/>
        </w:rPr>
        <w:t>финансированием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ЦЕИ.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Разработка, дизайн и техническое обслуживание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веб</w:t>
      </w:r>
      <w:r>
        <w:rPr>
          <w:rFonts w:ascii="Times New Roman" w:hAnsi="Times New Roman" w:cs="Helvetica"/>
          <w:sz w:val="28"/>
          <w:szCs w:val="22"/>
          <w:lang w:val="ru-RU"/>
        </w:rPr>
        <w:t>-сайтов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, а также расходы на персонал, занятый разработкой и </w:t>
      </w:r>
      <w:r>
        <w:rPr>
          <w:rFonts w:ascii="Times New Roman" w:hAnsi="Times New Roman" w:cs="Helvetica"/>
          <w:sz w:val="28"/>
          <w:szCs w:val="22"/>
          <w:lang w:val="ru-RU"/>
        </w:rPr>
        <w:t>осуществлением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промо-мероприятий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не </w:t>
      </w:r>
      <w:r>
        <w:rPr>
          <w:rFonts w:ascii="Times New Roman" w:hAnsi="Times New Roman" w:cs="Helvetica"/>
          <w:sz w:val="28"/>
          <w:szCs w:val="22"/>
          <w:lang w:val="ru-RU"/>
        </w:rPr>
        <w:t>могут финансироваться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за счет </w:t>
      </w:r>
      <w:r>
        <w:rPr>
          <w:rFonts w:ascii="Times New Roman" w:hAnsi="Times New Roman" w:cs="Helvetica"/>
          <w:sz w:val="28"/>
          <w:szCs w:val="22"/>
          <w:lang w:val="ru-RU"/>
        </w:rPr>
        <w:t>средств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ЦЕИ.</w:t>
      </w:r>
    </w:p>
    <w:p w:rsidR="00B71862" w:rsidRPr="00CE4F0A" w:rsidRDefault="00B71862" w:rsidP="00223654">
      <w:pPr>
        <w:jc w:val="both"/>
        <w:rPr>
          <w:rFonts w:ascii="Times New Roman" w:hAnsi="Times New Roman" w:cs="Helvetica"/>
          <w:b/>
          <w:sz w:val="28"/>
          <w:szCs w:val="22"/>
          <w:lang w:val="ru-RU"/>
        </w:rPr>
      </w:pPr>
      <w:r w:rsidRPr="00CE4F0A">
        <w:rPr>
          <w:rFonts w:ascii="Times New Roman" w:hAnsi="Times New Roman" w:cs="Helvetica"/>
          <w:b/>
          <w:sz w:val="28"/>
          <w:szCs w:val="22"/>
          <w:lang w:val="ru-RU"/>
        </w:rPr>
        <w:t>6.7. Колебания курса и национальное фискальное регулирование</w:t>
      </w:r>
    </w:p>
    <w:p w:rsidR="00B71862" w:rsidRPr="00EC416B" w:rsidRDefault="00B71862" w:rsidP="00223654">
      <w:pPr>
        <w:jc w:val="both"/>
        <w:rPr>
          <w:rFonts w:ascii="Times New Roman" w:hAnsi="Times New Roman" w:cs="Helvetica"/>
          <w:sz w:val="28"/>
          <w:szCs w:val="22"/>
          <w:lang w:val="ru-RU"/>
        </w:rPr>
      </w:pP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Бюджет заявки должны быть </w:t>
      </w:r>
      <w:r>
        <w:rPr>
          <w:rFonts w:ascii="Times New Roman" w:hAnsi="Times New Roman" w:cs="Helvetica"/>
          <w:sz w:val="28"/>
          <w:szCs w:val="22"/>
          <w:lang w:val="ru-RU"/>
        </w:rPr>
        <w:t>предоставлен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 евро. Заявитель несет полную ответственность за расчеты, ведущие к намеченной бюджетной смете, включая конвертации валют и национальные/местные </w:t>
      </w:r>
      <w:proofErr w:type="gramStart"/>
      <w:r w:rsidRPr="00EC416B">
        <w:rPr>
          <w:rFonts w:ascii="Times New Roman" w:hAnsi="Times New Roman" w:cs="Helvetica"/>
          <w:sz w:val="28"/>
          <w:szCs w:val="22"/>
          <w:lang w:val="ru-RU"/>
        </w:rPr>
        <w:t>налоги</w:t>
      </w:r>
      <w:proofErr w:type="gramEnd"/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и сборы (например, НДС). ЦЕИ не несет ответственности и не возмещает потери из-за колебаний валютного курса и не может </w:t>
      </w:r>
      <w:r>
        <w:rPr>
          <w:rFonts w:ascii="Times New Roman" w:hAnsi="Times New Roman" w:cs="Helvetica"/>
          <w:sz w:val="28"/>
          <w:szCs w:val="22"/>
          <w:lang w:val="ru-RU"/>
        </w:rPr>
        <w:t>нести ответственность за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потенциальн</w:t>
      </w:r>
      <w:r>
        <w:rPr>
          <w:rFonts w:ascii="Times New Roman" w:hAnsi="Times New Roman" w:cs="Helvetica"/>
          <w:sz w:val="28"/>
          <w:szCs w:val="22"/>
          <w:lang w:val="ru-RU"/>
        </w:rPr>
        <w:t>ую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нехватк</w:t>
      </w:r>
      <w:r>
        <w:rPr>
          <w:rFonts w:ascii="Times New Roman" w:hAnsi="Times New Roman" w:cs="Helvetica"/>
          <w:sz w:val="28"/>
          <w:szCs w:val="22"/>
          <w:lang w:val="ru-RU"/>
        </w:rPr>
        <w:t>у сре</w:t>
      </w:r>
      <w:proofErr w:type="gramStart"/>
      <w:r>
        <w:rPr>
          <w:rFonts w:ascii="Times New Roman" w:hAnsi="Times New Roman" w:cs="Helvetica"/>
          <w:sz w:val="28"/>
          <w:szCs w:val="22"/>
          <w:lang w:val="ru-RU"/>
        </w:rPr>
        <w:t>дств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в </w:t>
      </w:r>
      <w:r>
        <w:rPr>
          <w:rFonts w:ascii="Times New Roman" w:hAnsi="Times New Roman" w:cs="Helvetica"/>
          <w:sz w:val="28"/>
          <w:szCs w:val="22"/>
          <w:lang w:val="ru-RU"/>
        </w:rPr>
        <w:t>р</w:t>
      </w:r>
      <w:proofErr w:type="gramEnd"/>
      <w:r>
        <w:rPr>
          <w:rFonts w:ascii="Times New Roman" w:hAnsi="Times New Roman" w:cs="Helvetica"/>
          <w:sz w:val="28"/>
          <w:szCs w:val="22"/>
          <w:lang w:val="ru-RU"/>
        </w:rPr>
        <w:t>езультате колебаний обменного курса, а также за недооценку или игнорирование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Заявителем 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национальных фискальных правил</w:t>
      </w:r>
      <w:r>
        <w:rPr>
          <w:rFonts w:ascii="Times New Roman" w:hAnsi="Times New Roman" w:cs="Helvetica"/>
          <w:sz w:val="28"/>
          <w:szCs w:val="22"/>
          <w:lang w:val="ru-RU"/>
        </w:rPr>
        <w:t>. 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странах, которые не входят в Еврозону,</w:t>
      </w:r>
      <w:r>
        <w:rPr>
          <w:rFonts w:ascii="Times New Roman" w:hAnsi="Times New Roman" w:cs="Helvetica"/>
          <w:sz w:val="28"/>
          <w:szCs w:val="22"/>
          <w:lang w:val="ru-RU"/>
        </w:rPr>
        <w:t xml:space="preserve"> за основу р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>асчет</w:t>
      </w:r>
      <w:r>
        <w:rPr>
          <w:rFonts w:ascii="Times New Roman" w:hAnsi="Times New Roman" w:cs="Helvetica"/>
          <w:sz w:val="28"/>
          <w:szCs w:val="22"/>
          <w:lang w:val="ru-RU"/>
        </w:rPr>
        <w:t>ов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бюджета </w:t>
      </w:r>
      <w:r>
        <w:rPr>
          <w:rFonts w:ascii="Times New Roman" w:hAnsi="Times New Roman" w:cs="Helvetica"/>
          <w:sz w:val="28"/>
          <w:szCs w:val="22"/>
          <w:lang w:val="ru-RU"/>
        </w:rPr>
        <w:t>может браться официальный</w:t>
      </w:r>
      <w:r w:rsidRPr="00EC416B">
        <w:rPr>
          <w:rFonts w:ascii="Times New Roman" w:hAnsi="Times New Roman" w:cs="Helvetica"/>
          <w:sz w:val="28"/>
          <w:szCs w:val="22"/>
          <w:lang w:val="ru-RU"/>
        </w:rPr>
        <w:t xml:space="preserve"> обменный курс Национального банка их страны на день подачи заявления. </w:t>
      </w:r>
    </w:p>
    <w:p w:rsidR="00B71862" w:rsidRPr="00EC416B" w:rsidRDefault="00B71862" w:rsidP="005A5094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Финансирование</w:t>
      </w:r>
      <w:r w:rsidRPr="00EC416B">
        <w:rPr>
          <w:rFonts w:ascii="Times New Roman" w:hAnsi="Times New Roman"/>
          <w:sz w:val="28"/>
          <w:lang w:val="ru-RU"/>
        </w:rPr>
        <w:t xml:space="preserve"> ЦЕИ переводится </w:t>
      </w:r>
      <w:r>
        <w:rPr>
          <w:rFonts w:ascii="Times New Roman" w:hAnsi="Times New Roman"/>
          <w:sz w:val="28"/>
          <w:lang w:val="ru-RU"/>
        </w:rPr>
        <w:t xml:space="preserve">Заявителю </w:t>
      </w:r>
      <w:r w:rsidRPr="00EC416B">
        <w:rPr>
          <w:rFonts w:ascii="Times New Roman" w:hAnsi="Times New Roman"/>
          <w:sz w:val="28"/>
          <w:lang w:val="ru-RU"/>
        </w:rPr>
        <w:t>в евро. Банковские переводы на счета в местной валюте</w:t>
      </w:r>
      <w:r>
        <w:rPr>
          <w:rFonts w:ascii="Times New Roman" w:hAnsi="Times New Roman"/>
          <w:sz w:val="28"/>
          <w:lang w:val="ru-RU"/>
        </w:rPr>
        <w:t xml:space="preserve"> с высокой вероятностью</w:t>
      </w:r>
      <w:r w:rsidRPr="00EC416B">
        <w:rPr>
          <w:rFonts w:ascii="Times New Roman" w:hAnsi="Times New Roman"/>
          <w:sz w:val="28"/>
          <w:lang w:val="ru-RU"/>
        </w:rPr>
        <w:t xml:space="preserve"> будут автоматически конвертироваться в валюту счета банка получателя по обменному курсу на момент сделки. В таких случаях ЦЕИ не несет ответственности за любое возможное обесценивание переданных траншей </w:t>
      </w:r>
      <w:r>
        <w:rPr>
          <w:rFonts w:ascii="Times New Roman" w:hAnsi="Times New Roman"/>
          <w:sz w:val="28"/>
          <w:lang w:val="ru-RU"/>
        </w:rPr>
        <w:t>финансирования</w:t>
      </w:r>
      <w:r w:rsidRPr="00EC416B">
        <w:rPr>
          <w:rFonts w:ascii="Times New Roman" w:hAnsi="Times New Roman"/>
          <w:sz w:val="28"/>
          <w:lang w:val="ru-RU"/>
        </w:rPr>
        <w:t xml:space="preserve"> ЦЕИ.</w:t>
      </w:r>
    </w:p>
    <w:p w:rsidR="00B71862" w:rsidRPr="00EC416B" w:rsidRDefault="00B71862" w:rsidP="005A5094">
      <w:p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 w:rsidRPr="00EC416B">
        <w:rPr>
          <w:rFonts w:ascii="Times New Roman" w:hAnsi="Times New Roman"/>
          <w:b/>
          <w:color w:val="365F91"/>
          <w:sz w:val="28"/>
          <w:lang w:val="ru-RU"/>
        </w:rPr>
        <w:t>7. Период реализации</w:t>
      </w:r>
    </w:p>
    <w:p w:rsidR="00B71862" w:rsidRPr="00EC416B" w:rsidRDefault="00B71862" w:rsidP="005A5094">
      <w:pPr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>Мероприятия в рамках данного конкурса будут осуществлять</w:t>
      </w:r>
      <w:r w:rsidR="0022356C">
        <w:rPr>
          <w:rFonts w:ascii="Times New Roman" w:hAnsi="Times New Roman"/>
          <w:sz w:val="28"/>
          <w:lang w:val="ru-RU"/>
        </w:rPr>
        <w:t>ся с 1 января по 31 декабря 2017</w:t>
      </w:r>
      <w:r w:rsidRPr="00EC416B">
        <w:rPr>
          <w:rFonts w:ascii="Times New Roman" w:hAnsi="Times New Roman"/>
          <w:sz w:val="28"/>
          <w:lang w:val="ru-RU"/>
        </w:rPr>
        <w:t xml:space="preserve"> года. </w:t>
      </w:r>
      <w:r>
        <w:rPr>
          <w:rFonts w:ascii="Times New Roman" w:hAnsi="Times New Roman"/>
          <w:sz w:val="28"/>
          <w:lang w:val="ru-RU"/>
        </w:rPr>
        <w:t>Для</w:t>
      </w:r>
      <w:r w:rsidRPr="00EC416B">
        <w:rPr>
          <w:rFonts w:ascii="Times New Roman" w:hAnsi="Times New Roman"/>
          <w:sz w:val="28"/>
          <w:lang w:val="ru-RU"/>
        </w:rPr>
        <w:t xml:space="preserve"> мероприяти</w:t>
      </w:r>
      <w:r>
        <w:rPr>
          <w:rFonts w:ascii="Times New Roman" w:hAnsi="Times New Roman"/>
          <w:sz w:val="28"/>
          <w:lang w:val="ru-RU"/>
        </w:rPr>
        <w:t>й</w:t>
      </w:r>
      <w:r w:rsidRPr="00EC416B">
        <w:rPr>
          <w:rFonts w:ascii="Times New Roman" w:hAnsi="Times New Roman"/>
          <w:sz w:val="28"/>
          <w:lang w:val="ru-RU"/>
        </w:rPr>
        <w:t xml:space="preserve"> с более длительным сроком реализации </w:t>
      </w:r>
      <w:r>
        <w:rPr>
          <w:rFonts w:ascii="Times New Roman" w:hAnsi="Times New Roman"/>
          <w:sz w:val="28"/>
          <w:lang w:val="ru-RU"/>
        </w:rPr>
        <w:t xml:space="preserve">финансирование ЦЕИ может быть предоставлено </w:t>
      </w:r>
      <w:r w:rsidRPr="00EC416B">
        <w:rPr>
          <w:rFonts w:ascii="Times New Roman" w:hAnsi="Times New Roman"/>
          <w:sz w:val="28"/>
          <w:lang w:val="ru-RU"/>
        </w:rPr>
        <w:t>только</w:t>
      </w:r>
      <w:r>
        <w:rPr>
          <w:rFonts w:ascii="Times New Roman" w:hAnsi="Times New Roman"/>
          <w:sz w:val="28"/>
          <w:lang w:val="ru-RU"/>
        </w:rPr>
        <w:t xml:space="preserve"> на ту их часть, которая планируется к реализации в</w:t>
      </w:r>
      <w:r w:rsidR="0022356C">
        <w:rPr>
          <w:rFonts w:ascii="Times New Roman" w:hAnsi="Times New Roman"/>
          <w:sz w:val="28"/>
          <w:lang w:val="ru-RU"/>
        </w:rPr>
        <w:t xml:space="preserve"> 2017</w:t>
      </w:r>
      <w:r w:rsidRPr="00EC416B">
        <w:rPr>
          <w:rFonts w:ascii="Times New Roman" w:hAnsi="Times New Roman"/>
          <w:sz w:val="28"/>
          <w:lang w:val="ru-RU"/>
        </w:rPr>
        <w:t xml:space="preserve"> год</w:t>
      </w:r>
      <w:r>
        <w:rPr>
          <w:rFonts w:ascii="Times New Roman" w:hAnsi="Times New Roman"/>
          <w:sz w:val="28"/>
          <w:lang w:val="ru-RU"/>
        </w:rPr>
        <w:t>у</w:t>
      </w:r>
      <w:r w:rsidRPr="00EC416B">
        <w:rPr>
          <w:rFonts w:ascii="Times New Roman" w:hAnsi="Times New Roman"/>
          <w:sz w:val="28"/>
          <w:lang w:val="ru-RU"/>
        </w:rPr>
        <w:t xml:space="preserve">. Точная дата и место проведения предлагаемого мероприятия должны быть указаны в заявке, </w:t>
      </w:r>
      <w:r>
        <w:rPr>
          <w:rFonts w:ascii="Times New Roman" w:hAnsi="Times New Roman"/>
          <w:sz w:val="28"/>
          <w:lang w:val="ru-RU"/>
        </w:rPr>
        <w:lastRenderedPageBreak/>
        <w:t xml:space="preserve">указание неточной </w:t>
      </w:r>
      <w:r w:rsidRPr="00EC416B">
        <w:rPr>
          <w:rFonts w:ascii="Times New Roman" w:hAnsi="Times New Roman"/>
          <w:sz w:val="28"/>
          <w:lang w:val="ru-RU"/>
        </w:rPr>
        <w:t>информаци</w:t>
      </w:r>
      <w:r>
        <w:rPr>
          <w:rFonts w:ascii="Times New Roman" w:hAnsi="Times New Roman"/>
          <w:sz w:val="28"/>
          <w:lang w:val="ru-RU"/>
        </w:rPr>
        <w:t>и либо сведений</w:t>
      </w:r>
      <w:r w:rsidRPr="00EC416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общего характера в данном контексте недопустимо</w:t>
      </w:r>
      <w:r w:rsidRPr="00EC416B">
        <w:rPr>
          <w:rFonts w:ascii="Times New Roman" w:hAnsi="Times New Roman"/>
          <w:sz w:val="28"/>
          <w:lang w:val="ru-RU"/>
        </w:rPr>
        <w:t xml:space="preserve">. </w:t>
      </w:r>
    </w:p>
    <w:p w:rsidR="00B71862" w:rsidRPr="00EC416B" w:rsidRDefault="00B71862" w:rsidP="005A5094">
      <w:p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 w:rsidRPr="00EC416B">
        <w:rPr>
          <w:rFonts w:ascii="Times New Roman" w:hAnsi="Times New Roman"/>
          <w:b/>
          <w:color w:val="365F91"/>
          <w:sz w:val="28"/>
          <w:lang w:val="ru-RU"/>
        </w:rPr>
        <w:t xml:space="preserve">8. Место проведения мероприятия </w:t>
      </w:r>
    </w:p>
    <w:p w:rsidR="00B71862" w:rsidRPr="00EC416B" w:rsidRDefault="00B71862" w:rsidP="005A5094">
      <w:pPr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 xml:space="preserve">Совместные мероприятия ЦЕИ должны проводиться в странах-участницах ЦЕИ. </w:t>
      </w:r>
    </w:p>
    <w:p w:rsidR="00B71862" w:rsidRPr="00680C58" w:rsidRDefault="00B71862" w:rsidP="00536DC8">
      <w:pPr>
        <w:pStyle w:val="a4"/>
        <w:ind w:left="0"/>
        <w:jc w:val="both"/>
        <w:rPr>
          <w:rFonts w:ascii="Times New Roman" w:hAnsi="Times New Roman" w:cs="Helvetica"/>
          <w:szCs w:val="22"/>
          <w:lang w:val="ru-RU"/>
        </w:rPr>
      </w:pPr>
    </w:p>
    <w:p w:rsidR="00B71862" w:rsidRPr="004B2F81" w:rsidRDefault="00B71862" w:rsidP="00EA766C">
      <w:pPr>
        <w:jc w:val="both"/>
        <w:rPr>
          <w:rFonts w:ascii="Times New Roman" w:hAnsi="Times New Roman"/>
          <w:b/>
          <w:color w:val="365F91"/>
          <w:sz w:val="28"/>
        </w:rPr>
      </w:pPr>
      <w:r w:rsidRPr="004B2F81">
        <w:rPr>
          <w:rFonts w:ascii="Times New Roman" w:hAnsi="Times New Roman"/>
          <w:b/>
          <w:color w:val="365F91"/>
          <w:sz w:val="28"/>
        </w:rPr>
        <w:t xml:space="preserve">9. </w:t>
      </w:r>
      <w:proofErr w:type="spellStart"/>
      <w:r w:rsidRPr="004B2F81">
        <w:rPr>
          <w:rFonts w:ascii="Times New Roman" w:hAnsi="Times New Roman"/>
          <w:b/>
          <w:color w:val="365F91"/>
          <w:sz w:val="28"/>
        </w:rPr>
        <w:t>Ориентировочный</w:t>
      </w:r>
      <w:proofErr w:type="spellEnd"/>
      <w:r w:rsidRPr="004B2F81">
        <w:rPr>
          <w:rFonts w:ascii="Times New Roman" w:hAnsi="Times New Roman"/>
          <w:b/>
          <w:color w:val="365F91"/>
          <w:sz w:val="28"/>
        </w:rPr>
        <w:t xml:space="preserve"> </w:t>
      </w:r>
      <w:proofErr w:type="spellStart"/>
      <w:r w:rsidRPr="004B2F81">
        <w:rPr>
          <w:rFonts w:ascii="Times New Roman" w:hAnsi="Times New Roman"/>
          <w:b/>
          <w:color w:val="365F91"/>
          <w:sz w:val="28"/>
        </w:rPr>
        <w:t>график</w:t>
      </w:r>
      <w:proofErr w:type="spellEnd"/>
      <w:r w:rsidRPr="004B2F81">
        <w:rPr>
          <w:rFonts w:ascii="Times New Roman" w:hAnsi="Times New Roman"/>
          <w:b/>
          <w:color w:val="365F91"/>
          <w:sz w:val="28"/>
        </w:rPr>
        <w:t xml:space="preserve"> </w:t>
      </w:r>
      <w:proofErr w:type="spellStart"/>
      <w:r w:rsidRPr="004B2F81">
        <w:rPr>
          <w:rFonts w:ascii="Times New Roman" w:hAnsi="Times New Roman"/>
          <w:b/>
          <w:color w:val="365F91"/>
          <w:sz w:val="28"/>
        </w:rPr>
        <w:t>этапов</w:t>
      </w:r>
      <w:proofErr w:type="spellEnd"/>
      <w:r w:rsidRPr="004B2F81">
        <w:rPr>
          <w:rFonts w:ascii="Times New Roman" w:hAnsi="Times New Roman"/>
          <w:b/>
          <w:color w:val="365F91"/>
          <w:sz w:val="28"/>
        </w:rPr>
        <w:t xml:space="preserve"> </w:t>
      </w:r>
      <w:proofErr w:type="spellStart"/>
      <w:r w:rsidRPr="004B2F81">
        <w:rPr>
          <w:rFonts w:ascii="Times New Roman" w:hAnsi="Times New Roman"/>
          <w:b/>
          <w:color w:val="365F91"/>
          <w:sz w:val="28"/>
        </w:rPr>
        <w:t>оценки</w:t>
      </w:r>
      <w:proofErr w:type="spellEnd"/>
    </w:p>
    <w:p w:rsidR="00B71862" w:rsidRPr="00EC416B" w:rsidRDefault="00B71862" w:rsidP="00EA766C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>Крайний срок подачи заявок: среда, 2</w:t>
      </w:r>
      <w:r w:rsidR="00986C75">
        <w:rPr>
          <w:rFonts w:ascii="Times New Roman" w:hAnsi="Times New Roman"/>
          <w:sz w:val="28"/>
          <w:lang w:val="ru-RU"/>
        </w:rPr>
        <w:t>3</w:t>
      </w:r>
      <w:r w:rsidRPr="00EC416B">
        <w:rPr>
          <w:rFonts w:ascii="Times New Roman" w:hAnsi="Times New Roman"/>
          <w:sz w:val="28"/>
          <w:lang w:val="ru-RU"/>
        </w:rPr>
        <w:t xml:space="preserve"> Мая 201</w:t>
      </w:r>
      <w:r w:rsidR="00986C75">
        <w:rPr>
          <w:rFonts w:ascii="Times New Roman" w:hAnsi="Times New Roman"/>
          <w:sz w:val="28"/>
          <w:lang w:val="ru-RU"/>
        </w:rPr>
        <w:t>6</w:t>
      </w:r>
      <w:r w:rsidRPr="00EC416B">
        <w:rPr>
          <w:rFonts w:ascii="Times New Roman" w:hAnsi="Times New Roman"/>
          <w:sz w:val="28"/>
          <w:lang w:val="ru-RU"/>
        </w:rPr>
        <w:t xml:space="preserve">, 17:00:00 </w:t>
      </w:r>
      <w:r>
        <w:rPr>
          <w:rFonts w:ascii="Times New Roman" w:hAnsi="Times New Roman"/>
          <w:sz w:val="28"/>
        </w:rPr>
        <w:t>CEST</w:t>
      </w:r>
      <w:r w:rsidRPr="00EC416B">
        <w:rPr>
          <w:rFonts w:ascii="Times New Roman" w:hAnsi="Times New Roman"/>
          <w:sz w:val="28"/>
          <w:lang w:val="ru-RU"/>
        </w:rPr>
        <w:t xml:space="preserve"> (</w:t>
      </w:r>
      <w:r>
        <w:rPr>
          <w:rFonts w:ascii="Times New Roman" w:hAnsi="Times New Roman"/>
          <w:sz w:val="28"/>
        </w:rPr>
        <w:t>GMT</w:t>
      </w:r>
      <w:r w:rsidRPr="00EC416B">
        <w:rPr>
          <w:rFonts w:ascii="Times New Roman" w:hAnsi="Times New Roman"/>
          <w:sz w:val="28"/>
          <w:lang w:val="ru-RU"/>
        </w:rPr>
        <w:t xml:space="preserve"> + 2) время </w:t>
      </w:r>
      <w:proofErr w:type="spellStart"/>
      <w:r>
        <w:rPr>
          <w:rFonts w:ascii="Times New Roman" w:hAnsi="Times New Roman"/>
          <w:sz w:val="28"/>
          <w:lang w:val="ru-RU"/>
        </w:rPr>
        <w:t>г</w:t>
      </w:r>
      <w:proofErr w:type="gramStart"/>
      <w:r>
        <w:rPr>
          <w:rFonts w:ascii="Times New Roman" w:hAnsi="Times New Roman"/>
          <w:sz w:val="28"/>
          <w:lang w:val="ru-RU"/>
        </w:rPr>
        <w:t>.</w:t>
      </w:r>
      <w:r w:rsidRPr="00EC416B">
        <w:rPr>
          <w:rFonts w:ascii="Times New Roman" w:hAnsi="Times New Roman"/>
          <w:sz w:val="28"/>
          <w:lang w:val="ru-RU"/>
        </w:rPr>
        <w:t>Т</w:t>
      </w:r>
      <w:proofErr w:type="gramEnd"/>
      <w:r w:rsidRPr="00EC416B">
        <w:rPr>
          <w:rFonts w:ascii="Times New Roman" w:hAnsi="Times New Roman"/>
          <w:sz w:val="28"/>
          <w:lang w:val="ru-RU"/>
        </w:rPr>
        <w:t>риеста</w:t>
      </w:r>
      <w:proofErr w:type="spellEnd"/>
      <w:r>
        <w:rPr>
          <w:rFonts w:ascii="Times New Roman" w:hAnsi="Times New Roman"/>
          <w:sz w:val="28"/>
          <w:lang w:val="ru-RU"/>
        </w:rPr>
        <w:t xml:space="preserve"> (Италия)</w:t>
      </w:r>
    </w:p>
    <w:p w:rsidR="00B71862" w:rsidRPr="00EC416B" w:rsidRDefault="00B71862" w:rsidP="00EA766C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 xml:space="preserve">Административная оценка и </w:t>
      </w:r>
      <w:r>
        <w:rPr>
          <w:rFonts w:ascii="Times New Roman" w:hAnsi="Times New Roman"/>
          <w:sz w:val="28"/>
          <w:lang w:val="ru-RU"/>
        </w:rPr>
        <w:t>оценка соответствия</w:t>
      </w:r>
      <w:r w:rsidR="00986C75">
        <w:rPr>
          <w:rFonts w:ascii="Times New Roman" w:hAnsi="Times New Roman"/>
          <w:sz w:val="28"/>
          <w:lang w:val="ru-RU"/>
        </w:rPr>
        <w:t>: до середины июня 2016</w:t>
      </w:r>
    </w:p>
    <w:p w:rsidR="00B71862" w:rsidRPr="00EC416B" w:rsidRDefault="00B71862" w:rsidP="00EA766C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Опубликование перечней предварительно одобренных и отклоненных з</w:t>
      </w:r>
      <w:r w:rsidRPr="00EC416B">
        <w:rPr>
          <w:rFonts w:ascii="Times New Roman" w:hAnsi="Times New Roman"/>
          <w:sz w:val="28"/>
          <w:lang w:val="ru-RU"/>
        </w:rPr>
        <w:t>аяв</w:t>
      </w:r>
      <w:r>
        <w:rPr>
          <w:rFonts w:ascii="Times New Roman" w:hAnsi="Times New Roman"/>
          <w:sz w:val="28"/>
          <w:lang w:val="ru-RU"/>
        </w:rPr>
        <w:t>ок</w:t>
      </w:r>
      <w:r w:rsidRPr="00EC416B">
        <w:rPr>
          <w:rFonts w:ascii="Times New Roman" w:hAnsi="Times New Roman"/>
          <w:sz w:val="28"/>
          <w:lang w:val="ru-RU"/>
        </w:rPr>
        <w:t xml:space="preserve"> </w:t>
      </w:r>
      <w:r w:rsidR="00986C75">
        <w:rPr>
          <w:rFonts w:ascii="Times New Roman" w:hAnsi="Times New Roman"/>
          <w:sz w:val="28"/>
          <w:lang w:val="ru-RU"/>
        </w:rPr>
        <w:t>на сайте ЦЕИ</w:t>
      </w:r>
      <w:proofErr w:type="gramStart"/>
      <w:r w:rsidR="00986C75">
        <w:rPr>
          <w:rFonts w:ascii="Times New Roman" w:hAnsi="Times New Roman"/>
          <w:sz w:val="28"/>
          <w:lang w:val="ru-RU"/>
        </w:rPr>
        <w:t xml:space="preserve"> :</w:t>
      </w:r>
      <w:proofErr w:type="gramEnd"/>
      <w:r w:rsidR="00986C75">
        <w:rPr>
          <w:rFonts w:ascii="Times New Roman" w:hAnsi="Times New Roman"/>
          <w:sz w:val="28"/>
          <w:lang w:val="ru-RU"/>
        </w:rPr>
        <w:t xml:space="preserve"> к концу июня 2016</w:t>
      </w:r>
    </w:p>
    <w:p w:rsidR="00B71862" w:rsidRPr="00EA766C" w:rsidRDefault="00B71862" w:rsidP="00EA766C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lang w:val="be-BY"/>
        </w:rPr>
        <w:t>О</w:t>
      </w:r>
      <w:proofErr w:type="spellStart"/>
      <w:r>
        <w:rPr>
          <w:rFonts w:ascii="Times New Roman" w:hAnsi="Times New Roman"/>
          <w:sz w:val="28"/>
        </w:rPr>
        <w:t>ценка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заявок</w:t>
      </w:r>
      <w:proofErr w:type="spellEnd"/>
      <w:r>
        <w:rPr>
          <w:rFonts w:ascii="Times New Roman" w:hAnsi="Times New Roman"/>
          <w:sz w:val="28"/>
        </w:rPr>
        <w:t xml:space="preserve">: </w:t>
      </w:r>
      <w:proofErr w:type="spellStart"/>
      <w:r>
        <w:rPr>
          <w:rFonts w:ascii="Times New Roman" w:hAnsi="Times New Roman"/>
          <w:sz w:val="28"/>
        </w:rPr>
        <w:t>июль</w:t>
      </w:r>
      <w:proofErr w:type="spellEnd"/>
      <w:r>
        <w:rPr>
          <w:rFonts w:ascii="Times New Roman" w:hAnsi="Times New Roman"/>
          <w:sz w:val="28"/>
        </w:rPr>
        <w:t xml:space="preserve"> 201</w:t>
      </w:r>
      <w:r w:rsidR="00986C75">
        <w:rPr>
          <w:rFonts w:ascii="Times New Roman" w:hAnsi="Times New Roman"/>
          <w:sz w:val="28"/>
          <w:lang w:val="ru-RU"/>
        </w:rPr>
        <w:t>6</w:t>
      </w:r>
    </w:p>
    <w:p w:rsidR="00B71862" w:rsidRPr="00EC416B" w:rsidRDefault="00B71862" w:rsidP="00EA766C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Принятие окончательного решения о выделении</w:t>
      </w:r>
      <w:r w:rsidRPr="00EC416B">
        <w:rPr>
          <w:rFonts w:ascii="Times New Roman" w:hAnsi="Times New Roman"/>
          <w:sz w:val="28"/>
          <w:lang w:val="ru-RU"/>
        </w:rPr>
        <w:t xml:space="preserve"> финансирования: с сентября по декабрь 201</w:t>
      </w:r>
      <w:r w:rsidR="00986C75">
        <w:rPr>
          <w:rFonts w:ascii="Times New Roman" w:hAnsi="Times New Roman"/>
          <w:sz w:val="28"/>
          <w:lang w:val="ru-RU"/>
        </w:rPr>
        <w:t>6</w:t>
      </w:r>
      <w:r w:rsidRPr="00EC416B">
        <w:rPr>
          <w:rFonts w:ascii="Times New Roman" w:hAnsi="Times New Roman"/>
          <w:sz w:val="28"/>
          <w:lang w:val="ru-RU"/>
        </w:rPr>
        <w:t xml:space="preserve"> года в прямом контакте с </w:t>
      </w:r>
      <w:r>
        <w:rPr>
          <w:rFonts w:ascii="Times New Roman" w:hAnsi="Times New Roman"/>
          <w:sz w:val="28"/>
          <w:lang w:val="ru-RU"/>
        </w:rPr>
        <w:t>З</w:t>
      </w:r>
      <w:r w:rsidRPr="00EC416B">
        <w:rPr>
          <w:rFonts w:ascii="Times New Roman" w:hAnsi="Times New Roman"/>
          <w:sz w:val="28"/>
          <w:lang w:val="ru-RU"/>
        </w:rPr>
        <w:t>аявителями.</w:t>
      </w:r>
    </w:p>
    <w:p w:rsidR="00B71862" w:rsidRPr="00EC416B" w:rsidRDefault="00B71862" w:rsidP="00353064">
      <w:pPr>
        <w:jc w:val="both"/>
        <w:rPr>
          <w:rFonts w:ascii="Times New Roman" w:hAnsi="Times New Roman"/>
          <w:color w:val="365F91"/>
          <w:sz w:val="28"/>
          <w:lang w:val="ru-RU"/>
        </w:rPr>
      </w:pPr>
      <w:r w:rsidRPr="00EC416B">
        <w:rPr>
          <w:rFonts w:ascii="Times New Roman" w:hAnsi="Times New Roman"/>
          <w:b/>
          <w:color w:val="365F91"/>
          <w:sz w:val="28"/>
          <w:lang w:val="ru-RU"/>
        </w:rPr>
        <w:t>10. Внесени</w:t>
      </w:r>
      <w:r w:rsidRPr="00F54658">
        <w:rPr>
          <w:rFonts w:ascii="Times New Roman" w:hAnsi="Times New Roman"/>
          <w:b/>
          <w:color w:val="365F91"/>
          <w:sz w:val="28"/>
          <w:lang w:val="ru-RU"/>
        </w:rPr>
        <w:t>е</w:t>
      </w:r>
      <w:r w:rsidRPr="00EC416B">
        <w:rPr>
          <w:rFonts w:ascii="Times New Roman" w:hAnsi="Times New Roman"/>
          <w:b/>
          <w:color w:val="365F91"/>
          <w:sz w:val="28"/>
          <w:lang w:val="ru-RU"/>
        </w:rPr>
        <w:t xml:space="preserve"> изменений в прием заявок</w:t>
      </w:r>
    </w:p>
    <w:p w:rsidR="00B71862" w:rsidRDefault="00B71862" w:rsidP="00E923F2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>ЦЕИ оставляет за собой право вносить изменения дополнения и/или поправки в настоящи</w:t>
      </w:r>
      <w:r>
        <w:rPr>
          <w:rFonts w:ascii="Times New Roman" w:hAnsi="Times New Roman"/>
          <w:sz w:val="28"/>
          <w:lang w:val="ru-RU"/>
        </w:rPr>
        <w:t>е</w:t>
      </w:r>
      <w:r w:rsidRPr="00EC416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условия </w:t>
      </w:r>
      <w:r w:rsidRPr="00EC416B">
        <w:rPr>
          <w:rFonts w:ascii="Times New Roman" w:hAnsi="Times New Roman"/>
          <w:sz w:val="28"/>
          <w:lang w:val="ru-RU"/>
        </w:rPr>
        <w:t>прием</w:t>
      </w:r>
      <w:r>
        <w:rPr>
          <w:rFonts w:ascii="Times New Roman" w:hAnsi="Times New Roman"/>
          <w:sz w:val="28"/>
          <w:lang w:val="ru-RU"/>
        </w:rPr>
        <w:t>а</w:t>
      </w:r>
      <w:r w:rsidRPr="00EC416B">
        <w:rPr>
          <w:rFonts w:ascii="Times New Roman" w:hAnsi="Times New Roman"/>
          <w:sz w:val="28"/>
          <w:lang w:val="ru-RU"/>
        </w:rPr>
        <w:t xml:space="preserve"> заявок </w:t>
      </w:r>
      <w:r>
        <w:rPr>
          <w:rFonts w:ascii="Times New Roman" w:hAnsi="Times New Roman"/>
          <w:sz w:val="28"/>
          <w:lang w:val="ru-RU"/>
        </w:rPr>
        <w:t>вплоть д</w:t>
      </w:r>
      <w:r w:rsidRPr="00EC416B">
        <w:rPr>
          <w:rFonts w:ascii="Times New Roman" w:hAnsi="Times New Roman"/>
          <w:sz w:val="28"/>
          <w:lang w:val="ru-RU"/>
        </w:rPr>
        <w:t xml:space="preserve">о пятнадцати (15) дней до окончания срока подачи заявок. Любые внесенные дополнения или поправки станут неотъемлемой частью конкурса </w:t>
      </w:r>
      <w:r>
        <w:rPr>
          <w:rFonts w:ascii="Times New Roman" w:hAnsi="Times New Roman"/>
          <w:sz w:val="28"/>
          <w:lang w:val="ru-RU"/>
        </w:rPr>
        <w:t>и будут опубликованы на сайте ЦЕИ по адресу:</w:t>
      </w:r>
    </w:p>
    <w:p w:rsidR="00B71862" w:rsidRPr="00EC416B" w:rsidRDefault="00036176" w:rsidP="00353064">
      <w:pPr>
        <w:jc w:val="both"/>
        <w:rPr>
          <w:rFonts w:ascii="Times New Roman" w:hAnsi="Times New Roman"/>
          <w:sz w:val="28"/>
          <w:lang w:val="ru-RU"/>
        </w:rPr>
      </w:pPr>
      <w:hyperlink r:id="rId15" w:history="1">
        <w:r w:rsidR="00B71862" w:rsidRPr="00DE6EDA">
          <w:rPr>
            <w:rStyle w:val="a3"/>
            <w:rFonts w:ascii="Times New Roman" w:hAnsi="Times New Roman"/>
            <w:sz w:val="28"/>
          </w:rPr>
          <w:t>http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://</w:t>
        </w:r>
        <w:r w:rsidR="00B71862" w:rsidRPr="00DE6EDA">
          <w:rPr>
            <w:rStyle w:val="a3"/>
            <w:rFonts w:ascii="Times New Roman" w:hAnsi="Times New Roman"/>
            <w:sz w:val="28"/>
          </w:rPr>
          <w:t>www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="00B71862" w:rsidRPr="00DE6EDA">
          <w:rPr>
            <w:rStyle w:val="a3"/>
            <w:rFonts w:ascii="Times New Roman" w:hAnsi="Times New Roman"/>
            <w:sz w:val="28"/>
          </w:rPr>
          <w:t>cei</w:t>
        </w:r>
        <w:proofErr w:type="spellEnd"/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="00B71862" w:rsidRPr="00DE6EDA">
          <w:rPr>
            <w:rStyle w:val="a3"/>
            <w:rFonts w:ascii="Times New Roman" w:hAnsi="Times New Roman"/>
            <w:sz w:val="28"/>
          </w:rPr>
          <w:t>int</w:t>
        </w:r>
        <w:proofErr w:type="spellEnd"/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/</w:t>
        </w:r>
        <w:r w:rsidR="00B71862" w:rsidRPr="00DE6EDA">
          <w:rPr>
            <w:rStyle w:val="a3"/>
            <w:rFonts w:ascii="Times New Roman" w:hAnsi="Times New Roman"/>
            <w:sz w:val="28"/>
          </w:rPr>
          <w:t>content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/</w:t>
        </w:r>
        <w:r w:rsidR="00B71862" w:rsidRPr="00DE6EDA">
          <w:rPr>
            <w:rStyle w:val="a3"/>
            <w:rFonts w:ascii="Times New Roman" w:hAnsi="Times New Roman"/>
            <w:sz w:val="28"/>
          </w:rPr>
          <w:t>cooperation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-</w:t>
        </w:r>
        <w:r w:rsidR="00B71862" w:rsidRPr="00DE6EDA">
          <w:rPr>
            <w:rStyle w:val="a3"/>
            <w:rFonts w:ascii="Times New Roman" w:hAnsi="Times New Roman"/>
            <w:sz w:val="28"/>
          </w:rPr>
          <w:t>activities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?</w:t>
        </w:r>
        <w:r w:rsidR="00B71862" w:rsidRPr="00DE6EDA">
          <w:rPr>
            <w:rStyle w:val="a3"/>
            <w:rFonts w:ascii="Times New Roman" w:hAnsi="Times New Roman"/>
            <w:sz w:val="28"/>
          </w:rPr>
          <w:t>tab</w:t>
        </w:r>
        <w:r w:rsidR="00B71862" w:rsidRPr="00EC416B">
          <w:rPr>
            <w:rStyle w:val="a3"/>
            <w:rFonts w:ascii="Times New Roman" w:hAnsi="Times New Roman"/>
            <w:sz w:val="28"/>
            <w:lang w:val="ru-RU"/>
          </w:rPr>
          <w:t>=1</w:t>
        </w:r>
      </w:hyperlink>
      <w:r w:rsidR="00B71862" w:rsidRPr="00EC416B">
        <w:rPr>
          <w:rFonts w:ascii="Times New Roman" w:hAnsi="Times New Roman"/>
          <w:sz w:val="28"/>
          <w:lang w:val="ru-RU"/>
        </w:rPr>
        <w:t xml:space="preserve"> </w:t>
      </w:r>
    </w:p>
    <w:p w:rsidR="00B71862" w:rsidRPr="00EC416B" w:rsidRDefault="00B71862" w:rsidP="0033142E">
      <w:p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 w:rsidRPr="00EC416B">
        <w:rPr>
          <w:rFonts w:ascii="Times New Roman" w:hAnsi="Times New Roman"/>
          <w:b/>
          <w:color w:val="365F91"/>
          <w:sz w:val="28"/>
          <w:lang w:val="ru-RU"/>
        </w:rPr>
        <w:t>11. Вопросы</w:t>
      </w:r>
    </w:p>
    <w:p w:rsidR="00B71862" w:rsidRPr="00EC416B" w:rsidRDefault="00B71862" w:rsidP="0033142E">
      <w:pPr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 xml:space="preserve">Любой вопрос, касающийся приема заявок должен </w:t>
      </w:r>
      <w:r>
        <w:rPr>
          <w:rFonts w:ascii="Times New Roman" w:hAnsi="Times New Roman"/>
          <w:sz w:val="28"/>
          <w:lang w:val="ru-RU"/>
        </w:rPr>
        <w:t>не позднее</w:t>
      </w:r>
      <w:r w:rsidRPr="00EC416B">
        <w:rPr>
          <w:rFonts w:ascii="Times New Roman" w:hAnsi="Times New Roman"/>
          <w:sz w:val="28"/>
          <w:lang w:val="ru-RU"/>
        </w:rPr>
        <w:t xml:space="preserve">  пятнадцати (15) дней до истечения окончательного срока подачи заявок </w:t>
      </w:r>
      <w:r>
        <w:rPr>
          <w:rFonts w:ascii="Times New Roman" w:hAnsi="Times New Roman"/>
          <w:sz w:val="28"/>
          <w:lang w:val="ru-RU"/>
        </w:rPr>
        <w:t>быть направлен</w:t>
      </w:r>
      <w:r w:rsidRPr="00EC416B">
        <w:rPr>
          <w:rFonts w:ascii="Times New Roman" w:hAnsi="Times New Roman"/>
          <w:sz w:val="28"/>
          <w:lang w:val="ru-RU"/>
        </w:rPr>
        <w:t xml:space="preserve"> исключительно в письменной форме по электронной почте </w:t>
      </w:r>
      <w:hyperlink r:id="rId16" w:history="1">
        <w:r w:rsidRPr="00DE6EDA">
          <w:rPr>
            <w:rStyle w:val="a3"/>
            <w:rFonts w:ascii="Times New Roman" w:hAnsi="Times New Roman"/>
            <w:sz w:val="28"/>
          </w:rPr>
          <w:t>applications</w:t>
        </w:r>
        <w:r w:rsidRPr="00EC416B">
          <w:rPr>
            <w:rStyle w:val="a3"/>
            <w:rFonts w:ascii="Times New Roman" w:hAnsi="Times New Roman"/>
            <w:sz w:val="28"/>
            <w:lang w:val="ru-RU"/>
          </w:rPr>
          <w:t>.</w:t>
        </w:r>
        <w:r w:rsidRPr="00DE6EDA">
          <w:rPr>
            <w:rStyle w:val="a3"/>
            <w:rFonts w:ascii="Times New Roman" w:hAnsi="Times New Roman"/>
            <w:sz w:val="28"/>
          </w:rPr>
          <w:t>coopfund</w:t>
        </w:r>
        <w:r w:rsidRPr="00EC416B">
          <w:rPr>
            <w:rStyle w:val="a3"/>
            <w:rFonts w:ascii="Times New Roman" w:hAnsi="Times New Roman"/>
            <w:sz w:val="28"/>
            <w:lang w:val="ru-RU"/>
          </w:rPr>
          <w:t>@</w:t>
        </w:r>
        <w:r w:rsidRPr="00DE6EDA">
          <w:rPr>
            <w:rStyle w:val="a3"/>
            <w:rFonts w:ascii="Times New Roman" w:hAnsi="Times New Roman"/>
            <w:sz w:val="28"/>
          </w:rPr>
          <w:t>cei</w:t>
        </w:r>
        <w:r w:rsidRPr="00EC416B">
          <w:rPr>
            <w:rStyle w:val="a3"/>
            <w:rFonts w:ascii="Times New Roman" w:hAnsi="Times New Roman"/>
            <w:sz w:val="28"/>
            <w:lang w:val="ru-RU"/>
          </w:rPr>
          <w:t>.</w:t>
        </w:r>
        <w:proofErr w:type="spellStart"/>
        <w:r w:rsidRPr="00DE6EDA">
          <w:rPr>
            <w:rStyle w:val="a3"/>
            <w:rFonts w:ascii="Times New Roman" w:hAnsi="Times New Roman"/>
            <w:sz w:val="28"/>
          </w:rPr>
          <w:t>int</w:t>
        </w:r>
        <w:proofErr w:type="spellEnd"/>
      </w:hyperlink>
      <w:r w:rsidRPr="00EC416B">
        <w:rPr>
          <w:rFonts w:ascii="Times New Roman" w:hAnsi="Times New Roman"/>
          <w:sz w:val="28"/>
          <w:lang w:val="ru-RU"/>
        </w:rPr>
        <w:t xml:space="preserve"> с указанием </w:t>
      </w:r>
      <w:r>
        <w:rPr>
          <w:rFonts w:ascii="Times New Roman" w:hAnsi="Times New Roman"/>
          <w:sz w:val="28"/>
          <w:lang w:val="ru-RU"/>
        </w:rPr>
        <w:t xml:space="preserve">в </w:t>
      </w:r>
      <w:r w:rsidRPr="00EC416B">
        <w:rPr>
          <w:rFonts w:ascii="Times New Roman" w:hAnsi="Times New Roman"/>
          <w:sz w:val="28"/>
          <w:lang w:val="ru-RU"/>
        </w:rPr>
        <w:t>тем</w:t>
      </w:r>
      <w:r>
        <w:rPr>
          <w:rFonts w:ascii="Times New Roman" w:hAnsi="Times New Roman"/>
          <w:sz w:val="28"/>
          <w:lang w:val="ru-RU"/>
        </w:rPr>
        <w:t>е</w:t>
      </w:r>
      <w:r w:rsidRPr="00EC416B">
        <w:rPr>
          <w:rFonts w:ascii="Times New Roman" w:hAnsi="Times New Roman"/>
          <w:sz w:val="28"/>
          <w:lang w:val="ru-RU"/>
        </w:rPr>
        <w:t xml:space="preserve"> письма </w:t>
      </w:r>
      <w:r w:rsidRPr="008653B1">
        <w:rPr>
          <w:rFonts w:ascii="Helvetica" w:hAnsi="Helvetica" w:cs="Helvetica"/>
          <w:b/>
          <w:color w:val="FF0000"/>
          <w:sz w:val="22"/>
          <w:szCs w:val="22"/>
        </w:rPr>
        <w:t>CF</w:t>
      </w:r>
      <w:r w:rsidRPr="008653B1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</w:t>
      </w:r>
      <w:r w:rsidRPr="008653B1">
        <w:rPr>
          <w:rFonts w:ascii="Helvetica" w:hAnsi="Helvetica" w:cs="Helvetica"/>
          <w:b/>
          <w:color w:val="FF0000"/>
          <w:sz w:val="22"/>
          <w:szCs w:val="22"/>
        </w:rPr>
        <w:t>Call</w:t>
      </w:r>
      <w:r w:rsidRPr="008653B1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201</w:t>
      </w:r>
      <w:r w:rsidR="00036176">
        <w:rPr>
          <w:rFonts w:ascii="Helvetica" w:hAnsi="Helvetica" w:cs="Helvetica"/>
          <w:b/>
          <w:color w:val="FF0000"/>
          <w:sz w:val="22"/>
          <w:szCs w:val="22"/>
          <w:lang w:val="ru-RU"/>
        </w:rPr>
        <w:t>6</w:t>
      </w:r>
      <w:bookmarkStart w:id="0" w:name="_GoBack"/>
      <w:bookmarkEnd w:id="0"/>
      <w:r w:rsidRPr="008653B1">
        <w:rPr>
          <w:rFonts w:ascii="Helvetica" w:hAnsi="Helvetica" w:cs="Helvetica"/>
          <w:b/>
          <w:color w:val="FF0000"/>
          <w:sz w:val="22"/>
          <w:szCs w:val="22"/>
          <w:lang w:val="ru-RU"/>
        </w:rPr>
        <w:t xml:space="preserve"> – </w:t>
      </w:r>
      <w:r w:rsidRPr="008653B1">
        <w:rPr>
          <w:rFonts w:ascii="Helvetica" w:hAnsi="Helvetica" w:cs="Helvetica"/>
          <w:b/>
          <w:color w:val="FF0000"/>
          <w:sz w:val="22"/>
          <w:szCs w:val="22"/>
        </w:rPr>
        <w:t>Questions</w:t>
      </w:r>
      <w:r w:rsidRPr="00EC416B">
        <w:rPr>
          <w:rFonts w:ascii="Times New Roman" w:hAnsi="Times New Roman"/>
          <w:sz w:val="28"/>
          <w:lang w:val="ru-RU"/>
        </w:rPr>
        <w:t>. Секретариат оставляет за собой право ответить в течение недели. Предварительное рассмотрение заявок и/или проектных идей до официальной подачи заявок не допускается.</w:t>
      </w:r>
    </w:p>
    <w:p w:rsidR="00B71862" w:rsidRPr="00EC416B" w:rsidRDefault="00B71862" w:rsidP="00602963">
      <w:pPr>
        <w:jc w:val="both"/>
        <w:rPr>
          <w:rFonts w:ascii="Times New Roman" w:hAnsi="Times New Roman"/>
          <w:b/>
          <w:color w:val="365F91"/>
          <w:sz w:val="28"/>
          <w:lang w:val="ru-RU"/>
        </w:rPr>
      </w:pPr>
      <w:r>
        <w:rPr>
          <w:rFonts w:ascii="Times New Roman" w:hAnsi="Times New Roman"/>
          <w:b/>
          <w:color w:val="365F91"/>
          <w:sz w:val="28"/>
          <w:lang w:val="ru-RU"/>
        </w:rPr>
        <w:br w:type="page"/>
      </w:r>
      <w:r w:rsidRPr="00EC416B">
        <w:rPr>
          <w:rFonts w:ascii="Times New Roman" w:hAnsi="Times New Roman"/>
          <w:b/>
          <w:color w:val="365F91"/>
          <w:sz w:val="28"/>
          <w:lang w:val="ru-RU"/>
        </w:rPr>
        <w:lastRenderedPageBreak/>
        <w:t>12. Оценочная таблица</w:t>
      </w:r>
    </w:p>
    <w:p w:rsidR="00B71862" w:rsidRPr="00EC416B" w:rsidRDefault="00B71862" w:rsidP="00602963">
      <w:pPr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 xml:space="preserve">В соответствии с критерием полной прозрачности и в целях помочь кандидатам в эффективном составлении </w:t>
      </w:r>
      <w:r>
        <w:rPr>
          <w:rFonts w:ascii="Times New Roman" w:hAnsi="Times New Roman"/>
          <w:sz w:val="28"/>
          <w:lang w:val="ru-RU"/>
        </w:rPr>
        <w:t>з</w:t>
      </w:r>
      <w:r w:rsidRPr="00EC416B">
        <w:rPr>
          <w:rFonts w:ascii="Times New Roman" w:hAnsi="Times New Roman"/>
          <w:sz w:val="28"/>
          <w:lang w:val="ru-RU"/>
        </w:rPr>
        <w:t xml:space="preserve">аявки, ниже представлена оценочная таблица.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920"/>
        <w:gridCol w:w="3119"/>
      </w:tblGrid>
      <w:tr w:rsidR="00B71862" w:rsidRPr="00C2262A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b/>
                <w:sz w:val="28"/>
                <w:lang w:val="ru-RU"/>
              </w:rPr>
              <w:t>Административная оценка и оценка соответствия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 xml:space="preserve"> (обязательные требования)</w:t>
            </w:r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ind w:left="36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Да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/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Нет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/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Частично</w:t>
            </w:r>
            <w:proofErr w:type="spellEnd"/>
          </w:p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Подача</w:t>
            </w:r>
            <w:proofErr w:type="spellEnd"/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Соблюдает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ли Заявитель </w:t>
            </w:r>
            <w:proofErr w:type="spellStart"/>
            <w:r w:rsidRPr="00EC416B">
              <w:rPr>
                <w:rFonts w:ascii="Times New Roman" w:hAnsi="Times New Roman"/>
                <w:sz w:val="28"/>
                <w:lang w:val="ru-RU"/>
              </w:rPr>
              <w:t>окончан</w:t>
            </w:r>
            <w:r w:rsidRPr="00C2262A">
              <w:rPr>
                <w:rFonts w:ascii="Times New Roman" w:hAnsi="Times New Roman"/>
                <w:sz w:val="28"/>
                <w:lang w:val="ru-RU"/>
              </w:rPr>
              <w:t>чательный</w:t>
            </w:r>
            <w:proofErr w:type="spellEnd"/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срок подачи заявок?</w:t>
            </w:r>
          </w:p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C2262A">
              <w:rPr>
                <w:rFonts w:ascii="Times New Roman" w:hAnsi="Times New Roman"/>
                <w:sz w:val="28"/>
                <w:lang w:val="ru-RU"/>
              </w:rPr>
              <w:t>Подано ли заявление по правильному адресату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(электронная почта ЦЕИ, Национальный координатор)?</w:t>
            </w:r>
          </w:p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Заявитель подал одну заявку в рамках конкурса?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Правильно ли заполнены все поля заявления? 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Соответствие</w:t>
            </w:r>
            <w:proofErr w:type="spellEnd"/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Приемлем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ли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/>
              </w:rPr>
              <w:t>З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аявитель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>?</w:t>
            </w:r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Приемлем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ли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вид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мероприятия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>?</w:t>
            </w:r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Мероприятие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соответствует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целям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конкурса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>?</w:t>
            </w:r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Соответствует ли мероприятие </w:t>
            </w:r>
            <w:r>
              <w:rPr>
                <w:rFonts w:ascii="Times New Roman" w:hAnsi="Times New Roman"/>
                <w:sz w:val="28"/>
                <w:lang w:val="ru-RU"/>
              </w:rPr>
              <w:t>Плану действий ЦЕИ на 2014-2016 годы, областям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деятельности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ЦЕИ и соответствующим приоритетам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О</w:t>
            </w:r>
            <w:r w:rsidRPr="00C2262A">
              <w:rPr>
                <w:rFonts w:ascii="Times New Roman" w:hAnsi="Times New Roman"/>
                <w:sz w:val="28"/>
                <w:lang w:val="ru-RU"/>
              </w:rPr>
              <w:t>твечает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ли мероприятие целям </w:t>
            </w:r>
            <w:proofErr w:type="spellStart"/>
            <w:r w:rsidRPr="00EC416B">
              <w:rPr>
                <w:rFonts w:ascii="Times New Roman" w:hAnsi="Times New Roman"/>
                <w:sz w:val="28"/>
                <w:lang w:val="ru-RU"/>
              </w:rPr>
              <w:t>макрорегиональн</w:t>
            </w:r>
            <w:proofErr w:type="spellEnd"/>
            <w:r>
              <w:rPr>
                <w:rFonts w:ascii="Times New Roman" w:hAnsi="Times New Roman"/>
                <w:sz w:val="28"/>
                <w:lang w:val="be-BY"/>
              </w:rPr>
              <w:t>ых стратегий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ЕС или стратегии для Юго-В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осточной Европы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до 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2020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года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Соответствуют ли период реализации требованиям конкурса?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Соблюдается ли кворум и процентное соотношение участия?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Прозрачен ли бюджет мероприятия и соответствует ли он Правилам ЦЕИ? 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Соответствует ли запрашиваемый размер финансирования ЦЕИ правилам конкурса?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5920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Опыт</w:t>
            </w:r>
            <w:proofErr w:type="spellEnd"/>
          </w:p>
        </w:tc>
        <w:tc>
          <w:tcPr>
            <w:tcW w:w="3119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Подавал ли заявку или получал </w:t>
            </w:r>
            <w:r>
              <w:rPr>
                <w:rFonts w:ascii="Times New Roman" w:hAnsi="Times New Roman"/>
                <w:sz w:val="28"/>
                <w:lang w:val="ru-RU"/>
              </w:rPr>
              <w:t>З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аявитель в прошлом финансирование ЦЕИ?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B71862" w:rsidRPr="00F05089" w:rsidRDefault="00B71862">
      <w:pPr>
        <w:rPr>
          <w:lang w:val="ru-RU"/>
        </w:rPr>
      </w:pPr>
      <w:r w:rsidRPr="00F05089">
        <w:rPr>
          <w:lang w:val="ru-RU"/>
        </w:rPr>
        <w:br w:type="page"/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5920"/>
        <w:gridCol w:w="3119"/>
      </w:tblGrid>
      <w:tr w:rsidR="00B71862" w:rsidRPr="00680C58" w:rsidTr="00C2262A">
        <w:tc>
          <w:tcPr>
            <w:tcW w:w="5920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В случае текущих заявок, был ли опыт с ЦЕИ позитивным?</w:t>
            </w:r>
          </w:p>
        </w:tc>
        <w:tc>
          <w:tcPr>
            <w:tcW w:w="3119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</w:tbl>
    <w:p w:rsidR="00B71862" w:rsidRPr="00EC416B" w:rsidRDefault="00B71862" w:rsidP="00486863">
      <w:pPr>
        <w:ind w:left="360"/>
        <w:jc w:val="both"/>
        <w:rPr>
          <w:rFonts w:ascii="Times New Roman" w:hAnsi="Times New Roman"/>
          <w:sz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6771"/>
        <w:gridCol w:w="1745"/>
      </w:tblGrid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Оценочная</w:t>
            </w:r>
            <w:proofErr w:type="spellEnd"/>
            <w:r w:rsidRPr="00C2262A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таблица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Баллы</w:t>
            </w:r>
            <w:proofErr w:type="spellEnd"/>
            <w:r>
              <w:rPr>
                <w:rStyle w:val="a7"/>
                <w:rFonts w:ascii="Times New Roman" w:hAnsi="Times New Roman"/>
                <w:sz w:val="28"/>
              </w:rPr>
              <w:footnoteReference w:id="3"/>
            </w:r>
          </w:p>
        </w:tc>
      </w:tr>
      <w:tr w:rsidR="00B71862" w:rsidRPr="00C2262A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b/>
                <w:sz w:val="28"/>
                <w:lang w:val="ru-RU"/>
              </w:rPr>
              <w:t xml:space="preserve">1. Соответствие 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>Плану действий ЦЕИ на 2014-2016 годы</w:t>
            </w:r>
            <w:r w:rsidRPr="00EC416B">
              <w:rPr>
                <w:rFonts w:ascii="Times New Roman" w:hAnsi="Times New Roman"/>
                <w:b/>
                <w:sz w:val="28"/>
                <w:lang w:val="ru-RU"/>
              </w:rPr>
              <w:t xml:space="preserve"> и другим региональным стратегиям</w:t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/10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В какой степени предложенное мероприятие соответствует приоритетам, установленным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в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/>
              </w:rPr>
              <w:t>Плане действий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ЦЕИ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на 2014-2016 годы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В какой степени предложение </w:t>
            </w:r>
            <w:r>
              <w:rPr>
                <w:rFonts w:ascii="Times New Roman" w:hAnsi="Times New Roman"/>
                <w:sz w:val="28"/>
                <w:lang w:val="ru-RU"/>
              </w:rPr>
              <w:t>соответствует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потребност</w:t>
            </w:r>
            <w:r>
              <w:rPr>
                <w:rFonts w:ascii="Times New Roman" w:hAnsi="Times New Roman"/>
                <w:sz w:val="28"/>
                <w:lang w:val="ru-RU"/>
              </w:rPr>
              <w:t>ям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/>
              </w:rPr>
              <w:t>основных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бенефициаров?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 xml:space="preserve">2.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Качество</w:t>
            </w:r>
            <w:proofErr w:type="spellEnd"/>
            <w:r w:rsidRPr="00C2262A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информации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/5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Является ли представленная в заявлении информация удовлетворительной?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>3.</w:t>
            </w:r>
            <w:r w:rsidRPr="00C2262A">
              <w:rPr>
                <w:rFonts w:ascii="Times New Roman" w:hAnsi="Times New Roman"/>
                <w:b/>
                <w:sz w:val="28"/>
                <w:lang w:val="ru-RU"/>
              </w:rPr>
              <w:t xml:space="preserve"> Оперативный потенциал заявителя</w:t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/15</w:t>
            </w: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Знания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опыт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/>
              </w:rPr>
              <w:t>З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аявителя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F05089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Знания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опыт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партнер</w:t>
            </w:r>
            <w:r>
              <w:rPr>
                <w:rFonts w:ascii="Times New Roman" w:hAnsi="Times New Roman"/>
                <w:sz w:val="28"/>
                <w:lang w:val="ru-RU"/>
              </w:rPr>
              <w:t>ов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Структура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сотрудничества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 xml:space="preserve">4.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Участие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/10</w:t>
            </w: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  <w:proofErr w:type="spellStart"/>
            <w:r w:rsidRPr="00C2262A">
              <w:rPr>
                <w:rFonts w:ascii="Times New Roman" w:hAnsi="Times New Roman"/>
                <w:sz w:val="28"/>
              </w:rPr>
              <w:t>Соблюдает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ли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Заявитель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C2262A">
              <w:rPr>
                <w:rFonts w:ascii="Times New Roman" w:hAnsi="Times New Roman"/>
                <w:sz w:val="28"/>
              </w:rPr>
              <w:t>кворум</w:t>
            </w:r>
            <w:proofErr w:type="spellEnd"/>
            <w:r w:rsidRPr="00C2262A">
              <w:rPr>
                <w:rFonts w:ascii="Times New Roman" w:hAnsi="Times New Roman"/>
                <w:sz w:val="28"/>
              </w:rPr>
              <w:t>?</w:t>
            </w:r>
            <w:r>
              <w:rPr>
                <w:rStyle w:val="a7"/>
                <w:rFonts w:ascii="Times New Roman" w:hAnsi="Times New Roman"/>
                <w:sz w:val="28"/>
              </w:rPr>
              <w:footnoteReference w:id="4"/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В какой степени схема участия соответствует региональному принципу,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заложенному в </w:t>
            </w:r>
            <w:r w:rsidRPr="00FC4481">
              <w:rPr>
                <w:rFonts w:ascii="Times New Roman" w:hAnsi="Times New Roman" w:cs="Helvetica"/>
                <w:sz w:val="28"/>
                <w:szCs w:val="22"/>
                <w:lang w:val="ru-RU"/>
              </w:rPr>
              <w:t>Правил</w:t>
            </w:r>
            <w:r>
              <w:rPr>
                <w:rFonts w:ascii="Times New Roman" w:hAnsi="Times New Roman" w:cs="Helvetica"/>
                <w:sz w:val="28"/>
                <w:szCs w:val="22"/>
                <w:lang w:val="ru-RU"/>
              </w:rPr>
              <w:t>ах</w:t>
            </w:r>
            <w:r w:rsidRPr="00FC4481">
              <w:rPr>
                <w:rFonts w:ascii="Times New Roman" w:hAnsi="Times New Roman" w:cs="Helvetica"/>
                <w:sz w:val="28"/>
                <w:szCs w:val="22"/>
                <w:lang w:val="ru-RU"/>
              </w:rPr>
              <w:t xml:space="preserve"> выделения финансовых средств ЦЕИ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 xml:space="preserve">5.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Влияние</w:t>
            </w:r>
            <w:proofErr w:type="spellEnd"/>
            <w:r w:rsidRPr="00C2262A">
              <w:rPr>
                <w:rFonts w:ascii="Times New Roman" w:hAnsi="Times New Roman"/>
                <w:b/>
                <w:sz w:val="28"/>
              </w:rPr>
              <w:t xml:space="preserve"> и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устойчивость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/10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В какой степени предложенное мероприятие поспособствует достижению намеченных целей?</w:t>
            </w:r>
          </w:p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Какова вероятность, что предложенное мероприятие </w:t>
            </w:r>
            <w:r>
              <w:rPr>
                <w:rFonts w:ascii="Times New Roman" w:hAnsi="Times New Roman"/>
                <w:sz w:val="28"/>
                <w:lang w:val="ru-RU"/>
              </w:rPr>
              <w:t>будет иметь развитие?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b/>
                <w:sz w:val="28"/>
                <w:lang w:val="ru-RU"/>
              </w:rPr>
              <w:t xml:space="preserve">6. Эффективность расходов и </w:t>
            </w:r>
            <w:r w:rsidRPr="00C2262A">
              <w:rPr>
                <w:rFonts w:ascii="Times New Roman" w:hAnsi="Times New Roman"/>
                <w:b/>
                <w:sz w:val="28"/>
                <w:lang w:val="ru-RU"/>
              </w:rPr>
              <w:t xml:space="preserve">обоснованность бюджета </w:t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/15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Насколько </w:t>
            </w:r>
            <w:r>
              <w:rPr>
                <w:rFonts w:ascii="Times New Roman" w:hAnsi="Times New Roman"/>
                <w:sz w:val="28"/>
                <w:lang w:val="ru-RU"/>
              </w:rPr>
              <w:t>ясен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, обоснован и детально расписан бюджет?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В какой мере заявленный бюджет </w:t>
            </w:r>
            <w:r>
              <w:rPr>
                <w:rFonts w:ascii="Times New Roman" w:hAnsi="Times New Roman"/>
                <w:sz w:val="28"/>
                <w:lang w:val="ru-RU"/>
              </w:rPr>
              <w:t>адекватен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 и экономически эффективен?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lastRenderedPageBreak/>
              <w:t xml:space="preserve">7. 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Результаты</w:t>
            </w:r>
            <w:proofErr w:type="spellEnd"/>
            <w:r w:rsidRPr="00C2262A"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 w:rsidRPr="00C2262A">
              <w:rPr>
                <w:rFonts w:ascii="Times New Roman" w:hAnsi="Times New Roman"/>
                <w:b/>
                <w:sz w:val="28"/>
              </w:rPr>
              <w:t>цели</w:t>
            </w:r>
            <w:proofErr w:type="spellEnd"/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/20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Какова вероятность, что предложенное мероприятие будет иметь совместимый с целями ЦЕИ практический и результат?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Имеет ли мероприятие объективно проверяемые индикаторы для измерения ожидаемого результата?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Влияние мероприятия</w:t>
            </w:r>
            <w:r w:rsidRPr="00EC416B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на региональное сотрудничество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>Влияние мероприятия на Европейскую интеграцию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 xml:space="preserve">8. </w:t>
            </w:r>
            <w:r w:rsidRPr="004714F8">
              <w:rPr>
                <w:rFonts w:ascii="Times New Roman" w:hAnsi="Times New Roman"/>
                <w:b/>
                <w:sz w:val="28"/>
                <w:lang w:val="ru-RU"/>
              </w:rPr>
              <w:t>Узнаваемость</w:t>
            </w:r>
            <w:r w:rsidRPr="00C2262A">
              <w:rPr>
                <w:rFonts w:ascii="Times New Roman" w:hAnsi="Times New Roman"/>
                <w:b/>
                <w:sz w:val="28"/>
              </w:rPr>
              <w:t xml:space="preserve">, </w:t>
            </w:r>
            <w:r w:rsidRPr="004714F8">
              <w:rPr>
                <w:rFonts w:ascii="Times New Roman" w:hAnsi="Times New Roman"/>
                <w:b/>
                <w:sz w:val="28"/>
                <w:lang w:val="ru-RU"/>
              </w:rPr>
              <w:t>распространение и продвижение</w:t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C2262A">
              <w:rPr>
                <w:rFonts w:ascii="Times New Roman" w:hAnsi="Times New Roman"/>
                <w:sz w:val="28"/>
              </w:rPr>
              <w:t>/15</w:t>
            </w: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C416B">
              <w:rPr>
                <w:rFonts w:ascii="Times New Roman" w:hAnsi="Times New Roman"/>
                <w:sz w:val="28"/>
                <w:lang w:val="ru-RU"/>
              </w:rPr>
              <w:t xml:space="preserve">Отвечает ли мероприятие требованиям </w:t>
            </w:r>
            <w:r>
              <w:rPr>
                <w:rFonts w:ascii="Times New Roman" w:hAnsi="Times New Roman"/>
                <w:sz w:val="28"/>
                <w:lang w:val="ru-RU"/>
              </w:rPr>
              <w:t>по повышению</w:t>
            </w:r>
            <w:r w:rsidRPr="009A6D50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узнаваемости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ЦЕИ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Насколько высоко качество промо-мероприятий, </w:t>
            </w:r>
            <w:proofErr w:type="gramStart"/>
            <w:r>
              <w:rPr>
                <w:rFonts w:ascii="Times New Roman" w:hAnsi="Times New Roman"/>
                <w:sz w:val="28"/>
                <w:lang w:val="ru-RU"/>
              </w:rPr>
              <w:t>планируемых</w:t>
            </w:r>
            <w:proofErr w:type="gramEnd"/>
            <w:r>
              <w:rPr>
                <w:rFonts w:ascii="Times New Roman" w:hAnsi="Times New Roman"/>
                <w:sz w:val="28"/>
                <w:lang w:val="ru-RU"/>
              </w:rPr>
              <w:t xml:space="preserve"> накануне мероприятия по заявке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680C58" w:rsidTr="00C2262A">
        <w:tc>
          <w:tcPr>
            <w:tcW w:w="6771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Какова эффективность планируемых действий по распространению информации о результатах мероприятия</w:t>
            </w:r>
            <w:r w:rsidRPr="00EC416B">
              <w:rPr>
                <w:rFonts w:ascii="Times New Roman" w:hAnsi="Times New Roman"/>
                <w:sz w:val="28"/>
                <w:lang w:val="ru-RU"/>
              </w:rPr>
              <w:t>?</w:t>
            </w:r>
          </w:p>
        </w:tc>
        <w:tc>
          <w:tcPr>
            <w:tcW w:w="1745" w:type="dxa"/>
          </w:tcPr>
          <w:p w:rsidR="00B71862" w:rsidRPr="00EC416B" w:rsidRDefault="00B71862" w:rsidP="00C2262A">
            <w:pPr>
              <w:spacing w:after="0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B71862" w:rsidRPr="00C2262A" w:rsidTr="00C2262A">
        <w:tc>
          <w:tcPr>
            <w:tcW w:w="6771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745" w:type="dxa"/>
          </w:tcPr>
          <w:p w:rsidR="00B71862" w:rsidRPr="00C2262A" w:rsidRDefault="00B71862" w:rsidP="00C2262A">
            <w:pPr>
              <w:spacing w:after="0"/>
              <w:jc w:val="both"/>
              <w:rPr>
                <w:rFonts w:ascii="Times New Roman" w:hAnsi="Times New Roman"/>
                <w:b/>
                <w:sz w:val="28"/>
              </w:rPr>
            </w:pPr>
            <w:r w:rsidRPr="00C2262A">
              <w:rPr>
                <w:rFonts w:ascii="Times New Roman" w:hAnsi="Times New Roman"/>
                <w:b/>
                <w:sz w:val="28"/>
              </w:rPr>
              <w:t>/100</w:t>
            </w:r>
          </w:p>
        </w:tc>
      </w:tr>
    </w:tbl>
    <w:p w:rsidR="00B71862" w:rsidRDefault="00B71862" w:rsidP="00797032">
      <w:pPr>
        <w:jc w:val="both"/>
        <w:rPr>
          <w:rFonts w:ascii="Times New Roman" w:hAnsi="Times New Roman"/>
          <w:sz w:val="28"/>
        </w:rPr>
      </w:pPr>
    </w:p>
    <w:p w:rsidR="00B71862" w:rsidRPr="007211D5" w:rsidRDefault="00B71862" w:rsidP="00797032">
      <w:pPr>
        <w:jc w:val="both"/>
        <w:rPr>
          <w:rFonts w:ascii="Times New Roman" w:hAnsi="Times New Roman"/>
          <w:b/>
          <w:i/>
          <w:sz w:val="28"/>
        </w:rPr>
      </w:pPr>
      <w:proofErr w:type="spellStart"/>
      <w:r w:rsidRPr="007211D5">
        <w:rPr>
          <w:rFonts w:ascii="Times New Roman" w:hAnsi="Times New Roman"/>
          <w:b/>
          <w:i/>
          <w:sz w:val="28"/>
        </w:rPr>
        <w:t>Комментарии</w:t>
      </w:r>
      <w:proofErr w:type="spellEnd"/>
      <w:r w:rsidRPr="007211D5">
        <w:rPr>
          <w:rFonts w:ascii="Times New Roman" w:hAnsi="Times New Roman"/>
          <w:b/>
          <w:i/>
          <w:sz w:val="28"/>
        </w:rPr>
        <w:t xml:space="preserve"> </w:t>
      </w:r>
    </w:p>
    <w:p w:rsidR="00B71862" w:rsidRPr="007211D5" w:rsidRDefault="00B71862" w:rsidP="00797032">
      <w:pPr>
        <w:jc w:val="both"/>
        <w:rPr>
          <w:rFonts w:ascii="Times New Roman" w:hAnsi="Times New Roman"/>
          <w:b/>
          <w:i/>
          <w:sz w:val="28"/>
        </w:rPr>
      </w:pPr>
      <w:proofErr w:type="spellStart"/>
      <w:r w:rsidRPr="007211D5">
        <w:rPr>
          <w:rFonts w:ascii="Times New Roman" w:hAnsi="Times New Roman"/>
          <w:b/>
          <w:i/>
          <w:sz w:val="28"/>
        </w:rPr>
        <w:t>Сумма</w:t>
      </w:r>
      <w:proofErr w:type="spellEnd"/>
      <w:r w:rsidRPr="007211D5">
        <w:rPr>
          <w:rFonts w:ascii="Times New Roman" w:hAnsi="Times New Roman"/>
          <w:b/>
          <w:i/>
          <w:sz w:val="28"/>
        </w:rPr>
        <w:t xml:space="preserve"> </w:t>
      </w:r>
      <w:proofErr w:type="spellStart"/>
      <w:r w:rsidRPr="007211D5">
        <w:rPr>
          <w:rFonts w:ascii="Times New Roman" w:hAnsi="Times New Roman"/>
          <w:b/>
          <w:i/>
          <w:sz w:val="28"/>
        </w:rPr>
        <w:t>баллов</w:t>
      </w:r>
      <w:proofErr w:type="spellEnd"/>
    </w:p>
    <w:p w:rsidR="00B71862" w:rsidRPr="00EC416B" w:rsidRDefault="00B71862" w:rsidP="00797032">
      <w:pPr>
        <w:jc w:val="both"/>
        <w:rPr>
          <w:rFonts w:ascii="Times New Roman" w:hAnsi="Times New Roman"/>
          <w:sz w:val="28"/>
          <w:lang w:val="ru-RU"/>
        </w:rPr>
      </w:pPr>
      <w:r w:rsidRPr="00EC416B">
        <w:rPr>
          <w:rFonts w:ascii="Times New Roman" w:hAnsi="Times New Roman"/>
          <w:sz w:val="28"/>
          <w:lang w:val="ru-RU"/>
        </w:rPr>
        <w:t>00-20 неприемлемо | 21-40 недостаточно | 41-60 приемлемо | 61-80 хорошо | 81-100 очень хорошо</w:t>
      </w:r>
    </w:p>
    <w:p w:rsidR="00B71862" w:rsidRPr="00A83AAA" w:rsidRDefault="00B71862" w:rsidP="00486863">
      <w:pPr>
        <w:jc w:val="both"/>
        <w:rPr>
          <w:rFonts w:ascii="Times New Roman" w:hAnsi="Times New Roman"/>
          <w:sz w:val="28"/>
          <w:lang w:val="ru-RU"/>
        </w:rPr>
      </w:pPr>
    </w:p>
    <w:sectPr w:rsidR="00B71862" w:rsidRPr="00A83AAA" w:rsidSect="004A4BF9">
      <w:footerReference w:type="even" r:id="rId17"/>
      <w:footerReference w:type="default" r:id="rId1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862" w:rsidRDefault="00B71862" w:rsidP="00176936">
      <w:pPr>
        <w:spacing w:after="0"/>
      </w:pPr>
      <w:r>
        <w:separator/>
      </w:r>
    </w:p>
  </w:endnote>
  <w:endnote w:type="continuationSeparator" w:id="0">
    <w:p w:rsidR="00B71862" w:rsidRDefault="00B71862" w:rsidP="001769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62" w:rsidRDefault="00B71862" w:rsidP="0045038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1862" w:rsidRDefault="00B71862" w:rsidP="0045038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862" w:rsidRDefault="00B71862" w:rsidP="0045038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6176">
      <w:rPr>
        <w:rStyle w:val="ab"/>
        <w:noProof/>
      </w:rPr>
      <w:t>15</w:t>
    </w:r>
    <w:r>
      <w:rPr>
        <w:rStyle w:val="ab"/>
      </w:rPr>
      <w:fldChar w:fldCharType="end"/>
    </w:r>
  </w:p>
  <w:p w:rsidR="00B71862" w:rsidRDefault="00B71862" w:rsidP="0045038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862" w:rsidRDefault="00B71862" w:rsidP="00176936">
      <w:pPr>
        <w:spacing w:after="0"/>
      </w:pPr>
      <w:r>
        <w:separator/>
      </w:r>
    </w:p>
  </w:footnote>
  <w:footnote w:type="continuationSeparator" w:id="0">
    <w:p w:rsidR="00B71862" w:rsidRDefault="00B71862" w:rsidP="00176936">
      <w:pPr>
        <w:spacing w:after="0"/>
      </w:pPr>
      <w:r>
        <w:continuationSeparator/>
      </w:r>
    </w:p>
  </w:footnote>
  <w:footnote w:id="1">
    <w:p w:rsidR="00B71862" w:rsidRDefault="00B71862" w:rsidP="00AC30E8">
      <w:pPr>
        <w:spacing w:after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Style w:val="a7"/>
        </w:rPr>
        <w:footnoteRef/>
      </w:r>
      <w:r w:rsidRPr="00E00DF3">
        <w:rPr>
          <w:lang w:val="ru-RU"/>
        </w:rPr>
        <w:t xml:space="preserve"> </w:t>
      </w:r>
      <w:r w:rsidRPr="00E00DF3">
        <w:rPr>
          <w:rFonts w:ascii="Times New Roman" w:hAnsi="Times New Roman"/>
          <w:sz w:val="20"/>
          <w:szCs w:val="20"/>
          <w:lang w:val="ru-RU"/>
        </w:rPr>
        <w:t xml:space="preserve">При составлении заявок, Кандидатам рекомендуется изучить возможную связь и взаимодействие с вышеупомянутыми макрорегиональными стратегиями, со стратегией </w:t>
      </w:r>
      <w:r w:rsidRPr="00AC30E8">
        <w:rPr>
          <w:rFonts w:ascii="Times New Roman" w:hAnsi="Times New Roman"/>
          <w:sz w:val="20"/>
          <w:szCs w:val="20"/>
          <w:lang w:val="ru-RU"/>
        </w:rPr>
        <w:t>для Юго-</w:t>
      </w:r>
      <w:r>
        <w:rPr>
          <w:rFonts w:ascii="Times New Roman" w:hAnsi="Times New Roman"/>
          <w:sz w:val="20"/>
          <w:szCs w:val="20"/>
          <w:lang w:val="ru-RU"/>
        </w:rPr>
        <w:t>В</w:t>
      </w:r>
      <w:r w:rsidRPr="00AC30E8">
        <w:rPr>
          <w:rFonts w:ascii="Times New Roman" w:hAnsi="Times New Roman"/>
          <w:sz w:val="20"/>
          <w:szCs w:val="20"/>
          <w:lang w:val="ru-RU"/>
        </w:rPr>
        <w:t>осточной Европы до 2020 года</w:t>
      </w:r>
      <w:r>
        <w:rPr>
          <w:rFonts w:ascii="Times New Roman" w:hAnsi="Times New Roman"/>
          <w:sz w:val="20"/>
          <w:szCs w:val="20"/>
          <w:lang w:val="ru-RU"/>
        </w:rPr>
        <w:t xml:space="preserve"> (СЮВЕ 2020)</w:t>
      </w:r>
      <w:r w:rsidRPr="00E00DF3">
        <w:rPr>
          <w:rFonts w:ascii="Times New Roman" w:hAnsi="Times New Roman"/>
          <w:sz w:val="20"/>
          <w:szCs w:val="20"/>
          <w:lang w:val="ru-RU"/>
        </w:rPr>
        <w:t xml:space="preserve"> и </w:t>
      </w:r>
      <w:r>
        <w:rPr>
          <w:rFonts w:ascii="Times New Roman" w:hAnsi="Times New Roman"/>
          <w:sz w:val="20"/>
          <w:szCs w:val="20"/>
          <w:lang w:val="ru-RU"/>
        </w:rPr>
        <w:t>«</w:t>
      </w:r>
      <w:r w:rsidRPr="00E00DF3">
        <w:rPr>
          <w:rFonts w:ascii="Times New Roman" w:hAnsi="Times New Roman"/>
          <w:sz w:val="20"/>
          <w:szCs w:val="20"/>
          <w:lang w:val="ru-RU"/>
        </w:rPr>
        <w:t>Восточного партнерства</w:t>
      </w:r>
      <w:r>
        <w:rPr>
          <w:rFonts w:ascii="Times New Roman" w:hAnsi="Times New Roman"/>
          <w:sz w:val="20"/>
          <w:szCs w:val="20"/>
          <w:lang w:val="ru-RU"/>
        </w:rPr>
        <w:t>»</w:t>
      </w:r>
      <w:r w:rsidRPr="00E00DF3">
        <w:rPr>
          <w:rFonts w:ascii="Times New Roman" w:hAnsi="Times New Roman"/>
          <w:sz w:val="20"/>
          <w:szCs w:val="20"/>
          <w:lang w:val="ru-RU"/>
        </w:rPr>
        <w:t xml:space="preserve"> (ВП). Соответствующая информация доступна на следующих сайтах:</w:t>
      </w:r>
    </w:p>
    <w:p w:rsidR="00B71862" w:rsidRPr="00E00DF3" w:rsidRDefault="00B71862" w:rsidP="00AC30E8">
      <w:pPr>
        <w:spacing w:after="0"/>
        <w:jc w:val="both"/>
        <w:rPr>
          <w:rFonts w:ascii="Times New Roman" w:hAnsi="Times New Roman"/>
          <w:sz w:val="20"/>
          <w:szCs w:val="20"/>
          <w:lang w:val="ru-RU"/>
        </w:rPr>
      </w:pPr>
      <w:r w:rsidRPr="00E00DF3">
        <w:rPr>
          <w:rFonts w:ascii="Times New Roman" w:hAnsi="Times New Roman"/>
          <w:sz w:val="20"/>
          <w:szCs w:val="20"/>
          <w:lang w:val="ru-RU"/>
        </w:rPr>
        <w:t xml:space="preserve">Стратегия ЕС для региона балтийского моря на </w:t>
      </w:r>
      <w:hyperlink r:id="rId1" w:history="1">
        <w:r w:rsidRPr="00E00DF3">
          <w:rPr>
            <w:rStyle w:val="a3"/>
            <w:rFonts w:ascii="Times New Roman" w:hAnsi="Times New Roman"/>
            <w:sz w:val="20"/>
            <w:szCs w:val="20"/>
            <w:lang w:val="ru-RU"/>
          </w:rPr>
          <w:t>http://www.balticsea-region-strategy.eu/</w:t>
        </w:r>
      </w:hyperlink>
      <w:r w:rsidRPr="00E00DF3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B71862" w:rsidRPr="00E00DF3" w:rsidRDefault="00B71862" w:rsidP="00AC30E8">
      <w:pPr>
        <w:spacing w:after="0"/>
        <w:jc w:val="both"/>
        <w:rPr>
          <w:rFonts w:ascii="Times New Roman" w:hAnsi="Times New Roman"/>
          <w:sz w:val="20"/>
          <w:szCs w:val="20"/>
          <w:lang w:val="ru-RU"/>
        </w:rPr>
      </w:pPr>
      <w:r w:rsidRPr="00E00DF3">
        <w:rPr>
          <w:rFonts w:ascii="Times New Roman" w:hAnsi="Times New Roman"/>
          <w:sz w:val="20"/>
          <w:szCs w:val="20"/>
          <w:lang w:val="ru-RU"/>
        </w:rPr>
        <w:t xml:space="preserve">Стратегия ЕС для Дунайского региона на </w:t>
      </w:r>
      <w:hyperlink r:id="rId2" w:history="1">
        <w:r w:rsidRPr="00E00DF3">
          <w:rPr>
            <w:rStyle w:val="a3"/>
            <w:rFonts w:ascii="Times New Roman" w:hAnsi="Times New Roman"/>
            <w:sz w:val="20"/>
            <w:szCs w:val="20"/>
            <w:lang w:val="ru-RU"/>
          </w:rPr>
          <w:t>http://www.danube-region.eu/</w:t>
        </w:r>
      </w:hyperlink>
    </w:p>
    <w:p w:rsidR="00B71862" w:rsidRDefault="00B71862" w:rsidP="00AC30E8">
      <w:pPr>
        <w:spacing w:after="0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sz w:val="20"/>
          <w:szCs w:val="20"/>
          <w:lang w:val="ru-RU"/>
        </w:rPr>
        <w:t>Стратегия ЕС для А</w:t>
      </w:r>
      <w:r w:rsidRPr="00E00DF3">
        <w:rPr>
          <w:rFonts w:ascii="Times New Roman" w:hAnsi="Times New Roman"/>
          <w:sz w:val="20"/>
          <w:szCs w:val="20"/>
          <w:lang w:val="ru-RU"/>
        </w:rPr>
        <w:t xml:space="preserve">дриатического и Ионического морей на </w:t>
      </w:r>
      <w:hyperlink r:id="rId3" w:history="1">
        <w:r w:rsidRPr="00526F4D">
          <w:rPr>
            <w:rStyle w:val="a3"/>
            <w:rFonts w:ascii="Times New Roman" w:hAnsi="Times New Roman"/>
            <w:sz w:val="20"/>
            <w:szCs w:val="20"/>
            <w:lang w:val="ru-RU"/>
          </w:rPr>
          <w:t>http://www.adriatic-ionian.eu/</w:t>
        </w:r>
      </w:hyperlink>
      <w:proofErr w:type="gramEnd"/>
    </w:p>
    <w:p w:rsidR="00B71862" w:rsidRPr="00E00DF3" w:rsidRDefault="00B71862" w:rsidP="00AC30E8">
      <w:pPr>
        <w:spacing w:after="0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СЮВЕ</w:t>
      </w:r>
      <w:r w:rsidRPr="00E00DF3">
        <w:rPr>
          <w:rFonts w:ascii="Times New Roman" w:hAnsi="Times New Roman"/>
          <w:sz w:val="20"/>
          <w:szCs w:val="20"/>
          <w:lang w:val="ru-RU"/>
        </w:rPr>
        <w:t xml:space="preserve"> 2020 на </w:t>
      </w:r>
      <w:hyperlink r:id="rId4" w:history="1">
        <w:r w:rsidRPr="00E00DF3">
          <w:rPr>
            <w:rStyle w:val="a3"/>
            <w:rFonts w:ascii="Times New Roman" w:hAnsi="Times New Roman"/>
            <w:sz w:val="20"/>
            <w:szCs w:val="20"/>
            <w:lang w:val="ru-RU"/>
          </w:rPr>
          <w:t>http://www.rcc.int/pages/62/south-east-europe-2020-strategy</w:t>
        </w:r>
      </w:hyperlink>
      <w:r w:rsidRPr="00E00DF3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B71862" w:rsidRDefault="00B71862" w:rsidP="00AC30E8">
      <w:pPr>
        <w:pStyle w:val="a5"/>
        <w:jc w:val="both"/>
      </w:pPr>
      <w:r w:rsidRPr="00E00DF3">
        <w:rPr>
          <w:rFonts w:ascii="Times New Roman" w:hAnsi="Times New Roman"/>
        </w:rPr>
        <w:t xml:space="preserve">ВП на </w:t>
      </w:r>
      <w:hyperlink r:id="rId5" w:history="1">
        <w:r w:rsidRPr="00E00DF3">
          <w:rPr>
            <w:rStyle w:val="a3"/>
            <w:rFonts w:ascii="Times New Roman" w:hAnsi="Times New Roman"/>
          </w:rPr>
          <w:t>http://eeas.europa.eu/eastern/index_en.htm</w:t>
        </w:r>
      </w:hyperlink>
    </w:p>
  </w:footnote>
  <w:footnote w:id="2">
    <w:p w:rsidR="00B71862" w:rsidRPr="00FF3C9A" w:rsidRDefault="00B71862" w:rsidP="00FF3C9A">
      <w:pPr>
        <w:spacing w:after="0"/>
        <w:jc w:val="both"/>
        <w:rPr>
          <w:rFonts w:ascii="Times New Roman" w:hAnsi="Times New Roman" w:cs="Helvetica"/>
          <w:sz w:val="20"/>
          <w:szCs w:val="20"/>
          <w:lang w:val="ru-RU"/>
        </w:rPr>
      </w:pPr>
      <w:r>
        <w:rPr>
          <w:rStyle w:val="a7"/>
        </w:rPr>
        <w:footnoteRef/>
      </w:r>
      <w:r w:rsidRPr="00536DC8">
        <w:rPr>
          <w:lang w:val="ru-RU"/>
        </w:rPr>
        <w:t xml:space="preserve"> </w:t>
      </w:r>
      <w:r w:rsidRPr="00FF3C9A">
        <w:rPr>
          <w:rFonts w:ascii="Times New Roman" w:hAnsi="Times New Roman" w:cs="Helvetica"/>
          <w:sz w:val="20"/>
          <w:szCs w:val="20"/>
          <w:lang w:val="ru-RU"/>
        </w:rPr>
        <w:t>Нефинансовой формой участия является любая форма, отличная от прямого финансового взноса либо иного участия, которое имеет конкретную денежную стоимость. Как нефинансовый классифицируется любой вклад, не предполагающий заблаговременную уплату денежных сре</w:t>
      </w:r>
      <w:proofErr w:type="gramStart"/>
      <w:r w:rsidRPr="00FF3C9A">
        <w:rPr>
          <w:rFonts w:ascii="Times New Roman" w:hAnsi="Times New Roman" w:cs="Helvetica"/>
          <w:sz w:val="20"/>
          <w:szCs w:val="20"/>
          <w:lang w:val="ru-RU"/>
        </w:rPr>
        <w:t>дств дл</w:t>
      </w:r>
      <w:proofErr w:type="gramEnd"/>
      <w:r w:rsidRPr="00FF3C9A">
        <w:rPr>
          <w:rFonts w:ascii="Times New Roman" w:hAnsi="Times New Roman" w:cs="Helvetica"/>
          <w:sz w:val="20"/>
          <w:szCs w:val="20"/>
          <w:lang w:val="ru-RU"/>
        </w:rPr>
        <w:t>я его осуществления. Как правило, имеет следующие форы:</w:t>
      </w:r>
    </w:p>
    <w:p w:rsidR="00B71862" w:rsidRPr="00FF3C9A" w:rsidRDefault="00B71862" w:rsidP="00FF3C9A">
      <w:pPr>
        <w:pStyle w:val="a4"/>
        <w:spacing w:after="0"/>
        <w:ind w:left="360"/>
        <w:jc w:val="both"/>
        <w:rPr>
          <w:rFonts w:ascii="Times New Roman" w:hAnsi="Times New Roman" w:cs="Helvetica"/>
          <w:sz w:val="20"/>
          <w:szCs w:val="20"/>
          <w:lang w:val="ru-RU"/>
        </w:rPr>
      </w:pPr>
      <w:r>
        <w:rPr>
          <w:rFonts w:ascii="Times New Roman" w:hAnsi="Times New Roman" w:cs="Helvetica"/>
          <w:sz w:val="20"/>
          <w:szCs w:val="20"/>
          <w:lang w:val="ru-RU"/>
        </w:rPr>
        <w:noBreakHyphen/>
        <w:t> </w:t>
      </w:r>
      <w:r w:rsidRPr="00FF3C9A">
        <w:rPr>
          <w:rFonts w:ascii="Times New Roman" w:hAnsi="Times New Roman" w:cs="Helvetica"/>
          <w:sz w:val="20"/>
          <w:szCs w:val="20"/>
          <w:lang w:val="ru-RU"/>
        </w:rPr>
        <w:t>предоставление товаров, услуг, времени и знаний, не имеющих конкретной стоимости;</w:t>
      </w:r>
    </w:p>
    <w:p w:rsidR="00B71862" w:rsidRPr="00FF3C9A" w:rsidRDefault="00B71862" w:rsidP="00FF3C9A">
      <w:pPr>
        <w:pStyle w:val="a4"/>
        <w:spacing w:after="0"/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noBreakHyphen/>
        <w:t> </w:t>
      </w:r>
      <w:r w:rsidRPr="00FF3C9A">
        <w:rPr>
          <w:sz w:val="20"/>
          <w:szCs w:val="20"/>
          <w:lang w:val="ru-RU"/>
        </w:rPr>
        <w:t>инфраструктурная поддержка, предоставление офисной техники, канцелярских материалов и т.п.;</w:t>
      </w:r>
    </w:p>
    <w:p w:rsidR="00B71862" w:rsidRPr="00680C58" w:rsidRDefault="00B71862" w:rsidP="00FF3C9A">
      <w:pPr>
        <w:pStyle w:val="a4"/>
        <w:spacing w:after="0"/>
        <w:ind w:left="0" w:firstLine="360"/>
        <w:jc w:val="both"/>
        <w:rPr>
          <w:lang w:val="ru-RU"/>
        </w:rPr>
      </w:pPr>
      <w:r>
        <w:rPr>
          <w:sz w:val="20"/>
          <w:szCs w:val="20"/>
          <w:lang w:val="ru-RU"/>
        </w:rPr>
        <w:noBreakHyphen/>
        <w:t> </w:t>
      </w:r>
      <w:r w:rsidRPr="00FF3C9A">
        <w:rPr>
          <w:sz w:val="20"/>
          <w:szCs w:val="20"/>
          <w:lang w:val="ru-RU"/>
        </w:rPr>
        <w:t>человеческие ресурсы организации-Заявителя</w:t>
      </w:r>
      <w:r w:rsidRPr="00680C58">
        <w:rPr>
          <w:sz w:val="20"/>
          <w:szCs w:val="20"/>
          <w:lang w:val="ru-RU"/>
        </w:rPr>
        <w:t>.</w:t>
      </w:r>
    </w:p>
  </w:footnote>
  <w:footnote w:id="3">
    <w:p w:rsidR="00B71862" w:rsidRDefault="00B71862" w:rsidP="00F05089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EC416B">
        <w:rPr>
          <w:rFonts w:ascii="Times New Roman" w:hAnsi="Times New Roman"/>
        </w:rPr>
        <w:t xml:space="preserve">Баллы: Очень хорошо (5), хорошо (4), приемлемо (3), недостаточно (2), не допускается (1). </w:t>
      </w:r>
      <w:proofErr w:type="gramStart"/>
      <w:r w:rsidRPr="00EC416B">
        <w:rPr>
          <w:rFonts w:ascii="Times New Roman" w:hAnsi="Times New Roman"/>
        </w:rPr>
        <w:t>Только заявления, набравшие хороший (61-80) или очень хороший (81-100) общий балл по оценочной таблице имеют право на получение возможного софинансирования ЦЕИ.</w:t>
      </w:r>
      <w:proofErr w:type="gramEnd"/>
    </w:p>
  </w:footnote>
  <w:footnote w:id="4">
    <w:p w:rsidR="00B71862" w:rsidRDefault="00B71862" w:rsidP="00F05089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EC416B">
        <w:rPr>
          <w:rFonts w:ascii="Times New Roman" w:hAnsi="Times New Roman"/>
        </w:rPr>
        <w:t xml:space="preserve">Баллы: Все государства-члены ЦЕИ (5); более чем две трети государств-членов ЦЕИ (4); </w:t>
      </w:r>
      <w:proofErr w:type="gramStart"/>
      <w:r w:rsidRPr="00EC416B">
        <w:rPr>
          <w:rFonts w:ascii="Times New Roman" w:hAnsi="Times New Roman"/>
        </w:rPr>
        <w:t>соблюдая кворум половина плюс один</w:t>
      </w:r>
      <w:proofErr w:type="gramEnd"/>
      <w:r w:rsidRPr="00EC416B">
        <w:rPr>
          <w:rFonts w:ascii="Times New Roman" w:hAnsi="Times New Roman"/>
        </w:rPr>
        <w:t xml:space="preserve"> (3); ниже кворума половина плюс один (2); минимально допустимый кворум (1</w:t>
      </w:r>
      <w: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7EA"/>
    <w:multiLevelType w:val="multilevel"/>
    <w:tmpl w:val="0BCA85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3265374"/>
    <w:multiLevelType w:val="hybridMultilevel"/>
    <w:tmpl w:val="B48A89B8"/>
    <w:lvl w:ilvl="0" w:tplc="0409000F">
      <w:start w:val="1"/>
      <w:numFmt w:val="decimal"/>
      <w:lvlText w:val="%1."/>
      <w:lvlJc w:val="left"/>
      <w:pPr>
        <w:ind w:left="7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  <w:rPr>
        <w:rFonts w:cs="Times New Roman"/>
      </w:rPr>
    </w:lvl>
  </w:abstractNum>
  <w:abstractNum w:abstractNumId="2">
    <w:nsid w:val="20767950"/>
    <w:multiLevelType w:val="hybridMultilevel"/>
    <w:tmpl w:val="7C2C0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B38C9"/>
    <w:multiLevelType w:val="multilevel"/>
    <w:tmpl w:val="A87893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0A45F2"/>
    <w:multiLevelType w:val="multilevel"/>
    <w:tmpl w:val="0BCA85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312104F5"/>
    <w:multiLevelType w:val="hybridMultilevel"/>
    <w:tmpl w:val="B2E0C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A5C0F"/>
    <w:multiLevelType w:val="multilevel"/>
    <w:tmpl w:val="1682FE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D92257"/>
    <w:multiLevelType w:val="hybridMultilevel"/>
    <w:tmpl w:val="63785C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282E5E"/>
    <w:multiLevelType w:val="hybridMultilevel"/>
    <w:tmpl w:val="EC24BF6C"/>
    <w:lvl w:ilvl="0" w:tplc="E7CE4EBC">
      <w:start w:val="1"/>
      <w:numFmt w:val="decimal"/>
      <w:lvlText w:val="%1."/>
      <w:lvlJc w:val="left"/>
      <w:pPr>
        <w:ind w:left="15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40" w:hanging="180"/>
      </w:pPr>
      <w:rPr>
        <w:rFonts w:cs="Times New Roman"/>
      </w:rPr>
    </w:lvl>
  </w:abstractNum>
  <w:abstractNum w:abstractNumId="9">
    <w:nsid w:val="5CFB4056"/>
    <w:multiLevelType w:val="multilevel"/>
    <w:tmpl w:val="0BCA85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>
    <w:nsid w:val="6341755E"/>
    <w:multiLevelType w:val="hybridMultilevel"/>
    <w:tmpl w:val="C67E7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470C2"/>
    <w:multiLevelType w:val="multilevel"/>
    <w:tmpl w:val="A87893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6B1287"/>
    <w:multiLevelType w:val="hybridMultilevel"/>
    <w:tmpl w:val="1682FE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F2F95"/>
    <w:multiLevelType w:val="hybridMultilevel"/>
    <w:tmpl w:val="CA4A1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635A2"/>
    <w:multiLevelType w:val="hybridMultilevel"/>
    <w:tmpl w:val="97C02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C0E4E"/>
    <w:multiLevelType w:val="multilevel"/>
    <w:tmpl w:val="7C2C0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1"/>
  </w:num>
  <w:num w:numId="5">
    <w:abstractNumId w:val="3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0"/>
  </w:num>
  <w:num w:numId="11">
    <w:abstractNumId w:val="14"/>
  </w:num>
  <w:num w:numId="12">
    <w:abstractNumId w:val="5"/>
  </w:num>
  <w:num w:numId="13">
    <w:abstractNumId w:val="10"/>
  </w:num>
  <w:num w:numId="14">
    <w:abstractNumId w:val="1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5B5"/>
    <w:rsid w:val="00000C87"/>
    <w:rsid w:val="00023221"/>
    <w:rsid w:val="00036176"/>
    <w:rsid w:val="00047585"/>
    <w:rsid w:val="00053691"/>
    <w:rsid w:val="00082C9E"/>
    <w:rsid w:val="0009634E"/>
    <w:rsid w:val="000C32F2"/>
    <w:rsid w:val="000D0A6D"/>
    <w:rsid w:val="001036D3"/>
    <w:rsid w:val="001140D7"/>
    <w:rsid w:val="00137D1C"/>
    <w:rsid w:val="00140533"/>
    <w:rsid w:val="00164CFA"/>
    <w:rsid w:val="00170AAC"/>
    <w:rsid w:val="00174942"/>
    <w:rsid w:val="00176936"/>
    <w:rsid w:val="001A6117"/>
    <w:rsid w:val="001C21A1"/>
    <w:rsid w:val="001E6C52"/>
    <w:rsid w:val="0022356C"/>
    <w:rsid w:val="00223654"/>
    <w:rsid w:val="00253A14"/>
    <w:rsid w:val="00257BA0"/>
    <w:rsid w:val="002740B6"/>
    <w:rsid w:val="00275E68"/>
    <w:rsid w:val="00297409"/>
    <w:rsid w:val="002A74E5"/>
    <w:rsid w:val="002B41F0"/>
    <w:rsid w:val="002D0ACD"/>
    <w:rsid w:val="002F34F5"/>
    <w:rsid w:val="002F514C"/>
    <w:rsid w:val="00316337"/>
    <w:rsid w:val="0033142E"/>
    <w:rsid w:val="00331ED2"/>
    <w:rsid w:val="0033661F"/>
    <w:rsid w:val="00346C65"/>
    <w:rsid w:val="00353033"/>
    <w:rsid w:val="00353064"/>
    <w:rsid w:val="00374775"/>
    <w:rsid w:val="003820AF"/>
    <w:rsid w:val="003926B9"/>
    <w:rsid w:val="00395ECE"/>
    <w:rsid w:val="003E2BBB"/>
    <w:rsid w:val="003E4FF8"/>
    <w:rsid w:val="004013ED"/>
    <w:rsid w:val="00403428"/>
    <w:rsid w:val="00437A10"/>
    <w:rsid w:val="00450388"/>
    <w:rsid w:val="00455583"/>
    <w:rsid w:val="004714F8"/>
    <w:rsid w:val="00486863"/>
    <w:rsid w:val="004911E3"/>
    <w:rsid w:val="004A4BF9"/>
    <w:rsid w:val="004A69FF"/>
    <w:rsid w:val="004B2F81"/>
    <w:rsid w:val="004C06E2"/>
    <w:rsid w:val="004C607D"/>
    <w:rsid w:val="00505D2E"/>
    <w:rsid w:val="00512413"/>
    <w:rsid w:val="00526F4D"/>
    <w:rsid w:val="00536DC8"/>
    <w:rsid w:val="00562BF8"/>
    <w:rsid w:val="00565159"/>
    <w:rsid w:val="005663E0"/>
    <w:rsid w:val="00570A50"/>
    <w:rsid w:val="00575648"/>
    <w:rsid w:val="005833DE"/>
    <w:rsid w:val="00590E0B"/>
    <w:rsid w:val="005A236C"/>
    <w:rsid w:val="005A5094"/>
    <w:rsid w:val="005B3155"/>
    <w:rsid w:val="005B35AF"/>
    <w:rsid w:val="005C6578"/>
    <w:rsid w:val="005F2CE8"/>
    <w:rsid w:val="00602963"/>
    <w:rsid w:val="00611296"/>
    <w:rsid w:val="00635CCD"/>
    <w:rsid w:val="00642E19"/>
    <w:rsid w:val="00652972"/>
    <w:rsid w:val="00663C19"/>
    <w:rsid w:val="0066796F"/>
    <w:rsid w:val="00680C58"/>
    <w:rsid w:val="006A2CD8"/>
    <w:rsid w:val="006B46F4"/>
    <w:rsid w:val="006C4D57"/>
    <w:rsid w:val="006C786B"/>
    <w:rsid w:val="006E28DB"/>
    <w:rsid w:val="00700BD9"/>
    <w:rsid w:val="0071366C"/>
    <w:rsid w:val="007211D5"/>
    <w:rsid w:val="00732028"/>
    <w:rsid w:val="007400A3"/>
    <w:rsid w:val="00744C1D"/>
    <w:rsid w:val="00774930"/>
    <w:rsid w:val="00797032"/>
    <w:rsid w:val="007C7F7D"/>
    <w:rsid w:val="007E1436"/>
    <w:rsid w:val="007F65B5"/>
    <w:rsid w:val="00803FBF"/>
    <w:rsid w:val="0081093C"/>
    <w:rsid w:val="00812508"/>
    <w:rsid w:val="0082106C"/>
    <w:rsid w:val="00826683"/>
    <w:rsid w:val="0082732C"/>
    <w:rsid w:val="0084135B"/>
    <w:rsid w:val="008653B1"/>
    <w:rsid w:val="008951D2"/>
    <w:rsid w:val="008962EB"/>
    <w:rsid w:val="008A6FD0"/>
    <w:rsid w:val="008B56BC"/>
    <w:rsid w:val="008C47A4"/>
    <w:rsid w:val="008D027F"/>
    <w:rsid w:val="008D2FA6"/>
    <w:rsid w:val="008F6E77"/>
    <w:rsid w:val="008F7FCC"/>
    <w:rsid w:val="00907AC6"/>
    <w:rsid w:val="00926D82"/>
    <w:rsid w:val="009355BF"/>
    <w:rsid w:val="009360B6"/>
    <w:rsid w:val="00944901"/>
    <w:rsid w:val="00960655"/>
    <w:rsid w:val="00973BAB"/>
    <w:rsid w:val="00986C75"/>
    <w:rsid w:val="009A0B45"/>
    <w:rsid w:val="009A6D50"/>
    <w:rsid w:val="009C3870"/>
    <w:rsid w:val="009D48F2"/>
    <w:rsid w:val="009E0418"/>
    <w:rsid w:val="009E7A12"/>
    <w:rsid w:val="009F1564"/>
    <w:rsid w:val="009F61F3"/>
    <w:rsid w:val="00A05B00"/>
    <w:rsid w:val="00A10F57"/>
    <w:rsid w:val="00A40833"/>
    <w:rsid w:val="00A64567"/>
    <w:rsid w:val="00A67B60"/>
    <w:rsid w:val="00A76C55"/>
    <w:rsid w:val="00A83AAA"/>
    <w:rsid w:val="00AB19D5"/>
    <w:rsid w:val="00AC30E8"/>
    <w:rsid w:val="00AD297B"/>
    <w:rsid w:val="00AD3075"/>
    <w:rsid w:val="00AE08B5"/>
    <w:rsid w:val="00B001F4"/>
    <w:rsid w:val="00B5415C"/>
    <w:rsid w:val="00B60D7C"/>
    <w:rsid w:val="00B62FE4"/>
    <w:rsid w:val="00B6744A"/>
    <w:rsid w:val="00B71862"/>
    <w:rsid w:val="00B76ECC"/>
    <w:rsid w:val="00B82177"/>
    <w:rsid w:val="00B95D7D"/>
    <w:rsid w:val="00BB7F7C"/>
    <w:rsid w:val="00BE3587"/>
    <w:rsid w:val="00C00877"/>
    <w:rsid w:val="00C00D21"/>
    <w:rsid w:val="00C01502"/>
    <w:rsid w:val="00C21CC9"/>
    <w:rsid w:val="00C2262A"/>
    <w:rsid w:val="00C30942"/>
    <w:rsid w:val="00C44850"/>
    <w:rsid w:val="00C51A96"/>
    <w:rsid w:val="00C54B6B"/>
    <w:rsid w:val="00C700D5"/>
    <w:rsid w:val="00C7443F"/>
    <w:rsid w:val="00C950BE"/>
    <w:rsid w:val="00CC2587"/>
    <w:rsid w:val="00CD6D3C"/>
    <w:rsid w:val="00CE4F0A"/>
    <w:rsid w:val="00CF7D52"/>
    <w:rsid w:val="00D17054"/>
    <w:rsid w:val="00D30DD1"/>
    <w:rsid w:val="00D4750A"/>
    <w:rsid w:val="00D56999"/>
    <w:rsid w:val="00D608C7"/>
    <w:rsid w:val="00D666DC"/>
    <w:rsid w:val="00D70867"/>
    <w:rsid w:val="00D7164D"/>
    <w:rsid w:val="00D74277"/>
    <w:rsid w:val="00DC2B13"/>
    <w:rsid w:val="00DC7AAB"/>
    <w:rsid w:val="00DE2251"/>
    <w:rsid w:val="00DE6EDA"/>
    <w:rsid w:val="00DF7615"/>
    <w:rsid w:val="00E00DF3"/>
    <w:rsid w:val="00E072A3"/>
    <w:rsid w:val="00E41CBE"/>
    <w:rsid w:val="00E63B1E"/>
    <w:rsid w:val="00E662F4"/>
    <w:rsid w:val="00E7211F"/>
    <w:rsid w:val="00E72772"/>
    <w:rsid w:val="00E923F2"/>
    <w:rsid w:val="00E96F68"/>
    <w:rsid w:val="00EA3C31"/>
    <w:rsid w:val="00EA766C"/>
    <w:rsid w:val="00EA7F76"/>
    <w:rsid w:val="00EB1DE2"/>
    <w:rsid w:val="00EB31BB"/>
    <w:rsid w:val="00EB5011"/>
    <w:rsid w:val="00EC31E1"/>
    <w:rsid w:val="00EC416B"/>
    <w:rsid w:val="00EC7120"/>
    <w:rsid w:val="00EE38D7"/>
    <w:rsid w:val="00EF4C90"/>
    <w:rsid w:val="00F04F0F"/>
    <w:rsid w:val="00F05089"/>
    <w:rsid w:val="00F232E9"/>
    <w:rsid w:val="00F235ED"/>
    <w:rsid w:val="00F2774D"/>
    <w:rsid w:val="00F42460"/>
    <w:rsid w:val="00F54658"/>
    <w:rsid w:val="00F60528"/>
    <w:rsid w:val="00F95322"/>
    <w:rsid w:val="00FB7C6C"/>
    <w:rsid w:val="00FC0A6F"/>
    <w:rsid w:val="00FC4481"/>
    <w:rsid w:val="00FC7CC9"/>
    <w:rsid w:val="00FD20EF"/>
    <w:rsid w:val="00FD4810"/>
    <w:rsid w:val="00FE6230"/>
    <w:rsid w:val="00FF3B02"/>
    <w:rsid w:val="00FF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7B"/>
    <w:pPr>
      <w:spacing w:after="200"/>
    </w:pPr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013ED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4013ED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4911E3"/>
    <w:pPr>
      <w:spacing w:after="0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4911E3"/>
    <w:rPr>
      <w:rFonts w:ascii="Calibri" w:hAnsi="Calibri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rsid w:val="004911E3"/>
    <w:rPr>
      <w:rFonts w:cs="Times New Roman"/>
      <w:vertAlign w:val="superscript"/>
    </w:rPr>
  </w:style>
  <w:style w:type="table" w:styleId="a8">
    <w:name w:val="Table Grid"/>
    <w:basedOn w:val="a1"/>
    <w:uiPriority w:val="99"/>
    <w:rsid w:val="0065297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er"/>
    <w:basedOn w:val="a"/>
    <w:link w:val="aa"/>
    <w:uiPriority w:val="99"/>
    <w:rsid w:val="001C21A1"/>
    <w:pPr>
      <w:tabs>
        <w:tab w:val="center" w:pos="4320"/>
        <w:tab w:val="right" w:pos="8640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C21A1"/>
    <w:rPr>
      <w:rFonts w:cs="Times New Roman"/>
    </w:rPr>
  </w:style>
  <w:style w:type="character" w:styleId="ab">
    <w:name w:val="page number"/>
    <w:basedOn w:val="a0"/>
    <w:uiPriority w:val="99"/>
    <w:rsid w:val="001C21A1"/>
    <w:rPr>
      <w:rFonts w:cs="Times New Roman"/>
    </w:rPr>
  </w:style>
  <w:style w:type="paragraph" w:styleId="ac">
    <w:name w:val="header"/>
    <w:basedOn w:val="a"/>
    <w:link w:val="ad"/>
    <w:uiPriority w:val="99"/>
    <w:rsid w:val="009355BF"/>
    <w:pPr>
      <w:tabs>
        <w:tab w:val="center" w:pos="4320"/>
        <w:tab w:val="right" w:pos="8640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355BF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5B31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283F"/>
    <w:rPr>
      <w:rFonts w:ascii="Times New Roman" w:hAnsi="Times New Roman"/>
      <w:sz w:val="0"/>
      <w:szCs w:val="0"/>
      <w:lang w:val="en-US" w:eastAsia="en-US"/>
    </w:rPr>
  </w:style>
  <w:style w:type="character" w:styleId="af0">
    <w:name w:val="FollowedHyperlink"/>
    <w:basedOn w:val="a0"/>
    <w:uiPriority w:val="99"/>
    <w:semiHidden/>
    <w:unhideWhenUsed/>
    <w:rsid w:val="002235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pplications.coopfund@cei.int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pplications.coopfund@cei.in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applications.coopfund@cei.in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ei.int/content/cooperation-activities?tab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ei.int/content/cooperation-activities?tab=1" TargetMode="External"/><Relationship Id="rId10" Type="http://schemas.openxmlformats.org/officeDocument/2006/relationships/hyperlink" Target="http://www.cei.int/sites/default/files/502.001-14_plan_of_action_2014-2016_final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i.int" TargetMode="External"/><Relationship Id="rId14" Type="http://schemas.openxmlformats.org/officeDocument/2006/relationships/hyperlink" Target="mailto:applications.coopfund@cei.int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driatic-ionian.eu/" TargetMode="External"/><Relationship Id="rId2" Type="http://schemas.openxmlformats.org/officeDocument/2006/relationships/hyperlink" Target="http://www.danube-region.eu/" TargetMode="External"/><Relationship Id="rId1" Type="http://schemas.openxmlformats.org/officeDocument/2006/relationships/hyperlink" Target="http://www.balticsea-region-strategy.eu/" TargetMode="External"/><Relationship Id="rId5" Type="http://schemas.openxmlformats.org/officeDocument/2006/relationships/hyperlink" Target="http://eeas.europa.eu/eastern/index_en.htm" TargetMode="External"/><Relationship Id="rId4" Type="http://schemas.openxmlformats.org/officeDocument/2006/relationships/hyperlink" Target="http://www.rcc.int/pages/62/south-east-europe-2020-strateg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15</Pages>
  <Words>3620</Words>
  <Characters>20635</Characters>
  <Application>Microsoft Office Word</Application>
  <DocSecurity>0</DocSecurity>
  <Lines>171</Lines>
  <Paragraphs>48</Paragraphs>
  <ScaleCrop>false</ScaleCrop>
  <Company>Home</Company>
  <LinksUpToDate>false</LinksUpToDate>
  <CharactersWithSpaces>24207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 Panasiuk</dc:creator>
  <cp:keywords/>
  <dc:description/>
  <cp:lastModifiedBy>Гутовец С.А.</cp:lastModifiedBy>
  <cp:revision>76</cp:revision>
  <cp:lastPrinted>2015-03-25T14:25:00Z</cp:lastPrinted>
  <dcterms:created xsi:type="dcterms:W3CDTF">2015-03-24T19:58:00Z</dcterms:created>
  <dcterms:modified xsi:type="dcterms:W3CDTF">2016-03-30T15:39:00Z</dcterms:modified>
</cp:coreProperties>
</file>