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F43412" w:rsidRDefault="00F43412">
      <w:pPr>
        <w:pStyle w:val="ConsPlusNormal"/>
        <w:jc w:val="both"/>
        <w:outlineLvl w:val="0"/>
        <w:rPr>
          <w:rFonts w:ascii="Times New Roman" w:hAnsi="Times New Roman" w:cs="Times New Roman"/>
          <w:sz w:val="32"/>
          <w:szCs w:val="32"/>
        </w:rPr>
      </w:pPr>
    </w:p>
    <w:p w:rsidR="00837FF2" w:rsidRPr="00C66CB9" w:rsidRDefault="00837FF2">
      <w:pPr>
        <w:pStyle w:val="ConsPlusNormal"/>
        <w:jc w:val="both"/>
        <w:outlineLvl w:val="0"/>
        <w:rPr>
          <w:rFonts w:ascii="Times New Roman" w:hAnsi="Times New Roman" w:cs="Times New Roman"/>
          <w:sz w:val="32"/>
          <w:szCs w:val="32"/>
        </w:rPr>
      </w:pPr>
      <w:r w:rsidRPr="00C66CB9">
        <w:rPr>
          <w:rFonts w:ascii="Times New Roman" w:hAnsi="Times New Roman" w:cs="Times New Roman"/>
          <w:sz w:val="32"/>
          <w:szCs w:val="32"/>
        </w:rPr>
        <w:lastRenderedPageBreak/>
        <w:t>Зарегистрировано в Национальном реестре правовых актов</w:t>
      </w:r>
    </w:p>
    <w:p w:rsidR="00837FF2" w:rsidRPr="00C66CB9" w:rsidRDefault="00837FF2">
      <w:pPr>
        <w:pStyle w:val="ConsPlusNormal"/>
        <w:spacing w:before="220"/>
        <w:jc w:val="both"/>
        <w:rPr>
          <w:rFonts w:ascii="Times New Roman" w:hAnsi="Times New Roman" w:cs="Times New Roman"/>
          <w:sz w:val="32"/>
          <w:szCs w:val="32"/>
        </w:rPr>
      </w:pPr>
      <w:r w:rsidRPr="00C66CB9">
        <w:rPr>
          <w:rFonts w:ascii="Times New Roman" w:hAnsi="Times New Roman" w:cs="Times New Roman"/>
          <w:sz w:val="32"/>
          <w:szCs w:val="32"/>
        </w:rPr>
        <w:t>Республики Беларусь 28 ноября 2003 г. N 8/10253</w:t>
      </w:r>
    </w:p>
    <w:p w:rsidR="00837FF2" w:rsidRPr="00C66CB9" w:rsidRDefault="00837FF2">
      <w:pPr>
        <w:pStyle w:val="ConsPlusNormal"/>
        <w:pBdr>
          <w:top w:val="single" w:sz="6" w:space="0" w:color="auto"/>
        </w:pBdr>
        <w:spacing w:before="100" w:after="100"/>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Title"/>
        <w:jc w:val="center"/>
        <w:rPr>
          <w:rFonts w:ascii="Times New Roman" w:hAnsi="Times New Roman" w:cs="Times New Roman"/>
          <w:sz w:val="32"/>
          <w:szCs w:val="32"/>
        </w:rPr>
      </w:pPr>
      <w:r w:rsidRPr="00C66CB9">
        <w:rPr>
          <w:rFonts w:ascii="Times New Roman" w:hAnsi="Times New Roman" w:cs="Times New Roman"/>
          <w:sz w:val="32"/>
          <w:szCs w:val="32"/>
        </w:rPr>
        <w:t>ПОСТАНОВЛЕНИЕ МИНИСТЕРСТВА ОБРАЗОВАНИЯ РЕСПУБЛИКИ БЕЛАРУСЬ</w:t>
      </w:r>
    </w:p>
    <w:p w:rsidR="00837FF2" w:rsidRPr="00C66CB9" w:rsidRDefault="00837FF2">
      <w:pPr>
        <w:pStyle w:val="ConsPlusTitle"/>
        <w:jc w:val="center"/>
        <w:rPr>
          <w:rFonts w:ascii="Times New Roman" w:hAnsi="Times New Roman" w:cs="Times New Roman"/>
          <w:sz w:val="32"/>
          <w:szCs w:val="32"/>
        </w:rPr>
      </w:pPr>
      <w:r w:rsidRPr="00C66CB9">
        <w:rPr>
          <w:rFonts w:ascii="Times New Roman" w:hAnsi="Times New Roman" w:cs="Times New Roman"/>
          <w:sz w:val="32"/>
          <w:szCs w:val="32"/>
        </w:rPr>
        <w:t>20 ноября 2003 г. N 73</w:t>
      </w:r>
    </w:p>
    <w:p w:rsidR="00837FF2" w:rsidRPr="00C66CB9" w:rsidRDefault="00837FF2">
      <w:pPr>
        <w:pStyle w:val="ConsPlusTitle"/>
        <w:jc w:val="center"/>
        <w:rPr>
          <w:rFonts w:ascii="Times New Roman" w:hAnsi="Times New Roman" w:cs="Times New Roman"/>
          <w:sz w:val="32"/>
          <w:szCs w:val="32"/>
        </w:rPr>
      </w:pPr>
    </w:p>
    <w:p w:rsidR="00837FF2" w:rsidRPr="00C66CB9" w:rsidRDefault="00837FF2">
      <w:pPr>
        <w:pStyle w:val="ConsPlusTitle"/>
        <w:jc w:val="center"/>
        <w:rPr>
          <w:rFonts w:ascii="Times New Roman" w:hAnsi="Times New Roman" w:cs="Times New Roman"/>
          <w:sz w:val="32"/>
          <w:szCs w:val="32"/>
        </w:rPr>
      </w:pPr>
      <w:r w:rsidRPr="00C66CB9">
        <w:rPr>
          <w:rFonts w:ascii="Times New Roman" w:hAnsi="Times New Roman" w:cs="Times New Roman"/>
          <w:sz w:val="32"/>
          <w:szCs w:val="32"/>
        </w:rPr>
        <w:t>ОБ УТВЕРЖДЕНИИ ИНСТРУКЦИИ О ПОРЯДКЕ ПРОВЕДЕНИЯ РЕСПУБЛИКАНСКОЙ ОЛИМПИАДЫ ПО УЧЕБНЫМ ПРЕДМЕТАМ</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sz w:val="32"/>
          <w:szCs w:val="32"/>
        </w:rPr>
        <w:t xml:space="preserve">(в ред. постановлений Минобразования от 08.11.2004 </w:t>
      </w:r>
      <w:hyperlink r:id="rId4" w:history="1">
        <w:r w:rsidRPr="00C66CB9">
          <w:rPr>
            <w:rFonts w:ascii="Times New Roman" w:hAnsi="Times New Roman" w:cs="Times New Roman"/>
            <w:color w:val="0000FF"/>
            <w:sz w:val="32"/>
            <w:szCs w:val="32"/>
          </w:rPr>
          <w:t>N 62</w:t>
        </w:r>
      </w:hyperlink>
      <w:r w:rsidRPr="00C66CB9">
        <w:rPr>
          <w:rFonts w:ascii="Times New Roman" w:hAnsi="Times New Roman" w:cs="Times New Roman"/>
          <w:sz w:val="32"/>
          <w:szCs w:val="32"/>
        </w:rPr>
        <w:t>,</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sz w:val="32"/>
          <w:szCs w:val="32"/>
        </w:rPr>
        <w:t xml:space="preserve">от 20.06.2007 </w:t>
      </w:r>
      <w:hyperlink r:id="rId5" w:history="1">
        <w:r w:rsidRPr="00C66CB9">
          <w:rPr>
            <w:rFonts w:ascii="Times New Roman" w:hAnsi="Times New Roman" w:cs="Times New Roman"/>
            <w:color w:val="0000FF"/>
            <w:sz w:val="32"/>
            <w:szCs w:val="32"/>
          </w:rPr>
          <w:t>N 38</w:t>
        </w:r>
      </w:hyperlink>
      <w:r w:rsidRPr="00C66CB9">
        <w:rPr>
          <w:rFonts w:ascii="Times New Roman" w:hAnsi="Times New Roman" w:cs="Times New Roman"/>
          <w:sz w:val="32"/>
          <w:szCs w:val="32"/>
        </w:rPr>
        <w:t xml:space="preserve">, от 10.09.2008 </w:t>
      </w:r>
      <w:hyperlink r:id="rId6" w:history="1">
        <w:r w:rsidRPr="00C66CB9">
          <w:rPr>
            <w:rFonts w:ascii="Times New Roman" w:hAnsi="Times New Roman" w:cs="Times New Roman"/>
            <w:color w:val="0000FF"/>
            <w:sz w:val="32"/>
            <w:szCs w:val="32"/>
          </w:rPr>
          <w:t>N 80</w:t>
        </w:r>
      </w:hyperlink>
      <w:r w:rsidRPr="00C66CB9">
        <w:rPr>
          <w:rFonts w:ascii="Times New Roman" w:hAnsi="Times New Roman" w:cs="Times New Roman"/>
          <w:sz w:val="32"/>
          <w:szCs w:val="32"/>
        </w:rPr>
        <w:t xml:space="preserve">, от 22.12.2008 </w:t>
      </w:r>
      <w:hyperlink r:id="rId7" w:history="1">
        <w:r w:rsidRPr="00C66CB9">
          <w:rPr>
            <w:rFonts w:ascii="Times New Roman" w:hAnsi="Times New Roman" w:cs="Times New Roman"/>
            <w:color w:val="0000FF"/>
            <w:sz w:val="32"/>
            <w:szCs w:val="32"/>
          </w:rPr>
          <w:t>N 130</w:t>
        </w:r>
      </w:hyperlink>
      <w:r w:rsidRPr="00C66CB9">
        <w:rPr>
          <w:rFonts w:ascii="Times New Roman" w:hAnsi="Times New Roman" w:cs="Times New Roman"/>
          <w:sz w:val="32"/>
          <w:szCs w:val="32"/>
        </w:rPr>
        <w:t>,</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sz w:val="32"/>
          <w:szCs w:val="32"/>
        </w:rPr>
        <w:t xml:space="preserve">от 13.09.2011 </w:t>
      </w:r>
      <w:hyperlink r:id="rId8" w:history="1">
        <w:r w:rsidRPr="00C66CB9">
          <w:rPr>
            <w:rFonts w:ascii="Times New Roman" w:hAnsi="Times New Roman" w:cs="Times New Roman"/>
            <w:color w:val="0000FF"/>
            <w:sz w:val="32"/>
            <w:szCs w:val="32"/>
          </w:rPr>
          <w:t>N 257</w:t>
        </w:r>
      </w:hyperlink>
      <w:r w:rsidRPr="00C66CB9">
        <w:rPr>
          <w:rFonts w:ascii="Times New Roman" w:hAnsi="Times New Roman" w:cs="Times New Roman"/>
          <w:sz w:val="32"/>
          <w:szCs w:val="32"/>
        </w:rPr>
        <w:t xml:space="preserve">, от 05.08.2014 </w:t>
      </w:r>
      <w:hyperlink r:id="rId9" w:history="1">
        <w:r w:rsidRPr="00C66CB9">
          <w:rPr>
            <w:rFonts w:ascii="Times New Roman" w:hAnsi="Times New Roman" w:cs="Times New Roman"/>
            <w:color w:val="0000FF"/>
            <w:sz w:val="32"/>
            <w:szCs w:val="32"/>
          </w:rPr>
          <w:t>N 125</w:t>
        </w:r>
      </w:hyperlink>
      <w:r w:rsidRPr="00C66CB9">
        <w:rPr>
          <w:rFonts w:ascii="Times New Roman" w:hAnsi="Times New Roman" w:cs="Times New Roman"/>
          <w:sz w:val="32"/>
          <w:szCs w:val="32"/>
        </w:rPr>
        <w:t xml:space="preserve">, от 01.08.2018 </w:t>
      </w:r>
      <w:hyperlink r:id="rId10" w:history="1">
        <w:r w:rsidRPr="00C66CB9">
          <w:rPr>
            <w:rFonts w:ascii="Times New Roman" w:hAnsi="Times New Roman" w:cs="Times New Roman"/>
            <w:color w:val="0000FF"/>
            <w:sz w:val="32"/>
            <w:szCs w:val="32"/>
          </w:rPr>
          <w:t>N 83</w:t>
        </w:r>
      </w:hyperlink>
      <w:r w:rsidRPr="00C66CB9">
        <w:rPr>
          <w:rFonts w:ascii="Times New Roman" w:hAnsi="Times New Roman" w:cs="Times New Roman"/>
          <w:sz w:val="32"/>
          <w:szCs w:val="32"/>
        </w:rPr>
        <w:t>)</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В соответствии с </w:t>
      </w:r>
      <w:hyperlink r:id="rId11" w:history="1">
        <w:r w:rsidRPr="00C66CB9">
          <w:rPr>
            <w:rFonts w:ascii="Times New Roman" w:hAnsi="Times New Roman" w:cs="Times New Roman"/>
            <w:color w:val="0000FF"/>
            <w:sz w:val="32"/>
            <w:szCs w:val="32"/>
          </w:rPr>
          <w:t>Положением</w:t>
        </w:r>
      </w:hyperlink>
      <w:r w:rsidRPr="00C66CB9">
        <w:rPr>
          <w:rFonts w:ascii="Times New Roman" w:hAnsi="Times New Roman" w:cs="Times New Roman"/>
          <w:sz w:val="32"/>
          <w:szCs w:val="32"/>
        </w:rPr>
        <w:t xml:space="preserve"> о Министерстве образования Республики Беларусь, утвержденным постановлением Совета Министров Республики Беларусь от 29 октября 2001 г. N 1554, Министерство образования Республики Беларусь ПОСТАНОВЛЯЕТ:</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1. Утвердить прилагаемую </w:t>
      </w:r>
      <w:hyperlink w:anchor="P34" w:history="1">
        <w:r w:rsidRPr="00C66CB9">
          <w:rPr>
            <w:rFonts w:ascii="Times New Roman" w:hAnsi="Times New Roman" w:cs="Times New Roman"/>
            <w:color w:val="0000FF"/>
            <w:sz w:val="32"/>
            <w:szCs w:val="32"/>
          </w:rPr>
          <w:t>Инструкцию</w:t>
        </w:r>
      </w:hyperlink>
      <w:r w:rsidRPr="00C66CB9">
        <w:rPr>
          <w:rFonts w:ascii="Times New Roman" w:hAnsi="Times New Roman" w:cs="Times New Roman"/>
          <w:sz w:val="32"/>
          <w:szCs w:val="32"/>
        </w:rPr>
        <w:t xml:space="preserve"> о порядке проведения республиканской олимпиады по учебным предметам.</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постановлений Минобразования от 10.09.2008 </w:t>
      </w:r>
      <w:hyperlink r:id="rId12" w:history="1">
        <w:r w:rsidRPr="00C66CB9">
          <w:rPr>
            <w:rFonts w:ascii="Times New Roman" w:hAnsi="Times New Roman" w:cs="Times New Roman"/>
            <w:color w:val="0000FF"/>
            <w:sz w:val="32"/>
            <w:szCs w:val="32"/>
          </w:rPr>
          <w:t>N 80</w:t>
        </w:r>
      </w:hyperlink>
      <w:r w:rsidRPr="00C66CB9">
        <w:rPr>
          <w:rFonts w:ascii="Times New Roman" w:hAnsi="Times New Roman" w:cs="Times New Roman"/>
          <w:sz w:val="32"/>
          <w:szCs w:val="32"/>
        </w:rPr>
        <w:t xml:space="preserve">, от 13.09.2011 </w:t>
      </w:r>
      <w:hyperlink r:id="rId13" w:history="1">
        <w:r w:rsidRPr="00C66CB9">
          <w:rPr>
            <w:rFonts w:ascii="Times New Roman" w:hAnsi="Times New Roman" w:cs="Times New Roman"/>
            <w:color w:val="0000FF"/>
            <w:sz w:val="32"/>
            <w:szCs w:val="32"/>
          </w:rPr>
          <w:t>N 257</w:t>
        </w:r>
      </w:hyperlink>
      <w:r w:rsidRPr="00C66CB9">
        <w:rPr>
          <w:rFonts w:ascii="Times New Roman" w:hAnsi="Times New Roman" w:cs="Times New Roman"/>
          <w:sz w:val="32"/>
          <w:szCs w:val="32"/>
        </w:rPr>
        <w:t xml:space="preserve">, от 05.08.2014 </w:t>
      </w:r>
      <w:hyperlink r:id="rId14" w:history="1">
        <w:r w:rsidRPr="00C66CB9">
          <w:rPr>
            <w:rFonts w:ascii="Times New Roman" w:hAnsi="Times New Roman" w:cs="Times New Roman"/>
            <w:color w:val="0000FF"/>
            <w:sz w:val="32"/>
            <w:szCs w:val="32"/>
          </w:rPr>
          <w:t>N 125</w:t>
        </w:r>
      </w:hyperlink>
      <w:r w:rsidRPr="00C66CB9">
        <w:rPr>
          <w:rFonts w:ascii="Times New Roman" w:hAnsi="Times New Roman" w:cs="Times New Roman"/>
          <w:sz w:val="32"/>
          <w:szCs w:val="32"/>
        </w:rPr>
        <w:t>)</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2. Признать утратившим силу </w:t>
      </w:r>
      <w:hyperlink r:id="rId15" w:history="1">
        <w:r w:rsidRPr="00C66CB9">
          <w:rPr>
            <w:rFonts w:ascii="Times New Roman" w:hAnsi="Times New Roman" w:cs="Times New Roman"/>
            <w:color w:val="0000FF"/>
            <w:sz w:val="32"/>
            <w:szCs w:val="32"/>
          </w:rPr>
          <w:t>приказ</w:t>
        </w:r>
      </w:hyperlink>
      <w:r w:rsidRPr="00C66CB9">
        <w:rPr>
          <w:rFonts w:ascii="Times New Roman" w:hAnsi="Times New Roman" w:cs="Times New Roman"/>
          <w:sz w:val="32"/>
          <w:szCs w:val="32"/>
        </w:rPr>
        <w:t xml:space="preserve"> Министерства образования Республики Беларусь от 9 декабря 1999 г. N 733 "Об утверждении Положения о республиканских предметных олимпиадах учащихся общеобразовательных учебных заведений Республики Беларусь".</w:t>
      </w:r>
    </w:p>
    <w:p w:rsidR="00837FF2" w:rsidRPr="00C66CB9" w:rsidRDefault="00837FF2">
      <w:pPr>
        <w:pStyle w:val="ConsPlusNormal"/>
        <w:jc w:val="both"/>
        <w:rPr>
          <w:rFonts w:ascii="Times New Roman" w:hAnsi="Times New Roman" w:cs="Times New Roman"/>
          <w:sz w:val="32"/>
          <w:szCs w:val="3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819"/>
        <w:gridCol w:w="4819"/>
      </w:tblGrid>
      <w:tr w:rsidR="00837FF2" w:rsidRPr="00C66CB9">
        <w:tc>
          <w:tcPr>
            <w:tcW w:w="4818" w:type="dxa"/>
            <w:tcBorders>
              <w:top w:val="nil"/>
              <w:left w:val="nil"/>
              <w:bottom w:val="nil"/>
              <w:right w:val="nil"/>
            </w:tcBorders>
          </w:tcPr>
          <w:p w:rsidR="00837FF2" w:rsidRPr="00C66CB9" w:rsidRDefault="00837FF2">
            <w:pPr>
              <w:pStyle w:val="ConsPlusNormal"/>
              <w:rPr>
                <w:rFonts w:ascii="Times New Roman" w:hAnsi="Times New Roman" w:cs="Times New Roman"/>
                <w:sz w:val="32"/>
                <w:szCs w:val="32"/>
              </w:rPr>
            </w:pPr>
            <w:r w:rsidRPr="00C66CB9">
              <w:rPr>
                <w:rFonts w:ascii="Times New Roman" w:hAnsi="Times New Roman" w:cs="Times New Roman"/>
                <w:sz w:val="32"/>
                <w:szCs w:val="32"/>
              </w:rPr>
              <w:t>Министр</w:t>
            </w:r>
          </w:p>
        </w:tc>
        <w:tc>
          <w:tcPr>
            <w:tcW w:w="4818" w:type="dxa"/>
            <w:tcBorders>
              <w:top w:val="nil"/>
              <w:left w:val="nil"/>
              <w:bottom w:val="nil"/>
              <w:right w:val="nil"/>
            </w:tcBorders>
          </w:tcPr>
          <w:p w:rsidR="00837FF2" w:rsidRPr="00C66CB9" w:rsidRDefault="00837FF2">
            <w:pPr>
              <w:pStyle w:val="ConsPlusNormal"/>
              <w:jc w:val="right"/>
              <w:rPr>
                <w:rFonts w:ascii="Times New Roman" w:hAnsi="Times New Roman" w:cs="Times New Roman"/>
                <w:sz w:val="32"/>
                <w:szCs w:val="32"/>
              </w:rPr>
            </w:pPr>
            <w:proofErr w:type="spellStart"/>
            <w:r w:rsidRPr="00C66CB9">
              <w:rPr>
                <w:rFonts w:ascii="Times New Roman" w:hAnsi="Times New Roman" w:cs="Times New Roman"/>
                <w:sz w:val="32"/>
                <w:szCs w:val="32"/>
              </w:rPr>
              <w:t>А.М.Радьков</w:t>
            </w:r>
            <w:proofErr w:type="spellEnd"/>
          </w:p>
        </w:tc>
      </w:tr>
    </w:tbl>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rPr>
          <w:rFonts w:ascii="Times New Roman" w:eastAsia="Times New Roman" w:hAnsi="Times New Roman" w:cs="Times New Roman"/>
          <w:sz w:val="32"/>
          <w:szCs w:val="32"/>
          <w:lang w:eastAsia="ru-RU"/>
        </w:rPr>
      </w:pPr>
      <w:r w:rsidRPr="00C66CB9">
        <w:rPr>
          <w:rFonts w:ascii="Times New Roman" w:hAnsi="Times New Roman" w:cs="Times New Roman"/>
          <w:sz w:val="32"/>
          <w:szCs w:val="32"/>
        </w:rPr>
        <w:br w:type="page"/>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lastRenderedPageBreak/>
        <w:t xml:space="preserve">                                                  УТВЕРЖДЕНО</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Постановление</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Министерства образования</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Республики Беларусь</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20.11.2003 N 73</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(в редакции постановления</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Министерства образования</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Республики Беларусь</w:t>
      </w:r>
    </w:p>
    <w:p w:rsidR="00837FF2" w:rsidRPr="00C66CB9" w:rsidRDefault="00837FF2" w:rsidP="00F43412">
      <w:pPr>
        <w:pStyle w:val="ConsPlusNonformat"/>
        <w:ind w:left="1701"/>
        <w:jc w:val="both"/>
        <w:rPr>
          <w:rFonts w:ascii="Times New Roman" w:hAnsi="Times New Roman" w:cs="Times New Roman"/>
          <w:sz w:val="32"/>
          <w:szCs w:val="32"/>
        </w:rPr>
      </w:pPr>
      <w:r w:rsidRPr="00C66CB9">
        <w:rPr>
          <w:rFonts w:ascii="Times New Roman" w:hAnsi="Times New Roman" w:cs="Times New Roman"/>
          <w:sz w:val="32"/>
          <w:szCs w:val="32"/>
        </w:rPr>
        <w:t xml:space="preserve">                                                  13.09.2011 N 257)</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Title"/>
        <w:jc w:val="center"/>
        <w:rPr>
          <w:rFonts w:ascii="Times New Roman" w:hAnsi="Times New Roman" w:cs="Times New Roman"/>
          <w:sz w:val="32"/>
          <w:szCs w:val="32"/>
        </w:rPr>
      </w:pPr>
      <w:bookmarkStart w:id="0" w:name="P34"/>
      <w:bookmarkEnd w:id="0"/>
      <w:r w:rsidRPr="00C66CB9">
        <w:rPr>
          <w:rFonts w:ascii="Times New Roman" w:hAnsi="Times New Roman" w:cs="Times New Roman"/>
          <w:sz w:val="32"/>
          <w:szCs w:val="32"/>
        </w:rPr>
        <w:t>ИНСТРУКЦИЯ</w:t>
      </w:r>
    </w:p>
    <w:p w:rsidR="00837FF2" w:rsidRPr="00C66CB9" w:rsidRDefault="00837FF2">
      <w:pPr>
        <w:pStyle w:val="ConsPlusTitle"/>
        <w:jc w:val="center"/>
        <w:rPr>
          <w:rFonts w:ascii="Times New Roman" w:hAnsi="Times New Roman" w:cs="Times New Roman"/>
          <w:sz w:val="32"/>
          <w:szCs w:val="32"/>
        </w:rPr>
      </w:pPr>
      <w:r w:rsidRPr="00C66CB9">
        <w:rPr>
          <w:rFonts w:ascii="Times New Roman" w:hAnsi="Times New Roman" w:cs="Times New Roman"/>
          <w:sz w:val="32"/>
          <w:szCs w:val="32"/>
        </w:rPr>
        <w:t>О ПОРЯДКЕ ПРОВЕДЕНИЯ РЕСПУБЛИКАНСКОЙ ОЛИМПИАДЫ ПО УЧЕБНЫМ ПРЕДМЕТАМ</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sz w:val="32"/>
          <w:szCs w:val="32"/>
        </w:rPr>
        <w:t xml:space="preserve">(в ред. постановлений Минобразования от 13.09.2011 </w:t>
      </w:r>
      <w:hyperlink r:id="rId16" w:history="1">
        <w:r w:rsidRPr="00C66CB9">
          <w:rPr>
            <w:rFonts w:ascii="Times New Roman" w:hAnsi="Times New Roman" w:cs="Times New Roman"/>
            <w:color w:val="0000FF"/>
            <w:sz w:val="32"/>
            <w:szCs w:val="32"/>
          </w:rPr>
          <w:t>N 257</w:t>
        </w:r>
      </w:hyperlink>
      <w:r w:rsidRPr="00C66CB9">
        <w:rPr>
          <w:rFonts w:ascii="Times New Roman" w:hAnsi="Times New Roman" w:cs="Times New Roman"/>
          <w:sz w:val="32"/>
          <w:szCs w:val="32"/>
        </w:rPr>
        <w:t>,</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sz w:val="32"/>
          <w:szCs w:val="32"/>
        </w:rPr>
        <w:t xml:space="preserve">от 05.08.2014 </w:t>
      </w:r>
      <w:hyperlink r:id="rId17" w:history="1">
        <w:r w:rsidRPr="00C66CB9">
          <w:rPr>
            <w:rFonts w:ascii="Times New Roman" w:hAnsi="Times New Roman" w:cs="Times New Roman"/>
            <w:color w:val="0000FF"/>
            <w:sz w:val="32"/>
            <w:szCs w:val="32"/>
          </w:rPr>
          <w:t>N 125</w:t>
        </w:r>
      </w:hyperlink>
      <w:r w:rsidRPr="00C66CB9">
        <w:rPr>
          <w:rFonts w:ascii="Times New Roman" w:hAnsi="Times New Roman" w:cs="Times New Roman"/>
          <w:sz w:val="32"/>
          <w:szCs w:val="32"/>
        </w:rPr>
        <w:t xml:space="preserve">, от 01.08.2018 </w:t>
      </w:r>
      <w:hyperlink r:id="rId18" w:history="1">
        <w:r w:rsidRPr="00C66CB9">
          <w:rPr>
            <w:rFonts w:ascii="Times New Roman" w:hAnsi="Times New Roman" w:cs="Times New Roman"/>
            <w:color w:val="0000FF"/>
            <w:sz w:val="32"/>
            <w:szCs w:val="32"/>
          </w:rPr>
          <w:t>N 83</w:t>
        </w:r>
      </w:hyperlink>
      <w:r w:rsidRPr="00C66CB9">
        <w:rPr>
          <w:rFonts w:ascii="Times New Roman" w:hAnsi="Times New Roman" w:cs="Times New Roman"/>
          <w:sz w:val="32"/>
          <w:szCs w:val="32"/>
        </w:rPr>
        <w:t>)</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t>ГЛАВА 1</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ОБЩИЕ ПОЛОЖЕНИЯ</w:t>
      </w: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1. Настоящая Инструкция определяет порядок организации и проведения республиканской олимпиады по учебным предметам (далее - республиканская олимпиада) среди учащихся учреждений образования, осваивающих содержание образовательной программы базового образования, образовательной программы среднего образования, образовательной программы специального образования на уровне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с изучением отдельных учебных предметов на повышенном уровне, образовательных программ среднего специального образования на основе общего базового образования, порядок формирования и подготовки команд Республики Беларусь для участия в международных олимпиадах.</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 Республиканская олимпиада проводится в целях выявления и поддержки наиболее способных, одаренных учащихся.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 Основными задачами республиканской олимпиады являются: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повышение интереса учащихся к изучаемым учебным предметам, развитие их творческих способностей, углубление теоретических знаний и практических умений, содействие самореализации личности;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подготовка одаренных учащихся для продолжения обучения в учреждениях высшего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стимулирование деятельности педагогических работников по развитию способностей одаренных учащихся;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активизация работы факультативных занятий, объединений по интересам;</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привлечение научных работников, педагогических работников, аспирантов, студентов к работе по оказанию помощи в пропаганде знаний и организации работы с учащимися;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пропаганда научных знаний и развитие интереса учащихся к научной деятельности;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подготовка учащихся к участию в международных олимпиадах.</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4. Республиканская олимпиада проводится в учреждениях образования, реализующих образовательную программу базового образования, образовательную программу среднего образования, образовательную программу специального образования на уровне общего среднего образования, образовательную программу профессионально-технического образования, обеспечивающую получение квалификации рабочего (служащего) и общего среднего образования, образовательную программу профессионально-технического образования, обеспечивающую получение квалификации рабочего (служащего) и общего среднего образования с изучением отдельных учебных предметов на повышенном уровне, образовательные программы среднего специального образования (далее - учреждения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Республиканская олимпиада проводится в каждом учебном году в четыре этапа: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первый этап - учреждения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второй этап - районный (городской), а также в учреждениях общего среднего образования областного подчинения (далее - учреждения областного подчинения);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третий этап - областной (Минский городской), а также в учреждениях высшего образования, реализующих образовательную программу среднего образования, в государственном учреждении образования "Лицей Белорусского государственного университета" (далее - учреждения республиканского подчинения);</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19"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четвертый этап - заключительный.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5. Республиканская олимпиада проводится по следующим учебным предметам: белорусскому языку и литературе, русскому языку и литературе, английскому, немецкому, французскому, китайскому и испанскому языкам, математике, физике, астрономии, информатике, биологии, химии, географии, истории, обществоведению, трудовому обучению, физической культуре и здоровью.</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постановлений Минобразования от 05.08.2014 </w:t>
      </w:r>
      <w:hyperlink r:id="rId20" w:history="1">
        <w:r w:rsidRPr="00C66CB9">
          <w:rPr>
            <w:rFonts w:ascii="Times New Roman" w:hAnsi="Times New Roman" w:cs="Times New Roman"/>
            <w:color w:val="0000FF"/>
            <w:sz w:val="32"/>
            <w:szCs w:val="32"/>
          </w:rPr>
          <w:t>N 125</w:t>
        </w:r>
      </w:hyperlink>
      <w:r w:rsidRPr="00C66CB9">
        <w:rPr>
          <w:rFonts w:ascii="Times New Roman" w:hAnsi="Times New Roman" w:cs="Times New Roman"/>
          <w:sz w:val="32"/>
          <w:szCs w:val="32"/>
        </w:rPr>
        <w:t xml:space="preserve">, от 01.08.2018 </w:t>
      </w:r>
      <w:hyperlink r:id="rId21" w:history="1">
        <w:r w:rsidRPr="00C66CB9">
          <w:rPr>
            <w:rFonts w:ascii="Times New Roman" w:hAnsi="Times New Roman" w:cs="Times New Roman"/>
            <w:color w:val="0000FF"/>
            <w:sz w:val="32"/>
            <w:szCs w:val="32"/>
          </w:rPr>
          <w:t>N 83</w:t>
        </w:r>
      </w:hyperlink>
      <w:r w:rsidRPr="00C66CB9">
        <w:rPr>
          <w:rFonts w:ascii="Times New Roman" w:hAnsi="Times New Roman" w:cs="Times New Roman"/>
          <w:sz w:val="32"/>
          <w:szCs w:val="32"/>
        </w:rPr>
        <w:t>)</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6. Для обеспечения проведения республиканской олимпиады могут привлекаться педагогические работники учреждений образования, а также работники иных организаций.</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t>ГЛАВА 2</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ПОРЯДОК ОРГАНИЗАЦИИ И ПРОВЕДЕНИЯ РЕСПУБЛИКАНСКОЙ ОЛИМПИАДЫ</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7. Республиканская олимпиада проводится в соответствии с ежегодно утверждаемым Министерством образования Республики Беларусь планом республиканских централизованных мероприятий.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Подготовку и проведение республиканской олимпиады обеспечивают:</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первом этапе - учреждения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втором этапе - структурные подразделения городских, районных исполнительных комитетов, местных администраций районов в городах, осуществляющие государственно-властные полномочия в сфере образования (далее - отделы (управления) образования), учреждения областного подчинения, допущенные к участию во втором этапе республиканской олимпиады;</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lastRenderedPageBreak/>
        <w:t xml:space="preserve">(в ред. </w:t>
      </w:r>
      <w:hyperlink r:id="rId22"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01.08.2018 N 83)</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третьем этапе - структурные подразделения областных, Минского городского исполнительных комитетов, осуществляющие государственно-властные полномочия в сфере образования (далее - управления образования областных, комитет по образованию Минского городского исполнительных комитетов), учреждения республиканского подчинения, допущенные к участию в третьем этапе республиканской олимпиады;</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23"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01.08.2018 N 83)</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заключительном этапе - Министерство образования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8. Первый этап республиканской олимпиады проводится не позднее ноября текущего учебного года, второй - не позднее декабря текущего учебного года, третий - не позднее января - февраля текущего учебного года, заключительный - не позднее марта - апреля текущего учебного года.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Конкретные сроки проведения первого этапа республиканской олимпиады определяют отделы (управления) образования, второго этапа - управления образования областных и комитет по образованию Минского городского исполнительных комитетов. Конкретные сроки проведения третьего и заключительного этапов республиканской олимпиады определяются приказом Министра образования Республики Беларусь, но не позднее чем за два месяца до начала третьего этапа.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9. Место проведения первого этапа республиканской олимпиады (для учреждений республиканского подчинения и третьего этапа) определяют учреждения образования, второго этапа определяют отделы (управления) образования, третьего этапа - управления образования областных и комитет по образованию Минского городского исполнительных комитетов, заключительного этапа - Министерство образования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10. Каждый этап республиканской олимпиады с учетом специфики учебного предмета может включать теоретический, практический, экспериментальный, тестовый, творческий и иные туры.</w:t>
      </w:r>
    </w:p>
    <w:p w:rsidR="00F43412" w:rsidRDefault="00F43412">
      <w:pPr>
        <w:pStyle w:val="ConsPlusNormal"/>
        <w:spacing w:before="220"/>
        <w:ind w:firstLine="540"/>
        <w:jc w:val="both"/>
        <w:rPr>
          <w:rFonts w:ascii="Times New Roman" w:hAnsi="Times New Roman" w:cs="Times New Roman"/>
          <w:sz w:val="32"/>
          <w:szCs w:val="32"/>
        </w:rPr>
      </w:pP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11. Для подготовки и проведения каждого этапа республиканской олимпиады создаются организационные комитеты (далее - оргкомитеты):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первом этапе - руководителями учреждений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втором этапе - отделами (управлениями)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третьем этапе - управлениями образования областных, комитетом по образованию Минского городского исполнительных комитетов;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 заключительном этапе - Министерством образования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Для подготовки и проведения республиканской олимпиады в учреждениях областного подчинения на втором этапе и в учреждениях республиканского подчинения на третьем этапе оргкомитеты создаются этими учреждениями образования по согласованию соответственно с оргкомитетами третьего и заключительного этапов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Оргкомитет заключительного этапа республиканской олимпиады утверждается Министерством образования Республики Беларусь не позднее чем за два месяца до начала третьего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12. В состав оргкомитетов первого, второго и третьего этапов республиканской олимпиады могут включаться представители местных исполнительных и распорядительных органов, учреждений образования и иных организаций.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В состав оргкомитета заключительного этапа республиканской олимпиады могут включаться представители Министерства образования Республики Беларусь, местных исполнительных и распорядительных органов, учреждений образования, находящихся в подчинении Министерства образования Республики Беларусь, иных организаций.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13. На территориях административно-территориальных единиц, определенных для проведения заключительного этапа республиканской олимпиады, местными исполнительными и распорядительными органами, которым подчиняются учреждения </w:t>
      </w:r>
      <w:r w:rsidRPr="00C66CB9">
        <w:rPr>
          <w:rFonts w:ascii="Times New Roman" w:hAnsi="Times New Roman" w:cs="Times New Roman"/>
          <w:sz w:val="32"/>
          <w:szCs w:val="32"/>
        </w:rPr>
        <w:lastRenderedPageBreak/>
        <w:t>образования и в которых проводится заключительный этап республиканской олимпиады, формируются местные оргкомитеты. В местные оргкомитеты могут включаться представители местных исполнительных и распорядительных органов, учреждений образования и иных организаций.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14. Оргкомитеты каждого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определяют количество туров, форму и продолжительность проведения каждого из них, кроме оргкомитета третьего этапа;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формируют и утверждают составы разработчиков олимпиадных заданий по каждому учебному предмету соответствующего этапа, за исключением оргкомитетов второго и третьего этапов;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утверждают тексты олимпиадных заданий по каждому учебному предмету, за исключением оргкомитета второго и третьего этапов;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формируют и утверждают составы жюри (для второго этапа - в учреждениях областного подчинения, для третьего этапа - в учреждениях республиканского подчинения по согласованию соответственно с оргкомитетами третьего и заключительного этапов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разрабатывают и утверждают программы проведения соответствующего этапа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обеспечивают тиражирование, хранение олимпиадных заданий и их конфиденциальность;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принимают заявки на участие в соответствующем этапе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награждают победителей дипломами;</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24"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освещают ход подготовки, проведения и результаты соответствующего этапа республиканской олимпиады в средствах массовой информации;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осуществляют анализ результатов проведения предыдущего и соответствующего этапов республиканской олимпиады и представляют отчет в оргкомитет следующего этапа согласно </w:t>
      </w:r>
      <w:hyperlink w:anchor="P316" w:history="1">
        <w:r w:rsidRPr="00C66CB9">
          <w:rPr>
            <w:rFonts w:ascii="Times New Roman" w:hAnsi="Times New Roman" w:cs="Times New Roman"/>
            <w:color w:val="0000FF"/>
            <w:sz w:val="32"/>
            <w:szCs w:val="32"/>
          </w:rPr>
          <w:t>приложению 1</w:t>
        </w:r>
      </w:hyperlink>
      <w:r w:rsidRPr="00C66CB9">
        <w:rPr>
          <w:rFonts w:ascii="Times New Roman" w:hAnsi="Times New Roman" w:cs="Times New Roman"/>
          <w:sz w:val="32"/>
          <w:szCs w:val="32"/>
        </w:rPr>
        <w:t>. Оргкомитеты учреждений областного и республиканского подчинения, участвующих соответственно во втором и третьем этапах республиканской олимпиады, представляют отчеты по результатам проведенных этапов в оргкомитет третьего и заключительного этапа республиканской олимпиады соответственно.</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Оргкомитеты первого, второго и третьего этапов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формируют команды для участия в следующем этапе республиканской олимпиады из числа победителей, набравших наибольшее количество баллов на соответствующем этапе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Оргкомитеты второго и третьего этапов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утверждают порядок проведения учебных сборов - комплекса учебных занятий и психологического тренинга по каждому учебному предмету с учетом его специфики для подготовки команды к участию в следующем этапе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организуют учебные сборы в два-три этапа для подготовки команды к участию в следующем этапе республиканской олимпиады. Проводят отбор учащихся при получении ими одинакового количества баллов на предыдущем этапе. Общая продолжительность учебных сборов по каждому учебному предмету для подготовки команды к третьему этапу республиканской олимпиады составляет не более 15 дней, к заключительному этапу - не более 20 дней.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Оргкомитеты третьего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утверждают тексты олимпиадных заданий для второго этапа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принимают решение о допуске к участию во втором этапе республиканской олимпиады команды учреждения областного подчинения по отдельному учебному предмету, если количество победителей третьего этапа республиканской олимпиады в предыдущем году от данного учреждения образования по этому учебному предмету составило не менее 50% от количества участников команды;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принимают решение о допуске к участию во втором этапе республиканской олимпиады по отдельному учебному предмету команды учреждения областного подчинения, которое не участвовало в третьем этапе республиканской олимпиады в предыдущем году отдельной командой, если количество победителей от числа представителей данного учреждения образования, участвовавшего в третьем этапе республиканской олимпиады по этому учебному предмету в составе районной команды, составило не менее 50%;</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согласовывает составы оргкомитетов и жюри второго этапа республиканской олимпиады учреждения областного подчинения;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формируют и утверждают составы разработчиков олимпиадных заданий по каждому учебному предмету для второго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15. Оргкомитет заключительного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формирует и утверждает составы разработчиков олимпиадных заданий для третьего и заключительного этапов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утверждает тексты олимпиадных заданий для третьего и заключительного этапов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утверждает порядок проведения заключительного этапа республиканской олимпиады по каждому учебному предмету с учетом его специфики (далее - порядок проведения олимпиады по учебному предмету) и доводит до сведения управлений образования областных и комитета по образованию Минского городского исполнительных комитетов, учреждений республиканского подчинения до 1 декабря текущего учебного года;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осуществляет руководство работой местных оргкомитетов;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принимает решение о допуске к участию в третьем этапе республиканской олимпиады по отдельному учебному предмету команды учреждения республиканского подчинения, если количество победителей заключительного этапа республиканской олимпиады в предыдущем учебном году от данного учреждения образования по этому учебному предмету составило не менее 50% от числа участников </w:t>
      </w:r>
      <w:r w:rsidRPr="00C66CB9">
        <w:rPr>
          <w:rFonts w:ascii="Times New Roman" w:hAnsi="Times New Roman" w:cs="Times New Roman"/>
          <w:sz w:val="32"/>
          <w:szCs w:val="32"/>
        </w:rPr>
        <w:lastRenderedPageBreak/>
        <w:t>команды;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принимает решение о допуске к участию в третьем этапе республиканской олимпиады по отдельному учебному предмету команды учреждения республиканского подчинения, которое не участвовало в заключительном этапе республиканской олимпиады в предыдущем учебном году отдельной командой, если количество победителей от числа представителей учреждения республиканского подчинения, участвовавшего в заключительном этапе республиканской олимпиады в составе областной команды, команды города Минска по этому учебному предмету, составило не менее 50%;</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согласовывает составы оргкомитетов и жюри третьего этапа республиканской олимпиады учреждений республиканского подчинения;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принимает заявки на участие команд от областей, города Минска в заключительном этапе и учреждений республиканского подчинения для участия в третьем и заключительном этапах республиканской олимпиады отдельными командами по учебным предметам;</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принимает решение об участии в заключительном этапе республиканской олимпиады в установленном порядке команд других государств;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определяет из своего состава уполномоченных представителей для осуществления общего руководства заключительным этапом республиканской олимпиады по учебным предметам, организации разработки, тиражирования, хранения, доставки и обеспечения конфиденциальности олимпиадных заданий, участия в подведении итогов личного первенства, определении участников первого этапа учебных сборов - кандидатов в команды Республики Беларусь для участия в международных олимпиадах;</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определяет номинацию специального приза Министра образования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анализирует и обобщает итоги заключительного этапа республиканской олимпиады и представляет отчет о ее проведении Министерству образования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согласовывает состав команд Республики Беларусь для участия в международных олимпиадах;</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осуществляет общее руководство подготовкой команд Республики Беларусь для участия в международных олимпиадах;</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обеспечивает проведение инструктажа уполномоченным представителем оргкомитета заключительного этапа республиканской олимпиады с ответственными за сопровождение туров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обеспечивает проведение инструктивного совещания уполномоченным представителем оргкомитета заключительного этапа республиканской олимпиады с жюри, участниками и руководителями команд;</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обеспечивает проведение инструктажа для специалистов, ответственных за регистрацию и ведение базы данных участников заключительного этапа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16. Решения оргкомитетов каждого этапа республиканской олимпиады принимаются на заседаниях и оформляются протоколами. Оргкомитет правомочен принимать решение, если на нем присутствует не менее 2/3 утвержденного состава оргкомитета. Решение оргкомитета считается принятым, если за него проголосовало более половины присутствующих на заседании членов оргкомитета.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17. Местные оргкомитеты: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вносят предложения в программу проведения заключительного этапа республиканской олимпиады по соответствующему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обеспечивают организацию размещения, питания, транспортного, медицинского и культурного обслуживания участников заключительного этапа республиканской олимпиады по соответствующему учебному предмету, а также организацию размещения руководителей команд и членов жюри;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обеспечивают предоставление лабораторного, компьютерного и другого необходимого оборудования в соответствии с порядком проведения олимпиады по каждому учебному предмету для организации подготовительных работ и проведения туров заключительного этапа республиканской олимпиады;</w:t>
      </w:r>
    </w:p>
    <w:p w:rsidR="00F43412" w:rsidRDefault="00F43412">
      <w:pPr>
        <w:pStyle w:val="ConsPlusNormal"/>
        <w:spacing w:before="220"/>
        <w:ind w:firstLine="540"/>
        <w:jc w:val="both"/>
        <w:rPr>
          <w:rFonts w:ascii="Times New Roman" w:hAnsi="Times New Roman" w:cs="Times New Roman"/>
          <w:sz w:val="32"/>
          <w:szCs w:val="32"/>
        </w:rPr>
      </w:pP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назначают ответственных за сопровождение туров заключительного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назначают специалистов, ответственных за регистрацию и ведение базы данных участников заключительного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обеспечивают проведение инструктажа участников по охране труда, правилам пожарной безопасности и </w:t>
      </w:r>
      <w:hyperlink r:id="rId25" w:history="1">
        <w:r w:rsidRPr="00C66CB9">
          <w:rPr>
            <w:rFonts w:ascii="Times New Roman" w:hAnsi="Times New Roman" w:cs="Times New Roman"/>
            <w:color w:val="0000FF"/>
            <w:sz w:val="32"/>
            <w:szCs w:val="32"/>
          </w:rPr>
          <w:t>правилам</w:t>
        </w:r>
      </w:hyperlink>
      <w:r w:rsidRPr="00C66CB9">
        <w:rPr>
          <w:rFonts w:ascii="Times New Roman" w:hAnsi="Times New Roman" w:cs="Times New Roman"/>
          <w:sz w:val="32"/>
          <w:szCs w:val="32"/>
        </w:rPr>
        <w:t xml:space="preserve"> дорожного движения;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обеспечивают дежурство в месте проведения туров заключительного этапа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18. Для подведения итогов личного первенства на каждом этапе республиканской олимпиады создается жюри.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Состав жюри на всех этапах республиканской олимпиады по каждому учебному предмету формируется из специалистов по соответствующим учебным предметам. Жюри возглавляет председатель, а в его отсутствие - заместитель председателя.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19. Количественный состав жюри на всех этапах республиканской олимпиады устанавливается от 3 до 20 человек в зависимости от специфики учебного предмета, по которому проводится олимпиада.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20. Жюри первого, второго, третьего и заключительного этапов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утверждает критерии оценки результатов выполнения олимпиадных заданий;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проверяет и оценивает выполнение олимпиадных заданий соответствующего тура;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информирует участников о результатах каждого тура соответствующего этапа республиканской олимпиады по соответствующему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рассматривает обращения участников по вопросам, возникшим у них по результатам оценивания выполненных ими олимпиадных заданий, в день завершения последнего тура соответствующего этапа республиканской олимпиады;</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lastRenderedPageBreak/>
        <w:t xml:space="preserve">(в ред. </w:t>
      </w:r>
      <w:hyperlink r:id="rId26"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информирует участников о результатах их участия в соответствующем этапе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знакомит участников и руководителей команд с авторскими решениями олимпиадных заданий, представленными их разработчиками, после завершения всех туров соответствующего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определяет победителей соответствующего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вносит предложения в оргкомитет соответствующего этапа республиканской олимпиады по награждению участников;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оформляет протоколы решений.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21. Жюри заключительного этапа республиканской олимпиады определяет из числа победителей кандидатов в команды Республики Беларусь для участия в международных олимпиадах.</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22. Решения жюри каждого этапа республиканской олимпиады принимаются на их заседаниях и оформляются протоколами. Жюри правомочно принимать решение, если на заседании присутствует не менее 2/3 утвержденного состава жюри. Решение считается принятым, если за него проголосовало более половины присутствующих на заседании членов жюри.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23. Обращения участников по вопросам оценивания выполненных ими олимпиадных заданий направляются в жюри и рассматриваются им в день завершения последнего тура соответствующего этапа республиканской олимпиады.</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27"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24. По окончании каждого этапа республиканской олимпиады по учебному предмету жюри передает в оргкомитет соответствующего этапа республиканской олимпиады свои решения, общие списки участников с набранными баллами, выполненные ими олимпиадные задания.</w:t>
      </w:r>
    </w:p>
    <w:p w:rsidR="00837FF2" w:rsidRDefault="00837FF2">
      <w:pPr>
        <w:pStyle w:val="ConsPlusNormal"/>
        <w:jc w:val="both"/>
        <w:rPr>
          <w:rFonts w:ascii="Times New Roman" w:hAnsi="Times New Roman" w:cs="Times New Roman"/>
          <w:sz w:val="32"/>
          <w:szCs w:val="32"/>
        </w:rPr>
      </w:pPr>
    </w:p>
    <w:p w:rsidR="00F43412" w:rsidRDefault="00F43412">
      <w:pPr>
        <w:pStyle w:val="ConsPlusNormal"/>
        <w:jc w:val="both"/>
        <w:rPr>
          <w:rFonts w:ascii="Times New Roman" w:hAnsi="Times New Roman" w:cs="Times New Roman"/>
          <w:sz w:val="32"/>
          <w:szCs w:val="32"/>
        </w:rPr>
      </w:pPr>
    </w:p>
    <w:p w:rsidR="00F43412" w:rsidRPr="00C66CB9" w:rsidRDefault="00F43412">
      <w:pPr>
        <w:pStyle w:val="ConsPlusNormal"/>
        <w:jc w:val="both"/>
        <w:rPr>
          <w:rFonts w:ascii="Times New Roman" w:hAnsi="Times New Roman" w:cs="Times New Roman"/>
          <w:sz w:val="32"/>
          <w:szCs w:val="32"/>
        </w:rPr>
      </w:pP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lastRenderedPageBreak/>
        <w:t>ГЛАВА 3</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УЧАСТНИКИ РЕСПУБЛИКАНСКОЙ ОЛИМПИАДЫ</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25. В первом этапе республиканской олимпиады принимают участие все желающие учащиеся, осваивающие содержание образовательной программы базового образования, образовательной программы среднего образования, образовательной программы специального образования на уровне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с изучением отдельных учебных предметов на повышенном уровне, образовательных программ среднего специального образования на основе общего базового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Количество участников второго этапа республиканской олимпиады устанавливается отделами (управлениями) образования, третьего этапа - управлениями образования областных, комитетом по образованию Минского городского исполнительных комитетов.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Во втором этапе республиканской олимпиады принимают участие победители первого этапа в соответствии с заявками учреждений образования, расположенных на территории данного района, города.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 решению оргкомитета третьего этапа республиканской олимпиады к участию во втором этапе республиканской олимпиады по отдельным учебным предметам могут быть допущены команды учреждений областного подчинения в соответствии с заявками руководителей данных учреждений. По другим учебным предметам учащиеся учреждений областного подчинения принимают участие в республиканской олимпиаде в общем порядке.</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Количественный состав команд учреждений областного подчинения, допущенных на второй этап республиканской олимпиады по отдельным учебным предметам, определяется оргкомитетом третьего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В третьем этапе республиканской олимпиады принимают участие </w:t>
      </w:r>
      <w:r w:rsidRPr="00C66CB9">
        <w:rPr>
          <w:rFonts w:ascii="Times New Roman" w:hAnsi="Times New Roman" w:cs="Times New Roman"/>
          <w:sz w:val="32"/>
          <w:szCs w:val="32"/>
        </w:rPr>
        <w:lastRenderedPageBreak/>
        <w:t>победители второго этапа в соответствии с заявками отделов (управлений) образования и допущенные команды учреждений республиканского подчинения в соответствии с заявками руководителей этих учреждений. По другим учебным предметам учащиеся учреждений республиканского подчинения принимают участие в республиканской олимпиаде в общем порядке.</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Количественный состав команды учреждения республиканского подчинения, допущенной на третий этап республиканской олимпиады по отдельным учебным предметам в текущем учебном году и участвовавшей в заключительном этапе республиканской олимпиады в предыдущем учебном году, определяется исходя из количественного состава победителей в заключительном этапе республиканской олимпиады предыдущего учебного года по соответствующему учебному предмету от данного учреждения образования, увеличенного в пять раз.</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Количественный состав команды учреждения республиканского подчинения, допущенной на третий этап республиканской олимпиады по отдельным предметам в текущем учебном году и не участвовавшей в заключительном этапе республиканской олимпиады в предыдущем учебном году, определяется исходя из количественного состава победителей в заключительном этапе республиканской олимпиады предыдущего учебного года по соответствующему учебному предмету от данного учреждения образования в составе областной команды, команды города Минска, увеличенного в пять раз.</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 формировании команд для участия в третьем этапе в их состав, минуя первый и второй этапы республиканской олимпиады, включаются победители заключительного этапа республиканской олимпиады предыдущего учебного года по соответствующему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26. В заключительном этапе республиканской олимпиады по каждому учебному предмету принимают участие по одной команде от каждой области и города Минска в соответствии с заявками управлений образования областных, комитета по образованию Минского городского исполнительных комитетов, а также по одной команде учреждений республиканского подчинения, принявших участие в третьем этапе республиканской олимпиады в соответствии с заявками учреждений республиканского подчинения.</w:t>
      </w:r>
    </w:p>
    <w:p w:rsidR="00837FF2" w:rsidRPr="00C66CB9" w:rsidRDefault="00837FF2">
      <w:pPr>
        <w:pStyle w:val="ConsPlusNormal"/>
        <w:spacing w:before="220"/>
        <w:ind w:firstLine="540"/>
        <w:jc w:val="both"/>
        <w:rPr>
          <w:rFonts w:ascii="Times New Roman" w:hAnsi="Times New Roman" w:cs="Times New Roman"/>
          <w:sz w:val="32"/>
          <w:szCs w:val="32"/>
        </w:rPr>
      </w:pPr>
      <w:bookmarkStart w:id="1" w:name="P171"/>
      <w:bookmarkEnd w:id="1"/>
      <w:r w:rsidRPr="00C66CB9">
        <w:rPr>
          <w:rFonts w:ascii="Times New Roman" w:hAnsi="Times New Roman" w:cs="Times New Roman"/>
          <w:sz w:val="32"/>
          <w:szCs w:val="32"/>
        </w:rPr>
        <w:lastRenderedPageBreak/>
        <w:t>27. В состав областных команд, команд города Минска и учреждений республиканского подчинения для участия в заключительном этапе республиканской олимпиады включаются только победители третьего этапа по каждому учебному предмету в следующем количестве: по английскому языку, истории, обществоведению, трудовому обучению, физической культуре и здоровью - не более 10, по немецкому и французскому языкам - не более 6, по испанскому и китайскому языкам - не более 4, по астрономии - не более 5, по математике - не более 20, по остальным учебным предметам - не более 15 человек.</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постановлений Минобразования от 05.08.2014 </w:t>
      </w:r>
      <w:hyperlink r:id="rId28" w:history="1">
        <w:r w:rsidRPr="00C66CB9">
          <w:rPr>
            <w:rFonts w:ascii="Times New Roman" w:hAnsi="Times New Roman" w:cs="Times New Roman"/>
            <w:color w:val="0000FF"/>
            <w:sz w:val="32"/>
            <w:szCs w:val="32"/>
          </w:rPr>
          <w:t>N 125</w:t>
        </w:r>
      </w:hyperlink>
      <w:r w:rsidRPr="00C66CB9">
        <w:rPr>
          <w:rFonts w:ascii="Times New Roman" w:hAnsi="Times New Roman" w:cs="Times New Roman"/>
          <w:sz w:val="32"/>
          <w:szCs w:val="32"/>
        </w:rPr>
        <w:t xml:space="preserve">, от 01.08.2018 </w:t>
      </w:r>
      <w:hyperlink r:id="rId29" w:history="1">
        <w:r w:rsidRPr="00C66CB9">
          <w:rPr>
            <w:rFonts w:ascii="Times New Roman" w:hAnsi="Times New Roman" w:cs="Times New Roman"/>
            <w:color w:val="0000FF"/>
            <w:sz w:val="32"/>
            <w:szCs w:val="32"/>
          </w:rPr>
          <w:t>N 83</w:t>
        </w:r>
      </w:hyperlink>
      <w:r w:rsidRPr="00C66CB9">
        <w:rPr>
          <w:rFonts w:ascii="Times New Roman" w:hAnsi="Times New Roman" w:cs="Times New Roman"/>
          <w:sz w:val="32"/>
          <w:szCs w:val="32"/>
        </w:rPr>
        <w:t>)</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28. Составы областных команд, команды города Минска по каждому учебному предмету, а также команды учреждения республиканского подчинения по соответствующему учебному предмету на заключительный этап республиканской олимпиады формируются из числа победителей третьего этапа республиканской олимпиады, получивших большее количество баллов на третьем этапе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 этом состав команды должен включать: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 математике - по 5 лучших учащихся каждого из VIII - XI (XII) классов, в том числе учащихся соответствующих курсов учреждений, обеспечивающих получение профессионально-технического и среднего специального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 русскому языку и литературе, белорусскому языку и литературе, физике, химии, биологии и географии - по 5 лучших учащихся из завершающего класса II ступени и каждого из классов III ступени общего среднего образования, в том числе учащихся соответствующих курсов учреждений профессионально-технического и среднего специального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 английскому языку, истории и обществоведению - по 5 лучших учащихся каждого из классов III ступени общего среднего образования, в том числе учащихся соответствующих курсов учреждений профессионально-технического и среднего специального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по французскому и немецкому языкам - по 3 лучших учащихся </w:t>
      </w:r>
      <w:r w:rsidRPr="00C66CB9">
        <w:rPr>
          <w:rFonts w:ascii="Times New Roman" w:hAnsi="Times New Roman" w:cs="Times New Roman"/>
          <w:sz w:val="32"/>
          <w:szCs w:val="32"/>
        </w:rPr>
        <w:lastRenderedPageBreak/>
        <w:t>каждого из классов III ступени общего среднего образования, в том числе учащихся соответствующих курсов учреждений профессионально-технического и среднего специального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 испанскому и китайскому языкам - по 2 лучших учащихся каждого из классов III ступени общего среднего образования, в том числе учащихся соответствующих курсов учреждений профессионально-технического и среднего специального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 трудовому обучению, физической культуре и здоровью - по 5 юношей и 5 девушек из числа победителей третьего этапа республиканской олимпиады в соответствии с набранным количеством баллов независимо от класса (курса).</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30"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01.08.2018 N 83)</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Составы областной команды, команды города Минска, а также команды учреждения республиканского подчинения по информатике и астрономии на заключительный этап республиканской олимпиады формируются из числа победителей третьего этапа республиканской олимпиады в соответствии с набранным количеством баллов независимо от класса (курса).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Количественный состав областной команды, команды города Минска по каждому учебному предмету должен соответствовать квоте, указанной в </w:t>
      </w:r>
      <w:hyperlink w:anchor="P171" w:history="1">
        <w:r w:rsidRPr="00C66CB9">
          <w:rPr>
            <w:rFonts w:ascii="Times New Roman" w:hAnsi="Times New Roman" w:cs="Times New Roman"/>
            <w:color w:val="0000FF"/>
            <w:sz w:val="32"/>
            <w:szCs w:val="32"/>
          </w:rPr>
          <w:t>пункте 27</w:t>
        </w:r>
      </w:hyperlink>
      <w:r w:rsidRPr="00C66CB9">
        <w:rPr>
          <w:rFonts w:ascii="Times New Roman" w:hAnsi="Times New Roman" w:cs="Times New Roman"/>
          <w:sz w:val="32"/>
          <w:szCs w:val="32"/>
        </w:rPr>
        <w:t xml:space="preserve"> настоящей Инструкции.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Состав команды утверждается приказом руководителя управления образования областного и комитета по образованию Минского городского исполнительных комитетов.</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(п. 28 в ред. </w:t>
      </w:r>
      <w:hyperlink r:id="rId31"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29. Оргкомитеты третьего этапа республиканской олимпиады имеют право в порядке исключения принять решение о включении персонально в состав команд по соответствующему учебному предмету сверх квоты, указанной в </w:t>
      </w:r>
      <w:hyperlink w:anchor="P171" w:history="1">
        <w:r w:rsidRPr="00C66CB9">
          <w:rPr>
            <w:rFonts w:ascii="Times New Roman" w:hAnsi="Times New Roman" w:cs="Times New Roman"/>
            <w:color w:val="0000FF"/>
            <w:sz w:val="32"/>
            <w:szCs w:val="32"/>
          </w:rPr>
          <w:t>пункте 27</w:t>
        </w:r>
      </w:hyperlink>
      <w:r w:rsidRPr="00C66CB9">
        <w:rPr>
          <w:rFonts w:ascii="Times New Roman" w:hAnsi="Times New Roman" w:cs="Times New Roman"/>
          <w:sz w:val="32"/>
          <w:szCs w:val="32"/>
        </w:rPr>
        <w:t xml:space="preserve"> настоящей Инструкции: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победителей заключительного этапа республиканской и международной олимпиады предыдущего года - победителей третьего этапа республиканской олимпиады текущего учебного года, не вошедших в состав команды;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участников Международной </w:t>
      </w:r>
      <w:proofErr w:type="spellStart"/>
      <w:r w:rsidRPr="00C66CB9">
        <w:rPr>
          <w:rFonts w:ascii="Times New Roman" w:hAnsi="Times New Roman" w:cs="Times New Roman"/>
          <w:sz w:val="32"/>
          <w:szCs w:val="32"/>
        </w:rPr>
        <w:t>Жаутыковской</w:t>
      </w:r>
      <w:proofErr w:type="spellEnd"/>
      <w:r w:rsidRPr="00C66CB9">
        <w:rPr>
          <w:rFonts w:ascii="Times New Roman" w:hAnsi="Times New Roman" w:cs="Times New Roman"/>
          <w:sz w:val="32"/>
          <w:szCs w:val="32"/>
        </w:rPr>
        <w:t xml:space="preserve"> олимпиады школьников (при совпадении со сроками проведения третьего этапа </w:t>
      </w:r>
      <w:r w:rsidRPr="00C66CB9">
        <w:rPr>
          <w:rFonts w:ascii="Times New Roman" w:hAnsi="Times New Roman" w:cs="Times New Roman"/>
          <w:sz w:val="32"/>
          <w:szCs w:val="32"/>
        </w:rPr>
        <w:lastRenderedPageBreak/>
        <w:t>республиканской олимпиады) текущего года - победителей заключительного этапа республиканской олимпиады предыдущего года по соответствующему учебному предмету.</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(п. 29 в ред. </w:t>
      </w:r>
      <w:hyperlink r:id="rId32"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30. В состав областной команды и команды города Минска могут включаться дополнительно учащиеся - победители третьего этапа республиканской олимпиады города - организатора олимпиады по данному учебному предмету в количестве не более 10% от количественного состава областной команды и города Минска.</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33"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31. Управления образования областных, комитет по образованию Минского городского исполнительных комитетов, руководители учреждений республиканского подчинения до 10 февраля текущего учебного года подают заявки в оргкомитет заключительного этапа республиканской олимпиады на участие соответствующих команд в заключительном этапе республиканской олимпиады, а в день открытия заключительного этапа республиканской олимпиады - уточненную заявку согласно </w:t>
      </w:r>
      <w:hyperlink w:anchor="P502" w:history="1">
        <w:r w:rsidRPr="00C66CB9">
          <w:rPr>
            <w:rFonts w:ascii="Times New Roman" w:hAnsi="Times New Roman" w:cs="Times New Roman"/>
            <w:color w:val="0000FF"/>
            <w:sz w:val="32"/>
            <w:szCs w:val="32"/>
          </w:rPr>
          <w:t>приложению 2</w:t>
        </w:r>
      </w:hyperlink>
      <w:r w:rsidRPr="00C66CB9">
        <w:rPr>
          <w:rFonts w:ascii="Times New Roman" w:hAnsi="Times New Roman" w:cs="Times New Roman"/>
          <w:sz w:val="32"/>
          <w:szCs w:val="32"/>
        </w:rPr>
        <w:t>.</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Заявки, поступившие позднее указанного срока, а также не установленной формы, оргкомитетом заключительного этапа республиканской олимпиады не рассматриваются.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32. Каждую областную команду, команду города Минска и учреждений республиканского подчинения сопровождает руководитель команды, назначаемый соответственно управлением образования областного, комитетом по образованию Минского городского исполнительных комитетов, руководителем учреждения республиканского подчинения.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33. Областные команды, команды города Минска и учреждений республиканского подчинения, не явившиеся на заключительный этап республиканской олимпиады в день ее открытия, к участию в нем не допускаются.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34. По решению оргкомитета заключительного этапа республиканской олимпиады к участию в заключительном этапе республиканской олимпиады могут допускаться команды других государств в количестве не более 6 человек.</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lastRenderedPageBreak/>
        <w:t>ГЛАВА 4</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ПОРЯДОК ПРОВЕДЕНИЯ ЗАКЛЮЧИТЕЛЬНОГО ЭТАПА РЕСПУБЛИКАНСКОЙ ОЛИМПИАДЫ</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35. В день заезда участников заключительного этапа республиканской олимпиады осуществляются: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регистрация участников на основании паспорта или иного документа, удостоверяющего личность, либо справки с места учебы, подписанной руководителем учреждения образования, с фотографией; уточненной заявки, представленной руководителем команды, которая сверяется с заявкой, направленной в оргкомитет заключительного этапа республиканской олимпиады. На каждого участника заводится личная карточка с присвоением идентификационного номера;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расселение участников областных команд, команд города Минска, учреждений республиканского подчинения и руководителей команд;</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инструктаж уполномоченного представителя оргкомитета заключительного этапа республиканской олимпиады с ответственными за сопровождение туров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церемония торжественного открытия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инструктивное совещание уполномоченного представителя оргкомитета заключительного этапа республиканской олимпиады с членами жюри, участниками и руководителями команд;</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проведение с участниками инструктажа по охране труда, правилам пожарной безопасности и </w:t>
      </w:r>
      <w:hyperlink r:id="rId34" w:history="1">
        <w:r w:rsidRPr="00C66CB9">
          <w:rPr>
            <w:rFonts w:ascii="Times New Roman" w:hAnsi="Times New Roman" w:cs="Times New Roman"/>
            <w:color w:val="0000FF"/>
            <w:sz w:val="32"/>
            <w:szCs w:val="32"/>
          </w:rPr>
          <w:t>правилам</w:t>
        </w:r>
      </w:hyperlink>
      <w:r w:rsidRPr="00C66CB9">
        <w:rPr>
          <w:rFonts w:ascii="Times New Roman" w:hAnsi="Times New Roman" w:cs="Times New Roman"/>
          <w:sz w:val="32"/>
          <w:szCs w:val="32"/>
        </w:rPr>
        <w:t xml:space="preserve"> дорожного движения.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36. Количество туров, форма и продолжительность их проведения устанавливаются в соответствии с порядком проведения олимпиады по каждому учебному предмету, утверждаемым оргкомитетом заключительного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37. В месте проведения туров могут находиться только ответственные за сопровождение соответствующих туров, которые назначаются приказами руководителей отделов (управлений) образования населенных пунктов, определенных для проведения заключительного этапа республиканской олимпиады, а также уполномоченный представитель оргкомитета заключительного этапа </w:t>
      </w:r>
      <w:r w:rsidRPr="00C66CB9">
        <w:rPr>
          <w:rFonts w:ascii="Times New Roman" w:hAnsi="Times New Roman" w:cs="Times New Roman"/>
          <w:sz w:val="32"/>
          <w:szCs w:val="32"/>
        </w:rPr>
        <w:lastRenderedPageBreak/>
        <w:t>республиканской олимпиады (в случае необходимости). Ответственными за сопровождение туров заключительного этапа олимпиады по предмету не могут быть специалисты по данному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 возникновении сбоев в работе оборудования или других непредвиденных ситуациях по согласованию с уполномоченным представителем оргкомитета заключительного этапа республиканской олимпиады в месте проведения тура возможно присутствие соответствующих специалистов.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В месте проведения тура в целях усиления мер контроля за его проведением (класс, кабинет, аудитория и иные приспособленные помещения) организуется дежурство.</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38. Порядок шифрования и дешифрования работ участников осуществляется согласно установленному порядку проведения олимпиады по соответствующему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39. В кабинетах (аудиториях), предназначенных для выполнения олимпиадных заданий, количество специально оборудованных и пронумерованных рабочих мест должно соответствовать количеству участников. За одним столом должен находиться один человек, и рядом не могут находиться представители одной команды.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40. В каждом учреждении образования, определенном для проведения тура заключительного этапа республиканской олимпиады, во время проведения олимпиады организуется дежурство медицинского работника.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41. Порядок сбора и представления </w:t>
      </w:r>
      <w:proofErr w:type="gramStart"/>
      <w:r w:rsidRPr="00C66CB9">
        <w:rPr>
          <w:rFonts w:ascii="Times New Roman" w:hAnsi="Times New Roman" w:cs="Times New Roman"/>
          <w:sz w:val="32"/>
          <w:szCs w:val="32"/>
        </w:rPr>
        <w:t>жюри</w:t>
      </w:r>
      <w:proofErr w:type="gramEnd"/>
      <w:r w:rsidRPr="00C66CB9">
        <w:rPr>
          <w:rFonts w:ascii="Times New Roman" w:hAnsi="Times New Roman" w:cs="Times New Roman"/>
          <w:sz w:val="32"/>
          <w:szCs w:val="32"/>
        </w:rPr>
        <w:t xml:space="preserve"> выполненных участниками олимпиадных заданий определяется в соответствии с порядком проведения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42. Материально-техническое обеспечение проведения заключительного этапа республиканской олимпиады определяется в соответствии с порядком проведения олимпиады по каждому учебному предмету.</w:t>
      </w:r>
    </w:p>
    <w:p w:rsidR="00837FF2" w:rsidRDefault="00837FF2">
      <w:pPr>
        <w:pStyle w:val="ConsPlusNormal"/>
        <w:jc w:val="both"/>
        <w:rPr>
          <w:rFonts w:ascii="Times New Roman" w:hAnsi="Times New Roman" w:cs="Times New Roman"/>
          <w:sz w:val="32"/>
          <w:szCs w:val="32"/>
        </w:rPr>
      </w:pPr>
    </w:p>
    <w:p w:rsidR="00F43412" w:rsidRDefault="00F43412">
      <w:pPr>
        <w:pStyle w:val="ConsPlusNormal"/>
        <w:jc w:val="both"/>
        <w:rPr>
          <w:rFonts w:ascii="Times New Roman" w:hAnsi="Times New Roman" w:cs="Times New Roman"/>
          <w:sz w:val="32"/>
          <w:szCs w:val="32"/>
        </w:rPr>
      </w:pPr>
    </w:p>
    <w:p w:rsidR="00F43412" w:rsidRDefault="00F43412">
      <w:pPr>
        <w:pStyle w:val="ConsPlusNormal"/>
        <w:jc w:val="both"/>
        <w:rPr>
          <w:rFonts w:ascii="Times New Roman" w:hAnsi="Times New Roman" w:cs="Times New Roman"/>
          <w:sz w:val="32"/>
          <w:szCs w:val="32"/>
        </w:rPr>
      </w:pPr>
    </w:p>
    <w:p w:rsidR="00F43412" w:rsidRPr="00C66CB9" w:rsidRDefault="00F43412">
      <w:pPr>
        <w:pStyle w:val="ConsPlusNormal"/>
        <w:jc w:val="both"/>
        <w:rPr>
          <w:rFonts w:ascii="Times New Roman" w:hAnsi="Times New Roman" w:cs="Times New Roman"/>
          <w:sz w:val="32"/>
          <w:szCs w:val="32"/>
        </w:rPr>
      </w:pP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lastRenderedPageBreak/>
        <w:t>ГЛАВА 5</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ПРАВА И ОБЯЗАННОСТИ УЧАСТНИКОВ ЗАКЛЮЧИТЕЛЬНОГО ЭТАПА РЕСПУБЛИКАНСКОЙ ОЛИМПИАДЫ, РУКОВОДИТЕЛЕЙ КОМАНД</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43. Во время проведения тура заключительного этапа республиканской олимпиады участник имеет право:</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задавать вопросы жюри по условию олимпиадного задания;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пользоваться необходимыми для выполнения олимпиадных заданий средствами, разрешенными в соответствии с установленным порядком проведения олимпиады по соответствующему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покидать место выполнения олимпиадного задания в исключительных случаях с разрешения и в сопровождении лица, ответственного за сопровождение тура по соответствующему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44. Во время проведения тура заключительного этапа республиканской олимпиады участнику запрещается: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приносить и использовать книги, тетради, записи, собственные электронные носители информации, сумки, мобильные телефоны и другие средства электронной связи;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разговаривать, менять место своего расположения без разрешения лица, ответственного за сопровождение тура по соответствующему учебному предмету, обмениваться записями с другими участниками.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45. Участник заключительного этапа олимпиады обязан:</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соблюдать правила охраны труда, правила безопасности проведения занятий физической культурой и спортом, правила пожарной безопасности и </w:t>
      </w:r>
      <w:hyperlink r:id="rId35" w:history="1">
        <w:r w:rsidRPr="00C66CB9">
          <w:rPr>
            <w:rFonts w:ascii="Times New Roman" w:hAnsi="Times New Roman" w:cs="Times New Roman"/>
            <w:color w:val="0000FF"/>
            <w:sz w:val="32"/>
            <w:szCs w:val="32"/>
          </w:rPr>
          <w:t>правила</w:t>
        </w:r>
      </w:hyperlink>
      <w:r w:rsidRPr="00C66CB9">
        <w:rPr>
          <w:rFonts w:ascii="Times New Roman" w:hAnsi="Times New Roman" w:cs="Times New Roman"/>
          <w:sz w:val="32"/>
          <w:szCs w:val="32"/>
        </w:rPr>
        <w:t xml:space="preserve"> дорожного движения;</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36"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01.08.2018 N 83)</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соблюдать выполнение программы проведения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соблюдать требования порядка проведения заключительного этапа республиканской олимпиады по соответствующему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46. На протяжении всего периода, определенного для проведения заключительного этапа республиканской олимпиады, участник не имеет права отлучаться без разрешения или сопровождения руководителя команды.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47. Участник может быть отстранен от участия в заключительном этапе республиканской олимпиады в случае:</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опоздания на очередной тур без уважительной причины;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нарушения установленного порядка проведения олимпиады по соответствующему учебному предмету;</w:t>
      </w:r>
    </w:p>
    <w:p w:rsidR="00F43412"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умышленной порчи компьютерного и другого оборудования;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невыполнения требований, предусмотренных настоящей Инструкцией.</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48. Руководители областных команд, команд города Минска и учреждений образования республиканского подчинения: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несут персональную ответственность за сохранение жизни и здоровья участников команды в период проведения заключительного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отвечают за дисциплину и порядок в командах;</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обеспечивают своевременную и организованную явку членов команды на туры заключительного этапа республиканской олимпиады, а также на все мероприятия, предусмотренные программой заключительного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сопровождают членов команды на всех мероприятиях, предусмотренных программой, кроме туров олимпиады.</w:t>
      </w:r>
    </w:p>
    <w:p w:rsidR="00837FF2" w:rsidRPr="00C66CB9" w:rsidRDefault="00837FF2">
      <w:pPr>
        <w:pStyle w:val="ConsPlusNormal"/>
        <w:jc w:val="both"/>
        <w:rPr>
          <w:rFonts w:ascii="Times New Roman" w:hAnsi="Times New Roman" w:cs="Times New Roman"/>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F43412" w:rsidRDefault="00F43412">
      <w:pPr>
        <w:pStyle w:val="ConsPlusNormal"/>
        <w:jc w:val="center"/>
        <w:outlineLvl w:val="1"/>
        <w:rPr>
          <w:rFonts w:ascii="Times New Roman" w:hAnsi="Times New Roman" w:cs="Times New Roman"/>
          <w:b/>
          <w:sz w:val="32"/>
          <w:szCs w:val="32"/>
        </w:rPr>
      </w:pP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lastRenderedPageBreak/>
        <w:t>ГЛАВА 6</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ПОДВЕДЕНИЕ ИТОГОВ РЕСПУБЛИКАНСКОЙ ОЛИМПИАДЫ</w:t>
      </w:r>
    </w:p>
    <w:p w:rsidR="00837FF2" w:rsidRPr="00C66CB9" w:rsidRDefault="00837FF2">
      <w:pPr>
        <w:pStyle w:val="ConsPlusNormal"/>
        <w:jc w:val="both"/>
        <w:rPr>
          <w:rFonts w:ascii="Times New Roman" w:hAnsi="Times New Roman" w:cs="Times New Roman"/>
          <w:sz w:val="32"/>
          <w:szCs w:val="32"/>
        </w:rPr>
      </w:pPr>
    </w:p>
    <w:p w:rsidR="00F4341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49. На всех этапах республиканской олимпиады жюри определяет победителей из числа участников соответствующего этапа республиканской олимпиады.</w:t>
      </w:r>
    </w:p>
    <w:p w:rsidR="00837FF2" w:rsidRPr="00F43412" w:rsidRDefault="00837FF2">
      <w:pPr>
        <w:pStyle w:val="ConsPlusNormal"/>
        <w:spacing w:before="220"/>
        <w:ind w:firstLine="540"/>
        <w:jc w:val="both"/>
        <w:rPr>
          <w:rFonts w:ascii="Times New Roman" w:hAnsi="Times New Roman" w:cs="Times New Roman"/>
          <w:sz w:val="32"/>
          <w:szCs w:val="32"/>
        </w:rPr>
      </w:pPr>
      <w:bookmarkStart w:id="2" w:name="P249"/>
      <w:bookmarkEnd w:id="2"/>
      <w:r w:rsidRPr="00F43412">
        <w:rPr>
          <w:rFonts w:ascii="Times New Roman" w:hAnsi="Times New Roman" w:cs="Times New Roman"/>
          <w:sz w:val="32"/>
          <w:szCs w:val="32"/>
        </w:rPr>
        <w:t>50. Количество победителей на первом этапе республиканской олимпиады устанавливается учреждениями образования, на втором этапе - отделами (управлениями) образования.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Количество победителей на третьем и заключительном этапах составляет не более 45% от общего количества участников соответствующего этапа по каждому учебному предмету.</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37"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bookmarkStart w:id="3" w:name="P252"/>
      <w:bookmarkEnd w:id="3"/>
      <w:r w:rsidRPr="00C66CB9">
        <w:rPr>
          <w:rFonts w:ascii="Times New Roman" w:hAnsi="Times New Roman" w:cs="Times New Roman"/>
          <w:sz w:val="32"/>
          <w:szCs w:val="32"/>
        </w:rPr>
        <w:t>51. Победители каждого этапа республиканской олимпиады награждаются дипломами I, II и III степени. Количество дипломов I, II и III степени на каждом этапе республиканской олимпиады определяется по классам. Количество дипломов I степени не должно превышать 20% от количества победителей, II степени - 30%, III степени - 50%.</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(п. 51 в ред. </w:t>
      </w:r>
      <w:hyperlink r:id="rId38"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bookmarkStart w:id="4" w:name="P254"/>
      <w:bookmarkEnd w:id="4"/>
      <w:r w:rsidRPr="00C66CB9">
        <w:rPr>
          <w:rFonts w:ascii="Times New Roman" w:hAnsi="Times New Roman" w:cs="Times New Roman"/>
          <w:sz w:val="32"/>
          <w:szCs w:val="32"/>
        </w:rPr>
        <w:t xml:space="preserve">52. Установленное в соответствии с </w:t>
      </w:r>
      <w:hyperlink w:anchor="P249" w:history="1">
        <w:r w:rsidRPr="00C66CB9">
          <w:rPr>
            <w:rFonts w:ascii="Times New Roman" w:hAnsi="Times New Roman" w:cs="Times New Roman"/>
            <w:color w:val="0000FF"/>
            <w:sz w:val="32"/>
            <w:szCs w:val="32"/>
          </w:rPr>
          <w:t>пунктом 50</w:t>
        </w:r>
      </w:hyperlink>
      <w:r w:rsidRPr="00C66CB9">
        <w:rPr>
          <w:rFonts w:ascii="Times New Roman" w:hAnsi="Times New Roman" w:cs="Times New Roman"/>
          <w:sz w:val="32"/>
          <w:szCs w:val="32"/>
        </w:rPr>
        <w:t xml:space="preserve"> настоящей Инструкции количество победителей может быть увеличено по решению жюри в случае, если несколько участников набрали одинаковое количество баллов, соответствующее низшему уровню, достаточному для определения победителя.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53. Установленное в соответствии с </w:t>
      </w:r>
      <w:hyperlink w:anchor="P252" w:history="1">
        <w:r w:rsidRPr="00C66CB9">
          <w:rPr>
            <w:rFonts w:ascii="Times New Roman" w:hAnsi="Times New Roman" w:cs="Times New Roman"/>
            <w:color w:val="0000FF"/>
            <w:sz w:val="32"/>
            <w:szCs w:val="32"/>
          </w:rPr>
          <w:t>пунктами 51</w:t>
        </w:r>
      </w:hyperlink>
      <w:r w:rsidRPr="00C66CB9">
        <w:rPr>
          <w:rFonts w:ascii="Times New Roman" w:hAnsi="Times New Roman" w:cs="Times New Roman"/>
          <w:sz w:val="32"/>
          <w:szCs w:val="32"/>
        </w:rPr>
        <w:t xml:space="preserve"> и </w:t>
      </w:r>
      <w:hyperlink w:anchor="P254" w:history="1">
        <w:r w:rsidRPr="00C66CB9">
          <w:rPr>
            <w:rFonts w:ascii="Times New Roman" w:hAnsi="Times New Roman" w:cs="Times New Roman"/>
            <w:color w:val="0000FF"/>
            <w:sz w:val="32"/>
            <w:szCs w:val="32"/>
          </w:rPr>
          <w:t>52</w:t>
        </w:r>
      </w:hyperlink>
      <w:r w:rsidRPr="00C66CB9">
        <w:rPr>
          <w:rFonts w:ascii="Times New Roman" w:hAnsi="Times New Roman" w:cs="Times New Roman"/>
          <w:sz w:val="32"/>
          <w:szCs w:val="32"/>
        </w:rPr>
        <w:t xml:space="preserve"> настоящей Инструкции количество дипломов I, II и III степени утверждается решением жюри.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54. По решению жюри отдельные участники заключительного этапа республиканской олимпиады могут быть награждены похвальными отзывами.</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(п. 54 в ред. </w:t>
      </w:r>
      <w:hyperlink r:id="rId39"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F43412" w:rsidRDefault="00F43412">
      <w:pPr>
        <w:pStyle w:val="ConsPlusNormal"/>
        <w:spacing w:before="220"/>
        <w:ind w:firstLine="540"/>
        <w:jc w:val="both"/>
        <w:rPr>
          <w:rFonts w:ascii="Times New Roman" w:hAnsi="Times New Roman" w:cs="Times New Roman"/>
          <w:sz w:val="32"/>
          <w:szCs w:val="32"/>
        </w:rPr>
      </w:pPr>
    </w:p>
    <w:p w:rsidR="00F43412" w:rsidRDefault="00F43412">
      <w:pPr>
        <w:pStyle w:val="ConsPlusNormal"/>
        <w:spacing w:before="220"/>
        <w:ind w:firstLine="540"/>
        <w:jc w:val="both"/>
        <w:rPr>
          <w:rFonts w:ascii="Times New Roman" w:hAnsi="Times New Roman" w:cs="Times New Roman"/>
          <w:sz w:val="32"/>
          <w:szCs w:val="32"/>
        </w:rPr>
      </w:pP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55. Жюри заключительного этапа республиканской олимпиады вносит предложения о награждении отдельных участников специальными призами, учрежденными оргкомитетом заключительного этапа республиканской олимпиады, местными исполнительными и распорядительными органами, научными организациями, учреждениями образования и иными организациями.</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56. Жюри заключительного этапа республиканской олимпиады определяет участников первого этапа учебных сборов - кандидатов в команды Республики Беларусь для участия в международных олимпиадах из числа победителей заключительного этапа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Количественный состав участников первого этапа учебных сборов - кандидатов в команды Республики Беларусь для участия в международных олимпиадах определяется исходя из количественного состава участников соответствующей международной олимпиады, установленного международным оргкомитетом, увеличенного в два-три раза.</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57. Оргкомитет заключительного этапа республиканской олимпиады анализирует и обобщает материалы работы жюри заключительного этапа республиканской олимпиады и представляет отчет Министерству образования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58. Списки победителей третьего этапа республиканской олимпиады учреждений республиканского подчинения, представляемые соответствующими оргкомитетами, утверждаются приказом Министра образования Республики Беларусь. Списки победителей заключительного этапа республиканской олимпиады, участников первого этапа учебных сборов - кандидатов в команды Республики Беларусь для участия в международных олимпиадах, научных и педагогических руководителей команд Республики Беларусь для участия в международных олимпиадах, а также ответственных за организацию и проведение учебных сборов утверждаются приказом Министра образования Республики Беларусь.</w:t>
      </w:r>
    </w:p>
    <w:p w:rsidR="00837FF2" w:rsidRDefault="00837FF2">
      <w:pPr>
        <w:pStyle w:val="ConsPlusNormal"/>
        <w:jc w:val="both"/>
        <w:rPr>
          <w:rFonts w:ascii="Times New Roman" w:hAnsi="Times New Roman" w:cs="Times New Roman"/>
          <w:sz w:val="32"/>
          <w:szCs w:val="32"/>
        </w:rPr>
      </w:pPr>
    </w:p>
    <w:p w:rsidR="00F43412" w:rsidRDefault="00F43412">
      <w:pPr>
        <w:pStyle w:val="ConsPlusNormal"/>
        <w:jc w:val="both"/>
        <w:rPr>
          <w:rFonts w:ascii="Times New Roman" w:hAnsi="Times New Roman" w:cs="Times New Roman"/>
          <w:sz w:val="32"/>
          <w:szCs w:val="32"/>
        </w:rPr>
      </w:pPr>
    </w:p>
    <w:p w:rsidR="00F43412" w:rsidRDefault="00F43412">
      <w:pPr>
        <w:pStyle w:val="ConsPlusNormal"/>
        <w:jc w:val="both"/>
        <w:rPr>
          <w:rFonts w:ascii="Times New Roman" w:hAnsi="Times New Roman" w:cs="Times New Roman"/>
          <w:sz w:val="32"/>
          <w:szCs w:val="32"/>
        </w:rPr>
      </w:pPr>
    </w:p>
    <w:p w:rsidR="00F43412" w:rsidRDefault="00F43412">
      <w:pPr>
        <w:pStyle w:val="ConsPlusNormal"/>
        <w:jc w:val="both"/>
        <w:rPr>
          <w:rFonts w:ascii="Times New Roman" w:hAnsi="Times New Roman" w:cs="Times New Roman"/>
          <w:sz w:val="32"/>
          <w:szCs w:val="32"/>
        </w:rPr>
      </w:pPr>
    </w:p>
    <w:p w:rsidR="00F43412" w:rsidRPr="00C66CB9" w:rsidRDefault="00F43412">
      <w:pPr>
        <w:pStyle w:val="ConsPlusNormal"/>
        <w:jc w:val="both"/>
        <w:rPr>
          <w:rFonts w:ascii="Times New Roman" w:hAnsi="Times New Roman" w:cs="Times New Roman"/>
          <w:sz w:val="32"/>
          <w:szCs w:val="32"/>
        </w:rPr>
      </w:pP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lastRenderedPageBreak/>
        <w:t>ГЛАВА 7</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ПОРЯДОК ПОДГОТОВКИ, ХРАНЕНИЯ И ДОСТАВКИ ОЛИМПИАДНЫХ ЗАДАНИЙ ДЛЯ ТРЕТЬЕГО И ЗАКЛЮЧИТЕЛЬНОГО ЭТАПОВ РЕСПУБЛИКАНСКОЙ ОЛИМПИАДЫ</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59. Олимпиадные задания для третьего этапа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могут разрабатываться на двух государственных языках (кроме олимпиад по русскому языку и литературе, белорусскому языку и литературе, английскому, французскому, немецкому, китайскому и испанскому языкам): на белорусском языке - в соответствии с письменными заявками управлений образования областных, комитета по образованию Минского городского исполнительных комитетов, учреждений республиканского подчинения, направленных в оргкомитет заключительного этапа республиканской олимпиады не позднее чем за месяц до начала третьего этапа олимпиады;</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40"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представляются разработчиками в оргкомитет заключительного этапа республиканской олимпиады в запечатанном виде не позднее чем за две недели до начала соответствующего этапа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тиражируются в одном экземпляре для областей, города Минска, учреждений республиканского подчинения по каждому учебному предмету уполномоченными представителями оргкомитета в присутствии разработчиков олимпиадных заданий не позднее чем за неделю до начала соответствующего этапа олимпиады, раскладываются в конверты, опечатываются и хранятся в сейфе заместителя председателя оргкомитета заключительного этапа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доставляются в опечатанном виде уполномоченными представителями оргкомитета заключительного этапа республиканской олимпиады в управления образования областных, комитет по образованию Минского городского исполнительных комитетов, отделы (управления) образования населенных пунктов, определенных для проведения третьего этапа олимпиады по соответствующим учебным предметам, учреждения республиканского подчинения, допущенные к участию в третьем этапе республиканской </w:t>
      </w:r>
      <w:r w:rsidRPr="00C66CB9">
        <w:rPr>
          <w:rFonts w:ascii="Times New Roman" w:hAnsi="Times New Roman" w:cs="Times New Roman"/>
          <w:sz w:val="32"/>
          <w:szCs w:val="32"/>
        </w:rPr>
        <w:lastRenderedPageBreak/>
        <w:t>олимпиады по соответствующим учебным предметам;</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тиражируются членами оргкомитета третьего этапа республиканской олимпиады в присутствии уполномоченного представителя оргкомитета заключительного этапа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раскладываются в конверты в соответствии с рассадкой участников по кабинетам (классам) учреждений образования, а также для членов жюри и руководителей команд по каждому учебному предмету и опечатываются;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хранятся в опечатанных помещениях (сейфах) управлений образования областных, комитета по образованию Минского городского исполнительных комитетов, отделов (управлений) образования населенных пунктов, определенных для проведения олимпиады по соответствующим учебным предметам, учреждений республиканского подчинения;</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доставляются членами оргкомитета третьего этапа республиканской олимпиады в учреждения образования в день проведения туров;</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вскрываются членами оргкомитета третьего этапа в присутствии участников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60. Разработчики обеспечивают конфиденциальность олимпиадных заданий с момента подготовки до завершения третьего и заключительного этапов республиканской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61. Олимпиадные задания для заключительного этапа республиканской олимпиады по каждому учебному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могут разрабатываться авторами на двух государственных языках (кроме олимпиад по русскому языку и литературе, белорусскому языку и литературе, английскому, французскому, немецкому, китайскому и испанскому языкам): на белорусском языке - в соответствии с письменными заявками управлений образования областных, комитета по образованию Минского городского исполнительных комитетов, учреждений республиканского подчинения, направленных в оргкомитет заключительного этапа республиканской олимпиады до 10 февраля текущего учебного года;</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(в ред. </w:t>
      </w:r>
      <w:hyperlink r:id="rId41"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lastRenderedPageBreak/>
        <w:t>представляются разработчиками в оргкомитет заключительного этапа республиканской олимпиады в запечатанном виде не позднее чем за две недели до начала соответствующего этапа олимпиады;</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тиражируются в соответствии с заявками по каждому предмету, поступившими от управлений образования областных, комитета по образованию Минского городского исполнительных комитетов, учреждений республиканского подчинения, а также в соответствии с порядком проведения олимпиады по каждому предмету;</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доставляются уполномоченными представителями оргкомитета заключительного этапа республиканской олимпиады в учреждения образования, определенные для проведения олимпиады по соответствующим учебным предметам, в опечатанном виде;</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хранятся в опечатанных помещениях (сейфах) учреждений образования, определенных для проведения олимпиады по соответствующим учебным предметам;</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доводятся до участников в соответствии с установленным порядком проведения олимпиады по каждому учебному предмету.</w:t>
      </w: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t>ГЛАВА 8</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ФОРМИРОВАНИЕ И ПОДГОТОВКА СБОРНЫХ КОМАНД РЕСПУБЛИКИ БЕЛАРУСЬ ДЛЯ УЧАСТИЯ В МЕЖДУНАРОДНЫХ ОЛИМПИАДАХ</w:t>
      </w:r>
    </w:p>
    <w:p w:rsidR="00837FF2" w:rsidRPr="00C66CB9" w:rsidRDefault="00837FF2">
      <w:pPr>
        <w:pStyle w:val="ConsPlusNormal"/>
        <w:jc w:val="both"/>
        <w:rPr>
          <w:rFonts w:ascii="Times New Roman" w:hAnsi="Times New Roman" w:cs="Times New Roman"/>
          <w:sz w:val="32"/>
          <w:szCs w:val="32"/>
        </w:rPr>
      </w:pPr>
    </w:p>
    <w:p w:rsidR="00F43412" w:rsidRDefault="00837FF2" w:rsidP="00F4341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62. Ответственные за организацию и проведение учебных сборов в апреле - августе организуют учебные сборы (не более трех этапов) общей продолжительностью не более 30 дней с целью подготовки и формирования команд Республики Беларусь для участия в международных олимпиадах.</w:t>
      </w:r>
    </w:p>
    <w:p w:rsidR="00F43412" w:rsidRDefault="00837FF2" w:rsidP="00F4341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63. Проезд участников к месту проведения учебных сборов и обратно обеспечивают учреждения образования, учащиеся которых являются кандидатами в команды Республики Беларусь.</w:t>
      </w:r>
    </w:p>
    <w:p w:rsidR="00F43412" w:rsidRDefault="00837FF2" w:rsidP="00F4341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64. Научные и педагогические руководители команд Республики Беларусь для участия в международных олимпиадах по результатам учебных сборов вносят предложения в оргкомитет заключительного этапа республиканской олимпиады по составу команд.</w:t>
      </w:r>
    </w:p>
    <w:p w:rsidR="00837FF2" w:rsidRPr="00C66CB9" w:rsidRDefault="00837FF2" w:rsidP="00F4341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65. Состав команд Республики Беларусь для участия в международных олимпиадах по каждому учебному предмету утверждается приказом Министра образования Республики Беларусь.</w:t>
      </w:r>
    </w:p>
    <w:p w:rsidR="00837FF2" w:rsidRPr="00C66CB9" w:rsidRDefault="00837FF2">
      <w:pPr>
        <w:pStyle w:val="ConsPlusNormal"/>
        <w:jc w:val="center"/>
        <w:outlineLvl w:val="1"/>
        <w:rPr>
          <w:rFonts w:ascii="Times New Roman" w:hAnsi="Times New Roman" w:cs="Times New Roman"/>
          <w:sz w:val="32"/>
          <w:szCs w:val="32"/>
        </w:rPr>
      </w:pPr>
      <w:r w:rsidRPr="00C66CB9">
        <w:rPr>
          <w:rFonts w:ascii="Times New Roman" w:hAnsi="Times New Roman" w:cs="Times New Roman"/>
          <w:b/>
          <w:sz w:val="32"/>
          <w:szCs w:val="32"/>
        </w:rPr>
        <w:lastRenderedPageBreak/>
        <w:t>ГЛАВА 9</w:t>
      </w:r>
    </w:p>
    <w:p w:rsidR="00837FF2" w:rsidRPr="00C66CB9" w:rsidRDefault="00837FF2">
      <w:pPr>
        <w:pStyle w:val="ConsPlusNormal"/>
        <w:jc w:val="center"/>
        <w:rPr>
          <w:rFonts w:ascii="Times New Roman" w:hAnsi="Times New Roman" w:cs="Times New Roman"/>
          <w:sz w:val="32"/>
          <w:szCs w:val="32"/>
        </w:rPr>
      </w:pPr>
      <w:r w:rsidRPr="00C66CB9">
        <w:rPr>
          <w:rFonts w:ascii="Times New Roman" w:hAnsi="Times New Roman" w:cs="Times New Roman"/>
          <w:b/>
          <w:sz w:val="32"/>
          <w:szCs w:val="32"/>
        </w:rPr>
        <w:t>ФИНАНСИРОВАНИЕ РЕСПУБЛИКАНСКОЙ ОЛИМПИАДЫ</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ind w:firstLine="540"/>
        <w:jc w:val="both"/>
        <w:rPr>
          <w:rFonts w:ascii="Times New Roman" w:hAnsi="Times New Roman" w:cs="Times New Roman"/>
          <w:sz w:val="32"/>
          <w:szCs w:val="32"/>
        </w:rPr>
      </w:pPr>
      <w:r w:rsidRPr="00C66CB9">
        <w:rPr>
          <w:rFonts w:ascii="Times New Roman" w:hAnsi="Times New Roman" w:cs="Times New Roman"/>
          <w:sz w:val="32"/>
          <w:szCs w:val="32"/>
        </w:rPr>
        <w:t>66. Финансирование второго этапа республиканской олимпиады осуществляется районными и городскими исполнительными комитетами, третьего этапа республиканской олимпиады - областными и Минским городским исполнительными комитетами за счет средств местных бюджетов, выделенных на образование, и иных источников, не запрещенных законодательством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Финансирование проведения учебных сборов для участия в третьем этапе республиканской олимпиады осуществляется районными и городскими исполнительными комитетами соответственно, в заключительном этапе - областными и Минским городским исполнительными комитетами за счет средств местных бюджетов, выделенных на образование, и иных источников, не запрещенных законодательством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Финансирование заключительного этапа республиканской олимпиады осуществляет Министерство образования Республики Беларусь в пределах средств республиканского бюджета, выделенных на образование, и иных источников, не запрещенных законодательством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 xml:space="preserve">67. Размер специального приза Министра образования Республики Беларусь составляет до десяти базовых </w:t>
      </w:r>
      <w:hyperlink r:id="rId42" w:history="1">
        <w:r w:rsidRPr="00C66CB9">
          <w:rPr>
            <w:rFonts w:ascii="Times New Roman" w:hAnsi="Times New Roman" w:cs="Times New Roman"/>
            <w:color w:val="0000FF"/>
            <w:sz w:val="32"/>
            <w:szCs w:val="32"/>
          </w:rPr>
          <w:t>величин</w:t>
        </w:r>
      </w:hyperlink>
      <w:r w:rsidRPr="00C66CB9">
        <w:rPr>
          <w:rFonts w:ascii="Times New Roman" w:hAnsi="Times New Roman" w:cs="Times New Roman"/>
          <w:sz w:val="32"/>
          <w:szCs w:val="32"/>
        </w:rPr>
        <w:t>.</w:t>
      </w:r>
    </w:p>
    <w:p w:rsidR="00837FF2" w:rsidRPr="00C66CB9" w:rsidRDefault="00837FF2">
      <w:pPr>
        <w:pStyle w:val="ConsPlusNormal"/>
        <w:jc w:val="both"/>
        <w:rPr>
          <w:rFonts w:ascii="Times New Roman" w:hAnsi="Times New Roman" w:cs="Times New Roman"/>
          <w:sz w:val="32"/>
          <w:szCs w:val="32"/>
        </w:rPr>
      </w:pPr>
      <w:r w:rsidRPr="00C66CB9">
        <w:rPr>
          <w:rFonts w:ascii="Times New Roman" w:hAnsi="Times New Roman" w:cs="Times New Roman"/>
          <w:sz w:val="32"/>
          <w:szCs w:val="32"/>
        </w:rPr>
        <w:t xml:space="preserve">(п. 67 в ред. </w:t>
      </w:r>
      <w:hyperlink r:id="rId43" w:history="1">
        <w:r w:rsidRPr="00C66CB9">
          <w:rPr>
            <w:rFonts w:ascii="Times New Roman" w:hAnsi="Times New Roman" w:cs="Times New Roman"/>
            <w:color w:val="0000FF"/>
            <w:sz w:val="32"/>
            <w:szCs w:val="32"/>
          </w:rPr>
          <w:t>постановления</w:t>
        </w:r>
      </w:hyperlink>
      <w:r w:rsidRPr="00C66CB9">
        <w:rPr>
          <w:rFonts w:ascii="Times New Roman" w:hAnsi="Times New Roman" w:cs="Times New Roman"/>
          <w:sz w:val="32"/>
          <w:szCs w:val="32"/>
        </w:rPr>
        <w:t xml:space="preserve"> Минобразования от 05.08.2014 N 125)</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68. Оплата труда членов жюри и работников, привлекаемых для разработки олимпиадных заданий, осуществляется в соответствии с законодательством Республики Беларусь.</w:t>
      </w:r>
    </w:p>
    <w:p w:rsidR="00837FF2" w:rsidRPr="00C66CB9" w:rsidRDefault="00837FF2">
      <w:pPr>
        <w:pStyle w:val="ConsPlusNormal"/>
        <w:spacing w:before="220"/>
        <w:ind w:firstLine="540"/>
        <w:jc w:val="both"/>
        <w:rPr>
          <w:rFonts w:ascii="Times New Roman" w:hAnsi="Times New Roman" w:cs="Times New Roman"/>
          <w:sz w:val="32"/>
          <w:szCs w:val="32"/>
        </w:rPr>
      </w:pPr>
      <w:r w:rsidRPr="00C66CB9">
        <w:rPr>
          <w:rFonts w:ascii="Times New Roman" w:hAnsi="Times New Roman" w:cs="Times New Roman"/>
          <w:sz w:val="32"/>
          <w:szCs w:val="32"/>
        </w:rPr>
        <w:t>69. Финансирование проведения учебных сборов кандидатов в команды Республики Беларусь для участия в международных олимпиадах, а также направление участников команд, их научных и педагогических руководителей для участия в международных олимпиадах осуществляется Министерством образования Республики Беларусь в пределах средств республиканского бюджета, выделенных на образование, и иных источников, не запрещенных законодательством Республики Беларусь.</w:t>
      </w: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pStyle w:val="ConsPlusNormal"/>
        <w:jc w:val="both"/>
        <w:rPr>
          <w:rFonts w:ascii="Times New Roman" w:hAnsi="Times New Roman" w:cs="Times New Roman"/>
          <w:sz w:val="32"/>
          <w:szCs w:val="32"/>
        </w:rPr>
      </w:pPr>
    </w:p>
    <w:p w:rsidR="00837FF2" w:rsidRPr="00C66CB9" w:rsidRDefault="00837FF2">
      <w:pPr>
        <w:rPr>
          <w:rFonts w:ascii="Times New Roman" w:hAnsi="Times New Roman" w:cs="Times New Roman"/>
          <w:sz w:val="32"/>
          <w:szCs w:val="32"/>
        </w:rPr>
        <w:sectPr w:rsidR="00837FF2" w:rsidRPr="00C66CB9" w:rsidSect="00F43412">
          <w:pgSz w:w="11906" w:h="16838"/>
          <w:pgMar w:top="1134" w:right="1134" w:bottom="993" w:left="1134" w:header="709" w:footer="709" w:gutter="0"/>
          <w:cols w:space="708"/>
          <w:docGrid w:linePitch="360"/>
        </w:sectPr>
      </w:pPr>
      <w:bookmarkStart w:id="5" w:name="_GoBack"/>
      <w:bookmarkEnd w:id="5"/>
    </w:p>
    <w:p w:rsidR="00837FF2" w:rsidRPr="00C66CB9" w:rsidRDefault="00837FF2">
      <w:pPr>
        <w:pStyle w:val="ConsPlusNormal"/>
        <w:jc w:val="right"/>
        <w:outlineLvl w:val="1"/>
        <w:rPr>
          <w:rFonts w:ascii="Times New Roman" w:hAnsi="Times New Roman" w:cs="Times New Roman"/>
          <w:sz w:val="24"/>
          <w:szCs w:val="24"/>
        </w:rPr>
      </w:pPr>
      <w:r w:rsidRPr="00C66CB9">
        <w:rPr>
          <w:rFonts w:ascii="Times New Roman" w:hAnsi="Times New Roman" w:cs="Times New Roman"/>
          <w:sz w:val="24"/>
          <w:szCs w:val="24"/>
        </w:rPr>
        <w:lastRenderedPageBreak/>
        <w:t>Приложение 1</w:t>
      </w:r>
    </w:p>
    <w:p w:rsidR="00837FF2" w:rsidRPr="00C66CB9" w:rsidRDefault="00837FF2">
      <w:pPr>
        <w:pStyle w:val="ConsPlusNormal"/>
        <w:jc w:val="right"/>
        <w:rPr>
          <w:rFonts w:ascii="Times New Roman" w:hAnsi="Times New Roman" w:cs="Times New Roman"/>
          <w:sz w:val="24"/>
          <w:szCs w:val="24"/>
        </w:rPr>
      </w:pPr>
      <w:r w:rsidRPr="00C66CB9">
        <w:rPr>
          <w:rFonts w:ascii="Times New Roman" w:hAnsi="Times New Roman" w:cs="Times New Roman"/>
          <w:sz w:val="24"/>
          <w:szCs w:val="24"/>
        </w:rPr>
        <w:t>к Инструкции о порядке проведения</w:t>
      </w:r>
    </w:p>
    <w:p w:rsidR="00837FF2" w:rsidRPr="00C66CB9" w:rsidRDefault="00837FF2">
      <w:pPr>
        <w:pStyle w:val="ConsPlusNormal"/>
        <w:jc w:val="right"/>
        <w:rPr>
          <w:rFonts w:ascii="Times New Roman" w:hAnsi="Times New Roman" w:cs="Times New Roman"/>
          <w:sz w:val="24"/>
          <w:szCs w:val="24"/>
        </w:rPr>
      </w:pPr>
      <w:r w:rsidRPr="00C66CB9">
        <w:rPr>
          <w:rFonts w:ascii="Times New Roman" w:hAnsi="Times New Roman" w:cs="Times New Roman"/>
          <w:sz w:val="24"/>
          <w:szCs w:val="24"/>
        </w:rPr>
        <w:t>республиканской олимпиады</w:t>
      </w:r>
    </w:p>
    <w:p w:rsidR="00837FF2" w:rsidRPr="00C66CB9" w:rsidRDefault="00837FF2">
      <w:pPr>
        <w:pStyle w:val="ConsPlusNormal"/>
        <w:jc w:val="right"/>
        <w:rPr>
          <w:rFonts w:ascii="Times New Roman" w:hAnsi="Times New Roman" w:cs="Times New Roman"/>
          <w:sz w:val="24"/>
          <w:szCs w:val="24"/>
        </w:rPr>
      </w:pPr>
      <w:r w:rsidRPr="00C66CB9">
        <w:rPr>
          <w:rFonts w:ascii="Times New Roman" w:hAnsi="Times New Roman" w:cs="Times New Roman"/>
          <w:sz w:val="24"/>
          <w:szCs w:val="24"/>
        </w:rPr>
        <w:t>по учебным предметам</w:t>
      </w:r>
    </w:p>
    <w:p w:rsidR="00837FF2" w:rsidRPr="00C66CB9" w:rsidRDefault="00837FF2" w:rsidP="00837FF2">
      <w:pPr>
        <w:pStyle w:val="ConsPlusNormal"/>
        <w:jc w:val="center"/>
        <w:rPr>
          <w:rFonts w:ascii="Times New Roman" w:hAnsi="Times New Roman" w:cs="Times New Roman"/>
          <w:sz w:val="24"/>
          <w:szCs w:val="24"/>
        </w:rPr>
      </w:pPr>
    </w:p>
    <w:p w:rsidR="00837FF2" w:rsidRPr="00C66CB9" w:rsidRDefault="00837FF2" w:rsidP="00837FF2">
      <w:pPr>
        <w:pStyle w:val="ConsPlusNonformat"/>
        <w:jc w:val="center"/>
        <w:rPr>
          <w:rFonts w:ascii="Times New Roman" w:hAnsi="Times New Roman" w:cs="Times New Roman"/>
          <w:sz w:val="24"/>
          <w:szCs w:val="24"/>
        </w:rPr>
      </w:pPr>
      <w:bookmarkStart w:id="6" w:name="P316"/>
      <w:bookmarkEnd w:id="6"/>
      <w:r w:rsidRPr="00C66CB9">
        <w:rPr>
          <w:rFonts w:ascii="Times New Roman" w:hAnsi="Times New Roman" w:cs="Times New Roman"/>
          <w:b/>
          <w:sz w:val="24"/>
          <w:szCs w:val="24"/>
        </w:rPr>
        <w:t>ОТЧЕТ</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b/>
          <w:sz w:val="24"/>
          <w:szCs w:val="24"/>
        </w:rPr>
        <w:t>о проведении первого, второго и третьего этапов республиканской олимпиады в</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sz w:val="24"/>
          <w:szCs w:val="24"/>
        </w:rPr>
        <w:t>______________________________________________________</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sz w:val="24"/>
          <w:szCs w:val="24"/>
        </w:rPr>
        <w:t>(наименование административно-территориальной единицы)</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sz w:val="24"/>
          <w:szCs w:val="24"/>
        </w:rPr>
        <w:t>по ______________________________________________________________</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sz w:val="24"/>
          <w:szCs w:val="24"/>
        </w:rPr>
        <w:t>(учебный предмет)</w:t>
      </w:r>
    </w:p>
    <w:p w:rsidR="00837FF2" w:rsidRPr="00C66CB9" w:rsidRDefault="00837FF2">
      <w:pPr>
        <w:pStyle w:val="ConsPlusNonformat"/>
        <w:jc w:val="both"/>
        <w:rPr>
          <w:rFonts w:ascii="Times New Roman" w:hAnsi="Times New Roman" w:cs="Times New Roman"/>
          <w:sz w:val="24"/>
          <w:szCs w:val="24"/>
        </w:rPr>
      </w:pP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1. В олимпиаде участвовало:</w:t>
      </w:r>
    </w:p>
    <w:p w:rsidR="00837FF2" w:rsidRPr="00C66CB9" w:rsidRDefault="00837FF2">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0"/>
        <w:gridCol w:w="1304"/>
        <w:gridCol w:w="907"/>
        <w:gridCol w:w="964"/>
        <w:gridCol w:w="907"/>
        <w:gridCol w:w="964"/>
        <w:gridCol w:w="907"/>
        <w:gridCol w:w="330"/>
        <w:gridCol w:w="1134"/>
        <w:gridCol w:w="567"/>
        <w:gridCol w:w="495"/>
        <w:gridCol w:w="1191"/>
      </w:tblGrid>
      <w:tr w:rsidR="00837FF2" w:rsidRPr="00C66CB9">
        <w:tc>
          <w:tcPr>
            <w:tcW w:w="990"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Этап</w:t>
            </w:r>
          </w:p>
        </w:tc>
        <w:tc>
          <w:tcPr>
            <w:tcW w:w="130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Всего участников</w:t>
            </w:r>
          </w:p>
        </w:tc>
        <w:tc>
          <w:tcPr>
            <w:tcW w:w="90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5 - 7-х классов</w:t>
            </w:r>
          </w:p>
        </w:tc>
        <w:tc>
          <w:tcPr>
            <w:tcW w:w="96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8-х классов</w:t>
            </w:r>
          </w:p>
        </w:tc>
        <w:tc>
          <w:tcPr>
            <w:tcW w:w="90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9-х классов</w:t>
            </w:r>
          </w:p>
        </w:tc>
        <w:tc>
          <w:tcPr>
            <w:tcW w:w="96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10-х классов</w:t>
            </w:r>
          </w:p>
        </w:tc>
        <w:tc>
          <w:tcPr>
            <w:tcW w:w="90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11-х классов</w:t>
            </w:r>
          </w:p>
        </w:tc>
        <w:tc>
          <w:tcPr>
            <w:tcW w:w="2031" w:type="dxa"/>
            <w:gridSpan w:val="3"/>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На уровне профессионально-</w:t>
            </w:r>
            <w:r w:rsidRPr="00C66CB9">
              <w:rPr>
                <w:rFonts w:ascii="Times New Roman" w:hAnsi="Times New Roman" w:cs="Times New Roman"/>
                <w:sz w:val="24"/>
                <w:szCs w:val="24"/>
              </w:rPr>
              <w:br/>
              <w:t>технического образования</w:t>
            </w:r>
          </w:p>
        </w:tc>
        <w:tc>
          <w:tcPr>
            <w:tcW w:w="1686" w:type="dxa"/>
            <w:gridSpan w:val="2"/>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На уровне среднего специального образования</w:t>
            </w:r>
          </w:p>
        </w:tc>
      </w:tr>
      <w:tr w:rsidR="00837FF2" w:rsidRPr="00C66CB9">
        <w:tc>
          <w:tcPr>
            <w:tcW w:w="990"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2031" w:type="dxa"/>
            <w:gridSpan w:val="3"/>
          </w:tcPr>
          <w:p w:rsidR="00837FF2" w:rsidRPr="00C66CB9" w:rsidRDefault="00837FF2">
            <w:pPr>
              <w:pStyle w:val="ConsPlusNormal"/>
              <w:rPr>
                <w:rFonts w:ascii="Times New Roman" w:hAnsi="Times New Roman" w:cs="Times New Roman"/>
                <w:sz w:val="24"/>
                <w:szCs w:val="24"/>
              </w:rPr>
            </w:pPr>
          </w:p>
        </w:tc>
        <w:tc>
          <w:tcPr>
            <w:tcW w:w="1686"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990"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2031" w:type="dxa"/>
            <w:gridSpan w:val="3"/>
          </w:tcPr>
          <w:p w:rsidR="00837FF2" w:rsidRPr="00C66CB9" w:rsidRDefault="00837FF2">
            <w:pPr>
              <w:pStyle w:val="ConsPlusNormal"/>
              <w:rPr>
                <w:rFonts w:ascii="Times New Roman" w:hAnsi="Times New Roman" w:cs="Times New Roman"/>
                <w:sz w:val="24"/>
                <w:szCs w:val="24"/>
              </w:rPr>
            </w:pPr>
          </w:p>
        </w:tc>
        <w:tc>
          <w:tcPr>
            <w:tcW w:w="1686"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990"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III</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2031" w:type="dxa"/>
            <w:gridSpan w:val="3"/>
          </w:tcPr>
          <w:p w:rsidR="00837FF2" w:rsidRPr="00C66CB9" w:rsidRDefault="00837FF2">
            <w:pPr>
              <w:pStyle w:val="ConsPlusNormal"/>
              <w:rPr>
                <w:rFonts w:ascii="Times New Roman" w:hAnsi="Times New Roman" w:cs="Times New Roman"/>
                <w:sz w:val="24"/>
                <w:szCs w:val="24"/>
              </w:rPr>
            </w:pPr>
          </w:p>
        </w:tc>
        <w:tc>
          <w:tcPr>
            <w:tcW w:w="1686"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990" w:type="dxa"/>
          </w:tcPr>
          <w:p w:rsidR="00837FF2" w:rsidRPr="00C66CB9" w:rsidRDefault="00837FF2">
            <w:pPr>
              <w:pStyle w:val="ConsPlusNormal"/>
              <w:jc w:val="both"/>
              <w:rPr>
                <w:rFonts w:ascii="Times New Roman" w:hAnsi="Times New Roman" w:cs="Times New Roman"/>
                <w:sz w:val="24"/>
                <w:szCs w:val="24"/>
              </w:rPr>
            </w:pPr>
            <w:r w:rsidRPr="00C66CB9">
              <w:rPr>
                <w:rFonts w:ascii="Times New Roman" w:hAnsi="Times New Roman" w:cs="Times New Roman"/>
                <w:sz w:val="24"/>
                <w:szCs w:val="24"/>
              </w:rPr>
              <w:t>ИТОГО</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2031" w:type="dxa"/>
            <w:gridSpan w:val="3"/>
          </w:tcPr>
          <w:p w:rsidR="00837FF2" w:rsidRPr="00C66CB9" w:rsidRDefault="00837FF2">
            <w:pPr>
              <w:pStyle w:val="ConsPlusNormal"/>
              <w:rPr>
                <w:rFonts w:ascii="Times New Roman" w:hAnsi="Times New Roman" w:cs="Times New Roman"/>
                <w:sz w:val="24"/>
                <w:szCs w:val="24"/>
              </w:rPr>
            </w:pPr>
          </w:p>
        </w:tc>
        <w:tc>
          <w:tcPr>
            <w:tcW w:w="1686"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7273" w:type="dxa"/>
            <w:gridSpan w:val="8"/>
            <w:tcBorders>
              <w:bottom w:val="nil"/>
            </w:tcBorders>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В том числе учащихся:</w:t>
            </w:r>
          </w:p>
        </w:tc>
        <w:tc>
          <w:tcPr>
            <w:tcW w:w="1134"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 этап</w:t>
            </w:r>
          </w:p>
        </w:tc>
        <w:tc>
          <w:tcPr>
            <w:tcW w:w="1062" w:type="dxa"/>
            <w:gridSpan w:val="2"/>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 этап</w:t>
            </w:r>
          </w:p>
        </w:tc>
        <w:tc>
          <w:tcPr>
            <w:tcW w:w="1191"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III этап</w:t>
            </w:r>
          </w:p>
        </w:tc>
      </w:tr>
      <w:tr w:rsidR="00837FF2" w:rsidRPr="00C66CB9">
        <w:tc>
          <w:tcPr>
            <w:tcW w:w="7273" w:type="dxa"/>
            <w:gridSpan w:val="8"/>
            <w:tcBorders>
              <w:top w:val="nil"/>
            </w:tcBorders>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начальных, базовых, средних школ, расположенных в сельских населенных пунктах</w:t>
            </w:r>
          </w:p>
        </w:tc>
        <w:tc>
          <w:tcPr>
            <w:tcW w:w="1134"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191"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73"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гимназий, лицеев</w:t>
            </w:r>
          </w:p>
        </w:tc>
        <w:tc>
          <w:tcPr>
            <w:tcW w:w="1134"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191"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73"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начальных, базовых, средних школ, расположенных в городской местности</w:t>
            </w:r>
          </w:p>
        </w:tc>
        <w:tc>
          <w:tcPr>
            <w:tcW w:w="1134"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191"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73"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учреждений профессионально-технического образования</w:t>
            </w:r>
          </w:p>
        </w:tc>
        <w:tc>
          <w:tcPr>
            <w:tcW w:w="1134"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191"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73"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учреждений среднего специального образования</w:t>
            </w:r>
          </w:p>
        </w:tc>
        <w:tc>
          <w:tcPr>
            <w:tcW w:w="1134"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191" w:type="dxa"/>
          </w:tcPr>
          <w:p w:rsidR="00837FF2" w:rsidRPr="00C66CB9" w:rsidRDefault="00837FF2">
            <w:pPr>
              <w:pStyle w:val="ConsPlusNormal"/>
              <w:rPr>
                <w:rFonts w:ascii="Times New Roman" w:hAnsi="Times New Roman" w:cs="Times New Roman"/>
                <w:sz w:val="24"/>
                <w:szCs w:val="24"/>
              </w:rPr>
            </w:pPr>
          </w:p>
        </w:tc>
      </w:tr>
    </w:tbl>
    <w:p w:rsidR="00837FF2" w:rsidRPr="00C66CB9" w:rsidRDefault="00837FF2">
      <w:pPr>
        <w:pStyle w:val="ConsPlusNormal"/>
        <w:jc w:val="both"/>
        <w:rPr>
          <w:rFonts w:ascii="Times New Roman" w:hAnsi="Times New Roman" w:cs="Times New Roman"/>
          <w:sz w:val="24"/>
          <w:szCs w:val="24"/>
        </w:rPr>
      </w:pP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2. Победители первого - третьего этапов республиканской олимпиады:</w:t>
      </w:r>
    </w:p>
    <w:p w:rsidR="00837FF2" w:rsidRPr="00C66CB9" w:rsidRDefault="00837FF2">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0"/>
        <w:gridCol w:w="1304"/>
        <w:gridCol w:w="907"/>
        <w:gridCol w:w="907"/>
        <w:gridCol w:w="907"/>
        <w:gridCol w:w="907"/>
        <w:gridCol w:w="964"/>
        <w:gridCol w:w="330"/>
        <w:gridCol w:w="1191"/>
        <w:gridCol w:w="567"/>
        <w:gridCol w:w="495"/>
        <w:gridCol w:w="1077"/>
      </w:tblGrid>
      <w:tr w:rsidR="00837FF2" w:rsidRPr="00C66CB9">
        <w:tc>
          <w:tcPr>
            <w:tcW w:w="990"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Этап</w:t>
            </w:r>
          </w:p>
        </w:tc>
        <w:tc>
          <w:tcPr>
            <w:tcW w:w="130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Всего участников</w:t>
            </w:r>
          </w:p>
        </w:tc>
        <w:tc>
          <w:tcPr>
            <w:tcW w:w="90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5 - 7-х классов</w:t>
            </w:r>
          </w:p>
        </w:tc>
        <w:tc>
          <w:tcPr>
            <w:tcW w:w="90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8-х классов</w:t>
            </w:r>
          </w:p>
        </w:tc>
        <w:tc>
          <w:tcPr>
            <w:tcW w:w="90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9-х классов</w:t>
            </w:r>
          </w:p>
        </w:tc>
        <w:tc>
          <w:tcPr>
            <w:tcW w:w="90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10-х классов</w:t>
            </w:r>
          </w:p>
        </w:tc>
        <w:tc>
          <w:tcPr>
            <w:tcW w:w="96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11-х классов</w:t>
            </w:r>
          </w:p>
        </w:tc>
        <w:tc>
          <w:tcPr>
            <w:tcW w:w="2088" w:type="dxa"/>
            <w:gridSpan w:val="3"/>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На уровне профессионально-</w:t>
            </w:r>
            <w:r w:rsidRPr="00C66CB9">
              <w:rPr>
                <w:rFonts w:ascii="Times New Roman" w:hAnsi="Times New Roman" w:cs="Times New Roman"/>
                <w:sz w:val="24"/>
                <w:szCs w:val="24"/>
              </w:rPr>
              <w:br/>
              <w:t>технического образования</w:t>
            </w:r>
          </w:p>
        </w:tc>
        <w:tc>
          <w:tcPr>
            <w:tcW w:w="1572" w:type="dxa"/>
            <w:gridSpan w:val="2"/>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На уровне среднего специального образования</w:t>
            </w:r>
          </w:p>
        </w:tc>
      </w:tr>
      <w:tr w:rsidR="00837FF2" w:rsidRPr="00C66CB9">
        <w:tc>
          <w:tcPr>
            <w:tcW w:w="990"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2088" w:type="dxa"/>
            <w:gridSpan w:val="3"/>
          </w:tcPr>
          <w:p w:rsidR="00837FF2" w:rsidRPr="00C66CB9" w:rsidRDefault="00837FF2">
            <w:pPr>
              <w:pStyle w:val="ConsPlusNormal"/>
              <w:rPr>
                <w:rFonts w:ascii="Times New Roman" w:hAnsi="Times New Roman" w:cs="Times New Roman"/>
                <w:sz w:val="24"/>
                <w:szCs w:val="24"/>
              </w:rPr>
            </w:pPr>
          </w:p>
        </w:tc>
        <w:tc>
          <w:tcPr>
            <w:tcW w:w="1572"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990"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2088" w:type="dxa"/>
            <w:gridSpan w:val="3"/>
          </w:tcPr>
          <w:p w:rsidR="00837FF2" w:rsidRPr="00C66CB9" w:rsidRDefault="00837FF2">
            <w:pPr>
              <w:pStyle w:val="ConsPlusNormal"/>
              <w:rPr>
                <w:rFonts w:ascii="Times New Roman" w:hAnsi="Times New Roman" w:cs="Times New Roman"/>
                <w:sz w:val="24"/>
                <w:szCs w:val="24"/>
              </w:rPr>
            </w:pPr>
          </w:p>
        </w:tc>
        <w:tc>
          <w:tcPr>
            <w:tcW w:w="1572"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990"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III</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2088" w:type="dxa"/>
            <w:gridSpan w:val="3"/>
          </w:tcPr>
          <w:p w:rsidR="00837FF2" w:rsidRPr="00C66CB9" w:rsidRDefault="00837FF2">
            <w:pPr>
              <w:pStyle w:val="ConsPlusNormal"/>
              <w:rPr>
                <w:rFonts w:ascii="Times New Roman" w:hAnsi="Times New Roman" w:cs="Times New Roman"/>
                <w:sz w:val="24"/>
                <w:szCs w:val="24"/>
              </w:rPr>
            </w:pPr>
          </w:p>
        </w:tc>
        <w:tc>
          <w:tcPr>
            <w:tcW w:w="1572"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990" w:type="dxa"/>
          </w:tcPr>
          <w:p w:rsidR="00837FF2" w:rsidRPr="00C66CB9" w:rsidRDefault="00837FF2">
            <w:pPr>
              <w:pStyle w:val="ConsPlusNormal"/>
              <w:jc w:val="both"/>
              <w:rPr>
                <w:rFonts w:ascii="Times New Roman" w:hAnsi="Times New Roman" w:cs="Times New Roman"/>
                <w:sz w:val="24"/>
                <w:szCs w:val="24"/>
              </w:rPr>
            </w:pPr>
            <w:r w:rsidRPr="00C66CB9">
              <w:rPr>
                <w:rFonts w:ascii="Times New Roman" w:hAnsi="Times New Roman" w:cs="Times New Roman"/>
                <w:sz w:val="24"/>
                <w:szCs w:val="24"/>
              </w:rPr>
              <w:lastRenderedPageBreak/>
              <w:t>ИТОГО</w:t>
            </w:r>
          </w:p>
        </w:tc>
        <w:tc>
          <w:tcPr>
            <w:tcW w:w="1304"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07" w:type="dxa"/>
          </w:tcPr>
          <w:p w:rsidR="00837FF2" w:rsidRPr="00C66CB9" w:rsidRDefault="00837FF2">
            <w:pPr>
              <w:pStyle w:val="ConsPlusNormal"/>
              <w:rPr>
                <w:rFonts w:ascii="Times New Roman" w:hAnsi="Times New Roman" w:cs="Times New Roman"/>
                <w:sz w:val="24"/>
                <w:szCs w:val="24"/>
              </w:rPr>
            </w:pPr>
          </w:p>
        </w:tc>
        <w:tc>
          <w:tcPr>
            <w:tcW w:w="964" w:type="dxa"/>
          </w:tcPr>
          <w:p w:rsidR="00837FF2" w:rsidRPr="00C66CB9" w:rsidRDefault="00837FF2">
            <w:pPr>
              <w:pStyle w:val="ConsPlusNormal"/>
              <w:rPr>
                <w:rFonts w:ascii="Times New Roman" w:hAnsi="Times New Roman" w:cs="Times New Roman"/>
                <w:sz w:val="24"/>
                <w:szCs w:val="24"/>
              </w:rPr>
            </w:pPr>
          </w:p>
        </w:tc>
        <w:tc>
          <w:tcPr>
            <w:tcW w:w="2088" w:type="dxa"/>
            <w:gridSpan w:val="3"/>
          </w:tcPr>
          <w:p w:rsidR="00837FF2" w:rsidRPr="00C66CB9" w:rsidRDefault="00837FF2">
            <w:pPr>
              <w:pStyle w:val="ConsPlusNormal"/>
              <w:rPr>
                <w:rFonts w:ascii="Times New Roman" w:hAnsi="Times New Roman" w:cs="Times New Roman"/>
                <w:sz w:val="24"/>
                <w:szCs w:val="24"/>
              </w:rPr>
            </w:pPr>
          </w:p>
        </w:tc>
        <w:tc>
          <w:tcPr>
            <w:tcW w:w="1572" w:type="dxa"/>
            <w:gridSpan w:val="2"/>
          </w:tcPr>
          <w:p w:rsidR="00837FF2" w:rsidRPr="00C66CB9" w:rsidRDefault="00837FF2">
            <w:pPr>
              <w:pStyle w:val="ConsPlusNormal"/>
              <w:rPr>
                <w:rFonts w:ascii="Times New Roman" w:hAnsi="Times New Roman" w:cs="Times New Roman"/>
                <w:sz w:val="24"/>
                <w:szCs w:val="24"/>
              </w:rPr>
            </w:pPr>
          </w:p>
        </w:tc>
      </w:tr>
      <w:tr w:rsidR="00837FF2" w:rsidRPr="00C66CB9">
        <w:tc>
          <w:tcPr>
            <w:tcW w:w="7216" w:type="dxa"/>
            <w:gridSpan w:val="8"/>
            <w:tcBorders>
              <w:bottom w:val="nil"/>
            </w:tcBorders>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В том числе учащихся:</w:t>
            </w:r>
          </w:p>
        </w:tc>
        <w:tc>
          <w:tcPr>
            <w:tcW w:w="1191"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 этап</w:t>
            </w:r>
          </w:p>
        </w:tc>
        <w:tc>
          <w:tcPr>
            <w:tcW w:w="1062" w:type="dxa"/>
            <w:gridSpan w:val="2"/>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 этап</w:t>
            </w:r>
          </w:p>
        </w:tc>
        <w:tc>
          <w:tcPr>
            <w:tcW w:w="1077" w:type="dxa"/>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III этап</w:t>
            </w:r>
          </w:p>
        </w:tc>
      </w:tr>
      <w:tr w:rsidR="00837FF2" w:rsidRPr="00C66CB9">
        <w:tc>
          <w:tcPr>
            <w:tcW w:w="7216" w:type="dxa"/>
            <w:gridSpan w:val="8"/>
            <w:tcBorders>
              <w:top w:val="nil"/>
            </w:tcBorders>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начальных, базовых, средних школ, расположенных в сельских населенных пунктах</w:t>
            </w:r>
          </w:p>
        </w:tc>
        <w:tc>
          <w:tcPr>
            <w:tcW w:w="1191"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077"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16"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гимназий, лицеев</w:t>
            </w:r>
          </w:p>
        </w:tc>
        <w:tc>
          <w:tcPr>
            <w:tcW w:w="1191"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077"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16"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начальных, базовых, средних школ, расположенных в городской местности</w:t>
            </w:r>
          </w:p>
        </w:tc>
        <w:tc>
          <w:tcPr>
            <w:tcW w:w="1191"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077"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16"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учреждений профессионально-технического образования</w:t>
            </w:r>
          </w:p>
        </w:tc>
        <w:tc>
          <w:tcPr>
            <w:tcW w:w="1191"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077" w:type="dxa"/>
          </w:tcPr>
          <w:p w:rsidR="00837FF2" w:rsidRPr="00C66CB9" w:rsidRDefault="00837FF2">
            <w:pPr>
              <w:pStyle w:val="ConsPlusNormal"/>
              <w:rPr>
                <w:rFonts w:ascii="Times New Roman" w:hAnsi="Times New Roman" w:cs="Times New Roman"/>
                <w:sz w:val="24"/>
                <w:szCs w:val="24"/>
              </w:rPr>
            </w:pPr>
          </w:p>
        </w:tc>
      </w:tr>
      <w:tr w:rsidR="00837FF2" w:rsidRPr="00C66CB9">
        <w:tc>
          <w:tcPr>
            <w:tcW w:w="7216" w:type="dxa"/>
            <w:gridSpan w:val="8"/>
          </w:tcPr>
          <w:p w:rsidR="00837FF2" w:rsidRPr="00C66CB9" w:rsidRDefault="00837FF2">
            <w:pPr>
              <w:pStyle w:val="ConsPlusNormal"/>
              <w:rPr>
                <w:rFonts w:ascii="Times New Roman" w:hAnsi="Times New Roman" w:cs="Times New Roman"/>
                <w:sz w:val="24"/>
                <w:szCs w:val="24"/>
              </w:rPr>
            </w:pPr>
            <w:r w:rsidRPr="00C66CB9">
              <w:rPr>
                <w:rFonts w:ascii="Times New Roman" w:hAnsi="Times New Roman" w:cs="Times New Roman"/>
                <w:sz w:val="24"/>
                <w:szCs w:val="24"/>
              </w:rPr>
              <w:t>учреждений среднего специального образования</w:t>
            </w:r>
          </w:p>
        </w:tc>
        <w:tc>
          <w:tcPr>
            <w:tcW w:w="1191" w:type="dxa"/>
          </w:tcPr>
          <w:p w:rsidR="00837FF2" w:rsidRPr="00C66CB9" w:rsidRDefault="00837FF2">
            <w:pPr>
              <w:pStyle w:val="ConsPlusNormal"/>
              <w:rPr>
                <w:rFonts w:ascii="Times New Roman" w:hAnsi="Times New Roman" w:cs="Times New Roman"/>
                <w:sz w:val="24"/>
                <w:szCs w:val="24"/>
              </w:rPr>
            </w:pPr>
          </w:p>
        </w:tc>
        <w:tc>
          <w:tcPr>
            <w:tcW w:w="1062" w:type="dxa"/>
            <w:gridSpan w:val="2"/>
          </w:tcPr>
          <w:p w:rsidR="00837FF2" w:rsidRPr="00C66CB9" w:rsidRDefault="00837FF2">
            <w:pPr>
              <w:pStyle w:val="ConsPlusNormal"/>
              <w:rPr>
                <w:rFonts w:ascii="Times New Roman" w:hAnsi="Times New Roman" w:cs="Times New Roman"/>
                <w:sz w:val="24"/>
                <w:szCs w:val="24"/>
              </w:rPr>
            </w:pPr>
          </w:p>
        </w:tc>
        <w:tc>
          <w:tcPr>
            <w:tcW w:w="1077" w:type="dxa"/>
          </w:tcPr>
          <w:p w:rsidR="00837FF2" w:rsidRPr="00C66CB9" w:rsidRDefault="00837FF2">
            <w:pPr>
              <w:pStyle w:val="ConsPlusNormal"/>
              <w:rPr>
                <w:rFonts w:ascii="Times New Roman" w:hAnsi="Times New Roman" w:cs="Times New Roman"/>
                <w:sz w:val="24"/>
                <w:szCs w:val="24"/>
              </w:rPr>
            </w:pPr>
          </w:p>
        </w:tc>
      </w:tr>
    </w:tbl>
    <w:p w:rsidR="00837FF2" w:rsidRPr="00C66CB9" w:rsidRDefault="00837FF2">
      <w:pPr>
        <w:rPr>
          <w:rFonts w:ascii="Times New Roman" w:hAnsi="Times New Roman" w:cs="Times New Roman"/>
          <w:sz w:val="24"/>
          <w:szCs w:val="24"/>
        </w:rPr>
        <w:sectPr w:rsidR="00837FF2" w:rsidRPr="00C66CB9" w:rsidSect="00837FF2">
          <w:pgSz w:w="11905" w:h="16838"/>
          <w:pgMar w:top="1134" w:right="1701" w:bottom="1134" w:left="567" w:header="0" w:footer="0" w:gutter="0"/>
          <w:cols w:space="720"/>
          <w:docGrid w:linePitch="299"/>
        </w:sectPr>
      </w:pP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lastRenderedPageBreak/>
        <w:t>3. Победители III этапа по учебному предмету ______________________________</w:t>
      </w:r>
    </w:p>
    <w:p w:rsidR="00837FF2" w:rsidRPr="00C66CB9" w:rsidRDefault="00837FF2">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494"/>
        <w:gridCol w:w="964"/>
        <w:gridCol w:w="1701"/>
        <w:gridCol w:w="624"/>
        <w:gridCol w:w="1020"/>
        <w:gridCol w:w="1587"/>
      </w:tblGrid>
      <w:tr w:rsidR="00837FF2" w:rsidRPr="00C66CB9">
        <w:tc>
          <w:tcPr>
            <w:tcW w:w="660"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N п/п</w:t>
            </w:r>
          </w:p>
        </w:tc>
        <w:tc>
          <w:tcPr>
            <w:tcW w:w="249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Фамилия, собственное имя, отчество (если таковое имеется)</w:t>
            </w:r>
          </w:p>
        </w:tc>
        <w:tc>
          <w:tcPr>
            <w:tcW w:w="96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Класс, курс</w:t>
            </w:r>
          </w:p>
        </w:tc>
        <w:tc>
          <w:tcPr>
            <w:tcW w:w="1701"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Наименование учреждения образования (в соответствии с уставом)</w:t>
            </w:r>
          </w:p>
        </w:tc>
        <w:tc>
          <w:tcPr>
            <w:tcW w:w="62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Балл</w:t>
            </w:r>
          </w:p>
        </w:tc>
        <w:tc>
          <w:tcPr>
            <w:tcW w:w="1020"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Диплом</w:t>
            </w:r>
          </w:p>
        </w:tc>
        <w:tc>
          <w:tcPr>
            <w:tcW w:w="158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Фамилия, собственное имя, отчество (если таковое имеется) учителя</w:t>
            </w:r>
          </w:p>
        </w:tc>
      </w:tr>
      <w:tr w:rsidR="00837FF2" w:rsidRPr="00C66CB9">
        <w:tc>
          <w:tcPr>
            <w:tcW w:w="660" w:type="dxa"/>
            <w:tcBorders>
              <w:bottom w:val="nil"/>
            </w:tcBorders>
          </w:tcPr>
          <w:p w:rsidR="00837FF2" w:rsidRPr="00C66CB9" w:rsidRDefault="00837FF2">
            <w:pPr>
              <w:pStyle w:val="ConsPlusNormal"/>
              <w:rPr>
                <w:rFonts w:ascii="Times New Roman" w:hAnsi="Times New Roman" w:cs="Times New Roman"/>
                <w:sz w:val="24"/>
                <w:szCs w:val="24"/>
              </w:rPr>
            </w:pPr>
          </w:p>
        </w:tc>
        <w:tc>
          <w:tcPr>
            <w:tcW w:w="2494" w:type="dxa"/>
            <w:tcBorders>
              <w:bottom w:val="nil"/>
            </w:tcBorders>
          </w:tcPr>
          <w:p w:rsidR="00837FF2" w:rsidRPr="00C66CB9" w:rsidRDefault="00837FF2">
            <w:pPr>
              <w:pStyle w:val="ConsPlusNormal"/>
              <w:rPr>
                <w:rFonts w:ascii="Times New Roman" w:hAnsi="Times New Roman" w:cs="Times New Roman"/>
                <w:sz w:val="24"/>
                <w:szCs w:val="24"/>
              </w:rPr>
            </w:pPr>
          </w:p>
        </w:tc>
        <w:tc>
          <w:tcPr>
            <w:tcW w:w="964" w:type="dxa"/>
            <w:tcBorders>
              <w:bottom w:val="nil"/>
            </w:tcBorders>
          </w:tcPr>
          <w:p w:rsidR="00837FF2" w:rsidRPr="00C66CB9" w:rsidRDefault="00837FF2">
            <w:pPr>
              <w:pStyle w:val="ConsPlusNormal"/>
              <w:rPr>
                <w:rFonts w:ascii="Times New Roman" w:hAnsi="Times New Roman" w:cs="Times New Roman"/>
                <w:sz w:val="24"/>
                <w:szCs w:val="24"/>
              </w:rPr>
            </w:pPr>
          </w:p>
        </w:tc>
        <w:tc>
          <w:tcPr>
            <w:tcW w:w="1701" w:type="dxa"/>
            <w:tcBorders>
              <w:bottom w:val="nil"/>
            </w:tcBorders>
          </w:tcPr>
          <w:p w:rsidR="00837FF2" w:rsidRPr="00C66CB9" w:rsidRDefault="00837FF2">
            <w:pPr>
              <w:pStyle w:val="ConsPlusNormal"/>
              <w:rPr>
                <w:rFonts w:ascii="Times New Roman" w:hAnsi="Times New Roman" w:cs="Times New Roman"/>
                <w:sz w:val="24"/>
                <w:szCs w:val="24"/>
              </w:rPr>
            </w:pPr>
          </w:p>
        </w:tc>
        <w:tc>
          <w:tcPr>
            <w:tcW w:w="624" w:type="dxa"/>
            <w:tcBorders>
              <w:bottom w:val="nil"/>
            </w:tcBorders>
          </w:tcPr>
          <w:p w:rsidR="00837FF2" w:rsidRPr="00C66CB9" w:rsidRDefault="00837FF2">
            <w:pPr>
              <w:pStyle w:val="ConsPlusNormal"/>
              <w:rPr>
                <w:rFonts w:ascii="Times New Roman" w:hAnsi="Times New Roman" w:cs="Times New Roman"/>
                <w:sz w:val="24"/>
                <w:szCs w:val="24"/>
              </w:rPr>
            </w:pPr>
          </w:p>
        </w:tc>
        <w:tc>
          <w:tcPr>
            <w:tcW w:w="1020" w:type="dxa"/>
            <w:tcBorders>
              <w:bottom w:val="nil"/>
            </w:tcBorders>
          </w:tcPr>
          <w:p w:rsidR="00837FF2" w:rsidRPr="00C66CB9" w:rsidRDefault="00837FF2">
            <w:pPr>
              <w:pStyle w:val="ConsPlusNormal"/>
              <w:rPr>
                <w:rFonts w:ascii="Times New Roman" w:hAnsi="Times New Roman" w:cs="Times New Roman"/>
                <w:sz w:val="24"/>
                <w:szCs w:val="24"/>
              </w:rPr>
            </w:pPr>
          </w:p>
        </w:tc>
        <w:tc>
          <w:tcPr>
            <w:tcW w:w="1587" w:type="dxa"/>
            <w:tcBorders>
              <w:bottom w:val="nil"/>
            </w:tcBorders>
          </w:tcPr>
          <w:p w:rsidR="00837FF2" w:rsidRPr="00C66CB9" w:rsidRDefault="00837FF2">
            <w:pPr>
              <w:pStyle w:val="ConsPlusNormal"/>
              <w:rPr>
                <w:rFonts w:ascii="Times New Roman" w:hAnsi="Times New Roman" w:cs="Times New Roman"/>
                <w:sz w:val="24"/>
                <w:szCs w:val="24"/>
              </w:rPr>
            </w:pPr>
          </w:p>
        </w:tc>
      </w:tr>
    </w:tbl>
    <w:p w:rsidR="00837FF2" w:rsidRPr="00C66CB9" w:rsidRDefault="00837FF2">
      <w:pPr>
        <w:pStyle w:val="ConsPlusNormal"/>
        <w:jc w:val="both"/>
        <w:rPr>
          <w:rFonts w:ascii="Times New Roman" w:hAnsi="Times New Roman" w:cs="Times New Roman"/>
          <w:sz w:val="24"/>
          <w:szCs w:val="24"/>
        </w:rPr>
      </w:pP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Начальник управления образования областного</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исполнительного комитета, председатель комитета</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по образованию Минского городского</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исполнительного комитета 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(подпись)</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М.П.</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________________________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(число, месяц, год)</w:t>
      </w:r>
    </w:p>
    <w:p w:rsidR="00837FF2" w:rsidRPr="00C66CB9" w:rsidRDefault="00837FF2">
      <w:pPr>
        <w:pStyle w:val="ConsPlusNormal"/>
        <w:jc w:val="both"/>
        <w:rPr>
          <w:rFonts w:ascii="Times New Roman" w:hAnsi="Times New Roman" w:cs="Times New Roman"/>
          <w:sz w:val="24"/>
          <w:szCs w:val="24"/>
        </w:rPr>
      </w:pPr>
    </w:p>
    <w:p w:rsidR="00837FF2" w:rsidRPr="00C66CB9" w:rsidRDefault="00837FF2">
      <w:pPr>
        <w:pStyle w:val="ConsPlusNormal"/>
        <w:jc w:val="both"/>
        <w:rPr>
          <w:rFonts w:ascii="Times New Roman" w:hAnsi="Times New Roman" w:cs="Times New Roman"/>
          <w:sz w:val="24"/>
          <w:szCs w:val="24"/>
        </w:rPr>
      </w:pPr>
    </w:p>
    <w:p w:rsidR="00837FF2" w:rsidRPr="00C66CB9" w:rsidRDefault="00837FF2">
      <w:pPr>
        <w:pStyle w:val="ConsPlusNormal"/>
        <w:jc w:val="both"/>
        <w:rPr>
          <w:rFonts w:ascii="Times New Roman" w:hAnsi="Times New Roman" w:cs="Times New Roman"/>
          <w:sz w:val="24"/>
          <w:szCs w:val="24"/>
        </w:rPr>
      </w:pPr>
    </w:p>
    <w:p w:rsidR="00837FF2" w:rsidRPr="00C66CB9" w:rsidRDefault="00837FF2">
      <w:pPr>
        <w:pStyle w:val="ConsPlusNormal"/>
        <w:jc w:val="both"/>
        <w:rPr>
          <w:rFonts w:ascii="Times New Roman" w:hAnsi="Times New Roman" w:cs="Times New Roman"/>
          <w:sz w:val="24"/>
          <w:szCs w:val="24"/>
        </w:rPr>
      </w:pPr>
    </w:p>
    <w:p w:rsidR="00837FF2" w:rsidRPr="00C66CB9" w:rsidRDefault="00837FF2">
      <w:pPr>
        <w:rPr>
          <w:rFonts w:ascii="Times New Roman" w:eastAsia="Times New Roman" w:hAnsi="Times New Roman" w:cs="Times New Roman"/>
          <w:sz w:val="24"/>
          <w:szCs w:val="24"/>
          <w:lang w:eastAsia="ru-RU"/>
        </w:rPr>
      </w:pPr>
      <w:r w:rsidRPr="00C66CB9">
        <w:rPr>
          <w:rFonts w:ascii="Times New Roman" w:hAnsi="Times New Roman" w:cs="Times New Roman"/>
          <w:sz w:val="24"/>
          <w:szCs w:val="24"/>
        </w:rPr>
        <w:br w:type="page"/>
      </w:r>
    </w:p>
    <w:p w:rsidR="00837FF2" w:rsidRPr="00C66CB9" w:rsidRDefault="00837FF2">
      <w:pPr>
        <w:pStyle w:val="ConsPlusNormal"/>
        <w:jc w:val="right"/>
        <w:outlineLvl w:val="1"/>
        <w:rPr>
          <w:rFonts w:ascii="Times New Roman" w:hAnsi="Times New Roman" w:cs="Times New Roman"/>
          <w:sz w:val="24"/>
          <w:szCs w:val="24"/>
        </w:rPr>
      </w:pPr>
      <w:r w:rsidRPr="00C66CB9">
        <w:rPr>
          <w:rFonts w:ascii="Times New Roman" w:hAnsi="Times New Roman" w:cs="Times New Roman"/>
          <w:sz w:val="24"/>
          <w:szCs w:val="24"/>
        </w:rPr>
        <w:lastRenderedPageBreak/>
        <w:t>Приложение 2</w:t>
      </w:r>
    </w:p>
    <w:p w:rsidR="00837FF2" w:rsidRPr="00C66CB9" w:rsidRDefault="00837FF2">
      <w:pPr>
        <w:pStyle w:val="ConsPlusNormal"/>
        <w:jc w:val="right"/>
        <w:rPr>
          <w:rFonts w:ascii="Times New Roman" w:hAnsi="Times New Roman" w:cs="Times New Roman"/>
          <w:sz w:val="24"/>
          <w:szCs w:val="24"/>
        </w:rPr>
      </w:pPr>
      <w:r w:rsidRPr="00C66CB9">
        <w:rPr>
          <w:rFonts w:ascii="Times New Roman" w:hAnsi="Times New Roman" w:cs="Times New Roman"/>
          <w:sz w:val="24"/>
          <w:szCs w:val="24"/>
        </w:rPr>
        <w:t>к Инструкции о порядке проведения</w:t>
      </w:r>
    </w:p>
    <w:p w:rsidR="00837FF2" w:rsidRPr="00C66CB9" w:rsidRDefault="00837FF2">
      <w:pPr>
        <w:pStyle w:val="ConsPlusNormal"/>
        <w:jc w:val="right"/>
        <w:rPr>
          <w:rFonts w:ascii="Times New Roman" w:hAnsi="Times New Roman" w:cs="Times New Roman"/>
          <w:sz w:val="24"/>
          <w:szCs w:val="24"/>
        </w:rPr>
      </w:pPr>
      <w:r w:rsidRPr="00C66CB9">
        <w:rPr>
          <w:rFonts w:ascii="Times New Roman" w:hAnsi="Times New Roman" w:cs="Times New Roman"/>
          <w:sz w:val="24"/>
          <w:szCs w:val="24"/>
        </w:rPr>
        <w:t>республиканской олимпиады</w:t>
      </w:r>
    </w:p>
    <w:p w:rsidR="00837FF2" w:rsidRPr="00C66CB9" w:rsidRDefault="00837FF2">
      <w:pPr>
        <w:pStyle w:val="ConsPlusNormal"/>
        <w:jc w:val="right"/>
        <w:rPr>
          <w:rFonts w:ascii="Times New Roman" w:hAnsi="Times New Roman" w:cs="Times New Roman"/>
          <w:sz w:val="24"/>
          <w:szCs w:val="24"/>
        </w:rPr>
      </w:pPr>
      <w:r w:rsidRPr="00C66CB9">
        <w:rPr>
          <w:rFonts w:ascii="Times New Roman" w:hAnsi="Times New Roman" w:cs="Times New Roman"/>
          <w:sz w:val="24"/>
          <w:szCs w:val="24"/>
        </w:rPr>
        <w:t>по учебным предметам</w:t>
      </w:r>
    </w:p>
    <w:p w:rsidR="00837FF2" w:rsidRPr="00C66CB9" w:rsidRDefault="00837FF2">
      <w:pPr>
        <w:pStyle w:val="ConsPlusNormal"/>
        <w:jc w:val="both"/>
        <w:rPr>
          <w:rFonts w:ascii="Times New Roman" w:hAnsi="Times New Roman" w:cs="Times New Roman"/>
          <w:sz w:val="24"/>
          <w:szCs w:val="24"/>
        </w:rPr>
      </w:pPr>
    </w:p>
    <w:p w:rsidR="00837FF2" w:rsidRPr="00C66CB9" w:rsidRDefault="00837FF2" w:rsidP="00837FF2">
      <w:pPr>
        <w:pStyle w:val="ConsPlusNonformat"/>
        <w:jc w:val="center"/>
        <w:rPr>
          <w:rFonts w:ascii="Times New Roman" w:hAnsi="Times New Roman" w:cs="Times New Roman"/>
          <w:sz w:val="24"/>
          <w:szCs w:val="24"/>
        </w:rPr>
      </w:pPr>
      <w:bookmarkStart w:id="7" w:name="P502"/>
      <w:bookmarkEnd w:id="7"/>
      <w:r w:rsidRPr="00C66CB9">
        <w:rPr>
          <w:rFonts w:ascii="Times New Roman" w:hAnsi="Times New Roman" w:cs="Times New Roman"/>
          <w:b/>
          <w:sz w:val="24"/>
          <w:szCs w:val="24"/>
        </w:rPr>
        <w:t>ЗАЯВКА</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b/>
          <w:sz w:val="24"/>
          <w:szCs w:val="24"/>
        </w:rPr>
        <w:t>на участие команды</w:t>
      </w:r>
      <w:r w:rsidRPr="00C66CB9">
        <w:rPr>
          <w:rFonts w:ascii="Times New Roman" w:hAnsi="Times New Roman" w:cs="Times New Roman"/>
          <w:sz w:val="24"/>
          <w:szCs w:val="24"/>
        </w:rPr>
        <w:t xml:space="preserve"> ______________________________________________</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sz w:val="24"/>
          <w:szCs w:val="24"/>
        </w:rPr>
        <w:t>(наименование административно-территориальной</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sz w:val="24"/>
          <w:szCs w:val="24"/>
        </w:rPr>
        <w:t>единицы)</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b/>
          <w:sz w:val="24"/>
          <w:szCs w:val="24"/>
        </w:rPr>
        <w:t>в заключительном этапе олимпиады по</w:t>
      </w:r>
      <w:r w:rsidRPr="00C66CB9">
        <w:rPr>
          <w:rFonts w:ascii="Times New Roman" w:hAnsi="Times New Roman" w:cs="Times New Roman"/>
          <w:sz w:val="24"/>
          <w:szCs w:val="24"/>
        </w:rPr>
        <w:t xml:space="preserve"> ______________________________</w:t>
      </w:r>
    </w:p>
    <w:p w:rsidR="00837FF2" w:rsidRPr="00C66CB9" w:rsidRDefault="00837FF2" w:rsidP="00837FF2">
      <w:pPr>
        <w:pStyle w:val="ConsPlusNonformat"/>
        <w:jc w:val="center"/>
        <w:rPr>
          <w:rFonts w:ascii="Times New Roman" w:hAnsi="Times New Roman" w:cs="Times New Roman"/>
          <w:sz w:val="24"/>
          <w:szCs w:val="24"/>
        </w:rPr>
      </w:pPr>
      <w:r w:rsidRPr="00C66CB9">
        <w:rPr>
          <w:rFonts w:ascii="Times New Roman" w:hAnsi="Times New Roman" w:cs="Times New Roman"/>
          <w:sz w:val="24"/>
          <w:szCs w:val="24"/>
        </w:rPr>
        <w:t>(учебный предмет)</w:t>
      </w:r>
    </w:p>
    <w:p w:rsidR="00837FF2" w:rsidRPr="00C66CB9" w:rsidRDefault="00837FF2">
      <w:pPr>
        <w:pStyle w:val="ConsPlusNonformat"/>
        <w:jc w:val="both"/>
        <w:rPr>
          <w:rFonts w:ascii="Times New Roman" w:hAnsi="Times New Roman" w:cs="Times New Roman"/>
          <w:sz w:val="24"/>
          <w:szCs w:val="24"/>
        </w:rPr>
      </w:pP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На основании приказа ______________________________________________________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(управление образования областного исполнительного</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_________________________________________________________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комитета, комитет по образованию Минского городского исполнительного</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комитета)</w:t>
      </w:r>
    </w:p>
    <w:p w:rsidR="00837FF2" w:rsidRPr="00C66CB9" w:rsidRDefault="00837FF2">
      <w:pPr>
        <w:pStyle w:val="ConsPlusNonformat"/>
        <w:jc w:val="both"/>
        <w:rPr>
          <w:rFonts w:ascii="Times New Roman" w:hAnsi="Times New Roman" w:cs="Times New Roman"/>
          <w:sz w:val="24"/>
          <w:szCs w:val="24"/>
        </w:rPr>
      </w:pPr>
      <w:proofErr w:type="gramStart"/>
      <w:r w:rsidRPr="00C66CB9">
        <w:rPr>
          <w:rFonts w:ascii="Times New Roman" w:hAnsi="Times New Roman" w:cs="Times New Roman"/>
          <w:sz w:val="24"/>
          <w:szCs w:val="24"/>
        </w:rPr>
        <w:t>от  _</w:t>
      </w:r>
      <w:proofErr w:type="gramEnd"/>
      <w:r w:rsidRPr="00C66CB9">
        <w:rPr>
          <w:rFonts w:ascii="Times New Roman" w:hAnsi="Times New Roman" w:cs="Times New Roman"/>
          <w:sz w:val="24"/>
          <w:szCs w:val="24"/>
        </w:rPr>
        <w:t>____________  20__  г. N ____ по итогам третьего этапа республиканской</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олимпиады на заключительный этап направляются:</w:t>
      </w:r>
    </w:p>
    <w:p w:rsidR="00837FF2" w:rsidRPr="00C66CB9" w:rsidRDefault="00837FF2">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1980"/>
        <w:gridCol w:w="1155"/>
        <w:gridCol w:w="1871"/>
        <w:gridCol w:w="1587"/>
        <w:gridCol w:w="1814"/>
      </w:tblGrid>
      <w:tr w:rsidR="00837FF2" w:rsidRPr="00C66CB9">
        <w:tc>
          <w:tcPr>
            <w:tcW w:w="660"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N п/п</w:t>
            </w:r>
          </w:p>
        </w:tc>
        <w:tc>
          <w:tcPr>
            <w:tcW w:w="1980"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Фамилия, собственное имя, отчество (если таковое имеется)</w:t>
            </w:r>
          </w:p>
        </w:tc>
        <w:tc>
          <w:tcPr>
            <w:tcW w:w="1155"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Класс, курс</w:t>
            </w:r>
          </w:p>
        </w:tc>
        <w:tc>
          <w:tcPr>
            <w:tcW w:w="1871"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Наименование учреждения образования (в соответствии с уставом)</w:t>
            </w:r>
          </w:p>
        </w:tc>
        <w:tc>
          <w:tcPr>
            <w:tcW w:w="1587"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Фамилия, собственное имя, отчество (если таковое имеется) учителя</w:t>
            </w:r>
          </w:p>
        </w:tc>
        <w:tc>
          <w:tcPr>
            <w:tcW w:w="1814" w:type="dxa"/>
            <w:vAlign w:val="center"/>
          </w:tcPr>
          <w:p w:rsidR="00837FF2" w:rsidRPr="00C66CB9" w:rsidRDefault="00837FF2">
            <w:pPr>
              <w:pStyle w:val="ConsPlusNormal"/>
              <w:jc w:val="center"/>
              <w:rPr>
                <w:rFonts w:ascii="Times New Roman" w:hAnsi="Times New Roman" w:cs="Times New Roman"/>
                <w:sz w:val="24"/>
                <w:szCs w:val="24"/>
              </w:rPr>
            </w:pPr>
            <w:r w:rsidRPr="00C66CB9">
              <w:rPr>
                <w:rFonts w:ascii="Times New Roman" w:hAnsi="Times New Roman" w:cs="Times New Roman"/>
                <w:sz w:val="24"/>
                <w:szCs w:val="24"/>
              </w:rPr>
              <w:t>Фамилия, собственное имя, отчество (если таковое имеется) лица, подготовившего команду, должность, наименование учреждения образования</w:t>
            </w:r>
          </w:p>
        </w:tc>
      </w:tr>
      <w:tr w:rsidR="00837FF2" w:rsidRPr="00C66CB9">
        <w:tc>
          <w:tcPr>
            <w:tcW w:w="660" w:type="dxa"/>
            <w:tcBorders>
              <w:bottom w:val="nil"/>
            </w:tcBorders>
          </w:tcPr>
          <w:p w:rsidR="00837FF2" w:rsidRPr="00C66CB9" w:rsidRDefault="00837FF2">
            <w:pPr>
              <w:pStyle w:val="ConsPlusNormal"/>
              <w:rPr>
                <w:rFonts w:ascii="Times New Roman" w:hAnsi="Times New Roman" w:cs="Times New Roman"/>
                <w:sz w:val="24"/>
                <w:szCs w:val="24"/>
              </w:rPr>
            </w:pPr>
          </w:p>
        </w:tc>
        <w:tc>
          <w:tcPr>
            <w:tcW w:w="1980" w:type="dxa"/>
            <w:tcBorders>
              <w:bottom w:val="nil"/>
            </w:tcBorders>
          </w:tcPr>
          <w:p w:rsidR="00837FF2" w:rsidRPr="00C66CB9" w:rsidRDefault="00837FF2">
            <w:pPr>
              <w:pStyle w:val="ConsPlusNormal"/>
              <w:rPr>
                <w:rFonts w:ascii="Times New Roman" w:hAnsi="Times New Roman" w:cs="Times New Roman"/>
                <w:sz w:val="24"/>
                <w:szCs w:val="24"/>
              </w:rPr>
            </w:pPr>
          </w:p>
        </w:tc>
        <w:tc>
          <w:tcPr>
            <w:tcW w:w="1155" w:type="dxa"/>
            <w:tcBorders>
              <w:bottom w:val="nil"/>
            </w:tcBorders>
          </w:tcPr>
          <w:p w:rsidR="00837FF2" w:rsidRPr="00C66CB9" w:rsidRDefault="00837FF2">
            <w:pPr>
              <w:pStyle w:val="ConsPlusNormal"/>
              <w:rPr>
                <w:rFonts w:ascii="Times New Roman" w:hAnsi="Times New Roman" w:cs="Times New Roman"/>
                <w:sz w:val="24"/>
                <w:szCs w:val="24"/>
              </w:rPr>
            </w:pPr>
          </w:p>
        </w:tc>
        <w:tc>
          <w:tcPr>
            <w:tcW w:w="1871" w:type="dxa"/>
            <w:tcBorders>
              <w:bottom w:val="nil"/>
            </w:tcBorders>
          </w:tcPr>
          <w:p w:rsidR="00837FF2" w:rsidRPr="00C66CB9" w:rsidRDefault="00837FF2">
            <w:pPr>
              <w:pStyle w:val="ConsPlusNormal"/>
              <w:rPr>
                <w:rFonts w:ascii="Times New Roman" w:hAnsi="Times New Roman" w:cs="Times New Roman"/>
                <w:sz w:val="24"/>
                <w:szCs w:val="24"/>
              </w:rPr>
            </w:pPr>
          </w:p>
        </w:tc>
        <w:tc>
          <w:tcPr>
            <w:tcW w:w="1587" w:type="dxa"/>
            <w:tcBorders>
              <w:bottom w:val="nil"/>
            </w:tcBorders>
          </w:tcPr>
          <w:p w:rsidR="00837FF2" w:rsidRPr="00C66CB9" w:rsidRDefault="00837FF2">
            <w:pPr>
              <w:pStyle w:val="ConsPlusNormal"/>
              <w:rPr>
                <w:rFonts w:ascii="Times New Roman" w:hAnsi="Times New Roman" w:cs="Times New Roman"/>
                <w:sz w:val="24"/>
                <w:szCs w:val="24"/>
              </w:rPr>
            </w:pPr>
          </w:p>
        </w:tc>
        <w:tc>
          <w:tcPr>
            <w:tcW w:w="1814" w:type="dxa"/>
            <w:tcBorders>
              <w:bottom w:val="nil"/>
            </w:tcBorders>
          </w:tcPr>
          <w:p w:rsidR="00837FF2" w:rsidRPr="00C66CB9" w:rsidRDefault="00837FF2">
            <w:pPr>
              <w:pStyle w:val="ConsPlusNormal"/>
              <w:rPr>
                <w:rFonts w:ascii="Times New Roman" w:hAnsi="Times New Roman" w:cs="Times New Roman"/>
                <w:sz w:val="24"/>
                <w:szCs w:val="24"/>
              </w:rPr>
            </w:pPr>
          </w:p>
        </w:tc>
      </w:tr>
    </w:tbl>
    <w:p w:rsidR="00837FF2" w:rsidRPr="00C66CB9" w:rsidRDefault="00837FF2">
      <w:pPr>
        <w:pStyle w:val="ConsPlusNormal"/>
        <w:jc w:val="both"/>
        <w:rPr>
          <w:rFonts w:ascii="Times New Roman" w:hAnsi="Times New Roman" w:cs="Times New Roman"/>
          <w:sz w:val="24"/>
          <w:szCs w:val="24"/>
        </w:rPr>
      </w:pP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Количество олимпиадных заданий на белорусском языке 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Руководитель команды ______________________________________________________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(фамилия, собственное имя, отчество (если таковое</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___________________________________________________________________________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имеется) лица, подготовившего команду, должность, наименование учреждения</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образования)</w:t>
      </w:r>
    </w:p>
    <w:p w:rsidR="00837FF2" w:rsidRPr="00C66CB9" w:rsidRDefault="00837FF2">
      <w:pPr>
        <w:pStyle w:val="ConsPlusNonformat"/>
        <w:jc w:val="both"/>
        <w:rPr>
          <w:rFonts w:ascii="Times New Roman" w:hAnsi="Times New Roman" w:cs="Times New Roman"/>
          <w:sz w:val="24"/>
          <w:szCs w:val="24"/>
        </w:rPr>
      </w:pP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Начальник управления образования областного</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исполнительного комитета, председатель комитета</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по образованию Минского городского</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исполнительного комитета 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(подпись)</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М.П.</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________________________</w:t>
      </w:r>
    </w:p>
    <w:p w:rsidR="00837FF2" w:rsidRPr="00C66CB9" w:rsidRDefault="00837FF2">
      <w:pPr>
        <w:pStyle w:val="ConsPlusNonformat"/>
        <w:jc w:val="both"/>
        <w:rPr>
          <w:rFonts w:ascii="Times New Roman" w:hAnsi="Times New Roman" w:cs="Times New Roman"/>
          <w:sz w:val="24"/>
          <w:szCs w:val="24"/>
        </w:rPr>
      </w:pPr>
      <w:r w:rsidRPr="00C66CB9">
        <w:rPr>
          <w:rFonts w:ascii="Times New Roman" w:hAnsi="Times New Roman" w:cs="Times New Roman"/>
          <w:sz w:val="24"/>
          <w:szCs w:val="24"/>
        </w:rPr>
        <w:t xml:space="preserve">   (число, месяц, год)</w:t>
      </w:r>
    </w:p>
    <w:p w:rsidR="00837FF2" w:rsidRPr="00C66CB9" w:rsidRDefault="00837FF2">
      <w:pPr>
        <w:pStyle w:val="ConsPlusNormal"/>
        <w:jc w:val="both"/>
        <w:rPr>
          <w:rFonts w:ascii="Times New Roman" w:hAnsi="Times New Roman" w:cs="Times New Roman"/>
          <w:sz w:val="24"/>
          <w:szCs w:val="24"/>
        </w:rPr>
      </w:pPr>
    </w:p>
    <w:p w:rsidR="00095EA1" w:rsidRDefault="00095EA1">
      <w:pPr>
        <w:rPr>
          <w:rFonts w:ascii="Times New Roman" w:hAnsi="Times New Roman" w:cs="Times New Roman"/>
          <w:sz w:val="24"/>
          <w:szCs w:val="24"/>
        </w:rPr>
      </w:pPr>
    </w:p>
    <w:p w:rsidR="00C66CB9" w:rsidRPr="00C66CB9" w:rsidRDefault="00C66CB9">
      <w:pPr>
        <w:rPr>
          <w:rFonts w:ascii="Times New Roman" w:hAnsi="Times New Roman" w:cs="Times New Roman"/>
          <w:sz w:val="24"/>
          <w:szCs w:val="24"/>
        </w:rPr>
      </w:pPr>
    </w:p>
    <w:sectPr w:rsidR="00C66CB9" w:rsidRPr="00C66CB9" w:rsidSect="00837FF2">
      <w:type w:val="continuous"/>
      <w:pgSz w:w="11905" w:h="16838"/>
      <w:pgMar w:top="1134" w:right="567" w:bottom="1134" w:left="1701"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F2"/>
    <w:rsid w:val="00095EA1"/>
    <w:rsid w:val="00837FF2"/>
    <w:rsid w:val="008A4903"/>
    <w:rsid w:val="00C66CB9"/>
    <w:rsid w:val="00F43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ECB0"/>
  <w15:chartTrackingRefBased/>
  <w15:docId w15:val="{BDEBA6E9-B34C-4EBF-BEAD-38FC50E8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7F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37F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37F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37FF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C66CB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66C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F8C9E84F27D102B58FAE24C613F4D4DB8116EE93FC377077D9B95CD7253B0D1E2B1C9A21891EE6B6675BEE94sCd9L" TargetMode="External"/><Relationship Id="rId13" Type="http://schemas.openxmlformats.org/officeDocument/2006/relationships/hyperlink" Target="consultantplus://offline/ref=ACF8C9E84F27D102B58FAE24C613F4D4DB8116EE93FC377077D9B95CD7253B0D1E2B1C9A21891EE6B6675BEE94sCdAL" TargetMode="External"/><Relationship Id="rId18" Type="http://schemas.openxmlformats.org/officeDocument/2006/relationships/hyperlink" Target="consultantplus://offline/ref=ACF8C9E84F27D102B58FAE24C613F4D4DB8116EE93FC30727FD4B95CD7253B0D1E2B1C9A21891EE6B6675BEE94sCd8L" TargetMode="External"/><Relationship Id="rId26" Type="http://schemas.openxmlformats.org/officeDocument/2006/relationships/hyperlink" Target="consultantplus://offline/ref=ACF8C9E84F27D102B58FAE24C613F4D4DB8116EE93FC357176DFB15CD7253B0D1E2B1C9A21891EE6B6675BEE95sCd9L" TargetMode="External"/><Relationship Id="rId39" Type="http://schemas.openxmlformats.org/officeDocument/2006/relationships/hyperlink" Target="consultantplus://offline/ref=ACF8C9E84F27D102B58FAE24C613F4D4DB8116EE93FC357176DFB15CD7253B0D1E2B1C9A21891EE6B6675BEE97sCd4L" TargetMode="External"/><Relationship Id="rId3" Type="http://schemas.openxmlformats.org/officeDocument/2006/relationships/webSettings" Target="webSettings.xml"/><Relationship Id="rId21" Type="http://schemas.openxmlformats.org/officeDocument/2006/relationships/hyperlink" Target="consultantplus://offline/ref=ACF8C9E84F27D102B58FAE24C613F4D4DB8116EE93FC30727FD4B95CD7253B0D1E2B1C9A21891EE6B6675BEE94sCd9L" TargetMode="External"/><Relationship Id="rId34" Type="http://schemas.openxmlformats.org/officeDocument/2006/relationships/hyperlink" Target="consultantplus://offline/ref=ACF8C9E84F27D102B58FAE24C613F4D4DB8116EE93FC36707FDBB85CD7253B0D1E2B1C9A21891EE6B6675BEE97sCdBL" TargetMode="External"/><Relationship Id="rId42" Type="http://schemas.openxmlformats.org/officeDocument/2006/relationships/hyperlink" Target="consultantplus://offline/ref=ACF8C9E84F27D102B58FAE24C613F4D4DB8116EE93FC377471DFB35CD7253B0D1E2Bs1dCL" TargetMode="External"/><Relationship Id="rId7" Type="http://schemas.openxmlformats.org/officeDocument/2006/relationships/hyperlink" Target="consultantplus://offline/ref=ACF8C9E84F27D102B58FAE24C613F4D4DB8116EE93F53E7477D9BB01DD2D62011C2C13C5368E57EAB7675BEEs9d1L" TargetMode="External"/><Relationship Id="rId12" Type="http://schemas.openxmlformats.org/officeDocument/2006/relationships/hyperlink" Target="consultantplus://offline/ref=ACF8C9E84F27D102B58FAE24C613F4D4DB8116EE93F5357E75DABB01DD2D62011C2C13C5368E57EAB7675BEEs9d3L" TargetMode="External"/><Relationship Id="rId17" Type="http://schemas.openxmlformats.org/officeDocument/2006/relationships/hyperlink" Target="consultantplus://offline/ref=ACF8C9E84F27D102B58FAE24C613F4D4DB8116EE93FC357176DFB15CD7253B0D1E2B1C9A21891EE6B6675BEE95sCdDL" TargetMode="External"/><Relationship Id="rId25" Type="http://schemas.openxmlformats.org/officeDocument/2006/relationships/hyperlink" Target="consultantplus://offline/ref=ACF8C9E84F27D102B58FAE24C613F4D4DB8116EE93FC36707FDBB85CD7253B0D1E2B1C9A21891EE6B6675BEE97sCdBL" TargetMode="External"/><Relationship Id="rId33" Type="http://schemas.openxmlformats.org/officeDocument/2006/relationships/hyperlink" Target="consultantplus://offline/ref=ACF8C9E84F27D102B58FAE24C613F4D4DB8116EE93FC357176DFB15CD7253B0D1E2B1C9A21891EE6B6675BEE97sCd8L" TargetMode="External"/><Relationship Id="rId38" Type="http://schemas.openxmlformats.org/officeDocument/2006/relationships/hyperlink" Target="consultantplus://offline/ref=ACF8C9E84F27D102B58FAE24C613F4D4DB8116EE93FC357176DFB15CD7253B0D1E2B1C9A21891EE6B6675BEE97sCdAL" TargetMode="External"/><Relationship Id="rId2" Type="http://schemas.openxmlformats.org/officeDocument/2006/relationships/settings" Target="settings.xml"/><Relationship Id="rId16" Type="http://schemas.openxmlformats.org/officeDocument/2006/relationships/hyperlink" Target="consultantplus://offline/ref=ACF8C9E84F27D102B58FAE24C613F4D4DB8116EE93FC377077D9B95CD7253B0D1E2B1C9A21891EE6B6675BEE94sCdBL" TargetMode="External"/><Relationship Id="rId20" Type="http://schemas.openxmlformats.org/officeDocument/2006/relationships/hyperlink" Target="consultantplus://offline/ref=ACF8C9E84F27D102B58FAE24C613F4D4DB8116EE93FC357176DFB15CD7253B0D1E2B1C9A21891EE6B6675BEE95sCdFL" TargetMode="External"/><Relationship Id="rId29" Type="http://schemas.openxmlformats.org/officeDocument/2006/relationships/hyperlink" Target="consultantplus://offline/ref=ACF8C9E84F27D102B58FAE24C613F4D4DB8116EE93FC30727FD4B95CD7253B0D1E2B1C9A21891EE6B6675BEE94sCd5L" TargetMode="External"/><Relationship Id="rId41" Type="http://schemas.openxmlformats.org/officeDocument/2006/relationships/hyperlink" Target="consultantplus://offline/ref=ACF8C9E84F27D102B58FAE24C613F4D4DB8116EE93FC357176DFB15CD7253B0D1E2B1C9A21891EE6B6675BEE90sCdCL" TargetMode="External"/><Relationship Id="rId1" Type="http://schemas.openxmlformats.org/officeDocument/2006/relationships/styles" Target="styles.xml"/><Relationship Id="rId6" Type="http://schemas.openxmlformats.org/officeDocument/2006/relationships/hyperlink" Target="consultantplus://offline/ref=ACF8C9E84F27D102B58FAE24C613F4D4DB8116EE93F5357E75DABB01DD2D62011C2C13C5368E57EAB7675BEEs9d1L" TargetMode="External"/><Relationship Id="rId11" Type="http://schemas.openxmlformats.org/officeDocument/2006/relationships/hyperlink" Target="consultantplus://offline/ref=ACF8C9E84F27D102B58FAE24C613F4D4DB8116EE93FB317172D8BB01DD2D62011C2C13C5368E57EAB7675BECs9d6L" TargetMode="External"/><Relationship Id="rId24" Type="http://schemas.openxmlformats.org/officeDocument/2006/relationships/hyperlink" Target="consultantplus://offline/ref=ACF8C9E84F27D102B58FAE24C613F4D4DB8116EE93FC357176DFB15CD7253B0D1E2B1C9A21891EE6B6675BEE95sCd8L" TargetMode="External"/><Relationship Id="rId32" Type="http://schemas.openxmlformats.org/officeDocument/2006/relationships/hyperlink" Target="consultantplus://offline/ref=ACF8C9E84F27D102B58FAE24C613F4D4DB8116EE93FC357176DFB15CD7253B0D1E2B1C9A21891EE6B6675BEE97sCdDL" TargetMode="External"/><Relationship Id="rId37" Type="http://schemas.openxmlformats.org/officeDocument/2006/relationships/hyperlink" Target="consultantplus://offline/ref=ACF8C9E84F27D102B58FAE24C613F4D4DB8116EE93FC357176DFB15CD7253B0D1E2B1C9A21891EE6B6675BEE97sCd9L" TargetMode="External"/><Relationship Id="rId40" Type="http://schemas.openxmlformats.org/officeDocument/2006/relationships/hyperlink" Target="consultantplus://offline/ref=ACF8C9E84F27D102B58FAE24C613F4D4DB8116EE93FC357176DFB15CD7253B0D1E2B1C9A21891EE6B6675BEE90sCdCL" TargetMode="External"/><Relationship Id="rId45" Type="http://schemas.openxmlformats.org/officeDocument/2006/relationships/theme" Target="theme/theme1.xml"/><Relationship Id="rId5" Type="http://schemas.openxmlformats.org/officeDocument/2006/relationships/hyperlink" Target="consultantplus://offline/ref=ACF8C9E84F27D102B58FAE24C613F4D4DB8116EE93FA327470DFBB01DD2D62011C2C13C5368E57EAB7675BEEs9d1L" TargetMode="External"/><Relationship Id="rId15" Type="http://schemas.openxmlformats.org/officeDocument/2006/relationships/hyperlink" Target="consultantplus://offline/ref=ACF8C9E84F27D102B58FAE24C613F4D4DB8116EE93FE357E7FDBBB01DD2D62011Cs2dCL" TargetMode="External"/><Relationship Id="rId23" Type="http://schemas.openxmlformats.org/officeDocument/2006/relationships/hyperlink" Target="consultantplus://offline/ref=ACF8C9E84F27D102B58FAE24C613F4D4DB8116EE93FC30727FD4B95CD7253B0D1E2B1C9A21891EE6B6675BEE94sCd4L" TargetMode="External"/><Relationship Id="rId28" Type="http://schemas.openxmlformats.org/officeDocument/2006/relationships/hyperlink" Target="consultantplus://offline/ref=ACF8C9E84F27D102B58FAE24C613F4D4DB8116EE93FC357176DFB15CD7253B0D1E2B1C9A21891EE6B6675BEE95sCd4L" TargetMode="External"/><Relationship Id="rId36" Type="http://schemas.openxmlformats.org/officeDocument/2006/relationships/hyperlink" Target="consultantplus://offline/ref=ACF8C9E84F27D102B58FAE24C613F4D4DB8116EE93FC30727FD4B95CD7253B0D1E2B1C9A21891EE6B6675BEE95sCdCL" TargetMode="External"/><Relationship Id="rId10" Type="http://schemas.openxmlformats.org/officeDocument/2006/relationships/hyperlink" Target="consultantplus://offline/ref=ACF8C9E84F27D102B58FAE24C613F4D4DB8116EE93FC30727FD4B95CD7253B0D1E2B1C9A21891EE6B6675BEE94sCd8L" TargetMode="External"/><Relationship Id="rId19" Type="http://schemas.openxmlformats.org/officeDocument/2006/relationships/hyperlink" Target="consultantplus://offline/ref=ACF8C9E84F27D102B58FAE24C613F4D4DB8116EE93FC357176DFB15CD7253B0D1E2B1C9A21891EE6B6675BEE95sCdEL" TargetMode="External"/><Relationship Id="rId31" Type="http://schemas.openxmlformats.org/officeDocument/2006/relationships/hyperlink" Target="consultantplus://offline/ref=ACF8C9E84F27D102B58FAE24C613F4D4DB8116EE93FC357176DFB15CD7253B0D1E2B1C9A21891EE6B6675BEE96sCdCL" TargetMode="External"/><Relationship Id="rId44" Type="http://schemas.openxmlformats.org/officeDocument/2006/relationships/fontTable" Target="fontTable.xml"/><Relationship Id="rId4" Type="http://schemas.openxmlformats.org/officeDocument/2006/relationships/hyperlink" Target="consultantplus://offline/ref=ACF8C9E84F27D102B58FAE24C613F4D4DB8116EE93F8357175D5BB01DD2D62011C2C13C5368E57EAB7675BEEs9d1L" TargetMode="External"/><Relationship Id="rId9" Type="http://schemas.openxmlformats.org/officeDocument/2006/relationships/hyperlink" Target="consultantplus://offline/ref=ACF8C9E84F27D102B58FAE24C613F4D4DB8116EE93FC357176DFB15CD7253B0D1E2B1C9A21891EE6B6675BEE94sCd8L" TargetMode="External"/><Relationship Id="rId14" Type="http://schemas.openxmlformats.org/officeDocument/2006/relationships/hyperlink" Target="consultantplus://offline/ref=ACF8C9E84F27D102B58FAE24C613F4D4DB8116EE93FC357176DFB15CD7253B0D1E2B1C9A21891EE6B6675BEE94sCd4L" TargetMode="External"/><Relationship Id="rId22" Type="http://schemas.openxmlformats.org/officeDocument/2006/relationships/hyperlink" Target="consultantplus://offline/ref=ACF8C9E84F27D102B58FAE24C613F4D4DB8116EE93FC30727FD4B95CD7253B0D1E2B1C9A21891EE6B6675BEE94sCdBL" TargetMode="External"/><Relationship Id="rId27" Type="http://schemas.openxmlformats.org/officeDocument/2006/relationships/hyperlink" Target="consultantplus://offline/ref=ACF8C9E84F27D102B58FAE24C613F4D4DB8116EE93FC357176DFB15CD7253B0D1E2B1C9A21891EE6B6675BEE95sCdBL" TargetMode="External"/><Relationship Id="rId30" Type="http://schemas.openxmlformats.org/officeDocument/2006/relationships/hyperlink" Target="consultantplus://offline/ref=ACF8C9E84F27D102B58FAE24C613F4D4DB8116EE93FC30727FD4B95CD7253B0D1E2B1C9A21891EE6B6675BEE94sCd5L" TargetMode="External"/><Relationship Id="rId35" Type="http://schemas.openxmlformats.org/officeDocument/2006/relationships/hyperlink" Target="consultantplus://offline/ref=ACF8C9E84F27D102B58FAE24C613F4D4DB8116EE93FC36707FDBB85CD7253B0D1E2B1C9A21891EE6B6675BEE97sCdBL" TargetMode="External"/><Relationship Id="rId43" Type="http://schemas.openxmlformats.org/officeDocument/2006/relationships/hyperlink" Target="consultantplus://offline/ref=ACF8C9E84F27D102B58FAE24C613F4D4DB8116EE93FC357176DFB15CD7253B0D1E2B1C9A21891EE6B6675BEE90sCd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34</Pages>
  <Words>8810</Words>
  <Characters>50221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Anjela Kudoyarova</dc:creator>
  <cp:keywords/>
  <dc:description/>
  <cp:lastModifiedBy>Anjela Kudoyarova</cp:lastModifiedBy>
  <cp:revision>2</cp:revision>
  <cp:lastPrinted>2018-08-30T11:39:00Z</cp:lastPrinted>
  <dcterms:created xsi:type="dcterms:W3CDTF">2018-08-30T11:29:00Z</dcterms:created>
  <dcterms:modified xsi:type="dcterms:W3CDTF">2018-08-30T11:43:00Z</dcterms:modified>
</cp:coreProperties>
</file>