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DC3" w:rsidRPr="00457915" w:rsidRDefault="00457915" w:rsidP="001E1DC3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ПРЕСС-РЕЛИЗ</w:t>
      </w:r>
    </w:p>
    <w:p w:rsidR="001E1DC3" w:rsidRDefault="001E1DC3" w:rsidP="001E1DC3">
      <w:pPr>
        <w:jc w:val="center"/>
        <w:rPr>
          <w:rFonts w:ascii="Times New Roman" w:hAnsi="Times New Roman"/>
          <w:b/>
          <w:sz w:val="30"/>
        </w:rPr>
      </w:pPr>
    </w:p>
    <w:p w:rsidR="00096CED" w:rsidRPr="008977D1" w:rsidRDefault="004F5531" w:rsidP="00AB1047">
      <w:pPr>
        <w:widowControl w:val="0"/>
        <w:tabs>
          <w:tab w:val="left" w:leader="do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30"/>
        </w:rPr>
      </w:pPr>
      <w:r w:rsidRPr="008977D1">
        <w:rPr>
          <w:rFonts w:ascii="Times New Roman" w:hAnsi="Times New Roman"/>
          <w:b/>
          <w:sz w:val="30"/>
        </w:rPr>
        <w:t>П</w:t>
      </w:r>
      <w:r w:rsidR="00EA2EA5" w:rsidRPr="008977D1">
        <w:rPr>
          <w:rFonts w:ascii="Times New Roman" w:hAnsi="Times New Roman"/>
          <w:b/>
          <w:sz w:val="30"/>
        </w:rPr>
        <w:t xml:space="preserve">рограмма факультативных занятий по основам финансовой грамотности для </w:t>
      </w:r>
      <w:r w:rsidR="00457915" w:rsidRPr="008977D1">
        <w:rPr>
          <w:rFonts w:ascii="Times New Roman" w:hAnsi="Times New Roman"/>
          <w:b/>
          <w:sz w:val="30"/>
        </w:rPr>
        <w:t>учащихся</w:t>
      </w:r>
      <w:r w:rsidR="00A840F6" w:rsidRPr="008977D1">
        <w:rPr>
          <w:rFonts w:ascii="Times New Roman" w:hAnsi="Times New Roman"/>
          <w:b/>
          <w:sz w:val="30"/>
        </w:rPr>
        <w:t xml:space="preserve"> </w:t>
      </w:r>
      <w:r w:rsidR="001E0416" w:rsidRPr="008977D1">
        <w:rPr>
          <w:rFonts w:ascii="Times New Roman" w:hAnsi="Times New Roman"/>
          <w:b/>
          <w:sz w:val="30"/>
          <w:lang w:val="en-US"/>
        </w:rPr>
        <w:t>VIII</w:t>
      </w:r>
      <w:r w:rsidR="00A840F6" w:rsidRPr="008977D1">
        <w:rPr>
          <w:rFonts w:ascii="Times New Roman" w:hAnsi="Times New Roman"/>
          <w:b/>
          <w:sz w:val="30"/>
        </w:rPr>
        <w:t>-</w:t>
      </w:r>
      <w:r w:rsidR="001E0416" w:rsidRPr="008977D1">
        <w:rPr>
          <w:rFonts w:ascii="Times New Roman" w:hAnsi="Times New Roman"/>
          <w:b/>
          <w:sz w:val="30"/>
          <w:lang w:val="en-US"/>
        </w:rPr>
        <w:t>IX</w:t>
      </w:r>
      <w:r w:rsidR="00A840F6" w:rsidRPr="008977D1">
        <w:rPr>
          <w:rFonts w:ascii="Times New Roman" w:hAnsi="Times New Roman"/>
          <w:b/>
          <w:sz w:val="30"/>
        </w:rPr>
        <w:t xml:space="preserve"> классов</w:t>
      </w:r>
      <w:r w:rsidRPr="008977D1">
        <w:rPr>
          <w:rFonts w:ascii="Times New Roman" w:hAnsi="Times New Roman"/>
          <w:b/>
          <w:sz w:val="30"/>
        </w:rPr>
        <w:t xml:space="preserve"> утверждена Национальным институтом образования Министерства образования Республики Беларусь</w:t>
      </w:r>
    </w:p>
    <w:p w:rsidR="00457915" w:rsidRPr="008977D1" w:rsidRDefault="00457915" w:rsidP="00AB1047">
      <w:pPr>
        <w:widowControl w:val="0"/>
        <w:tabs>
          <w:tab w:val="left" w:leader="do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30"/>
        </w:rPr>
      </w:pPr>
    </w:p>
    <w:p w:rsidR="001E0416" w:rsidRPr="008977D1" w:rsidRDefault="00ED7CB9" w:rsidP="001E0416">
      <w:pPr>
        <w:ind w:firstLine="709"/>
        <w:jc w:val="both"/>
        <w:rPr>
          <w:rFonts w:ascii="Times New Roman" w:hAnsi="Times New Roman"/>
          <w:sz w:val="30"/>
        </w:rPr>
      </w:pPr>
      <w:r w:rsidRPr="008977D1">
        <w:rPr>
          <w:rFonts w:ascii="Times New Roman" w:hAnsi="Times New Roman"/>
          <w:bCs/>
          <w:sz w:val="30"/>
        </w:rPr>
        <w:t xml:space="preserve">Внедрение основ </w:t>
      </w:r>
      <w:r w:rsidR="004F5531" w:rsidRPr="008977D1">
        <w:rPr>
          <w:rFonts w:ascii="Times New Roman" w:hAnsi="Times New Roman"/>
          <w:bCs/>
          <w:sz w:val="30"/>
        </w:rPr>
        <w:t>финансовой грамотности в уче</w:t>
      </w:r>
      <w:r w:rsidRPr="008977D1">
        <w:rPr>
          <w:rFonts w:ascii="Times New Roman" w:hAnsi="Times New Roman"/>
          <w:bCs/>
          <w:sz w:val="30"/>
        </w:rPr>
        <w:t xml:space="preserve">бный процесс </w:t>
      </w:r>
      <w:r w:rsidR="004F5531" w:rsidRPr="008977D1">
        <w:rPr>
          <w:rFonts w:ascii="Times New Roman" w:hAnsi="Times New Roman"/>
          <w:bCs/>
          <w:sz w:val="30"/>
        </w:rPr>
        <w:t xml:space="preserve">будет содействовать подготовке кадров, обладающих знаниями, умениями и навыками для работы </w:t>
      </w:r>
      <w:r w:rsidR="001E0416" w:rsidRPr="008977D1">
        <w:rPr>
          <w:rFonts w:ascii="Times New Roman" w:hAnsi="Times New Roman"/>
          <w:sz w:val="30"/>
        </w:rPr>
        <w:t>в условиях рыночных отношений</w:t>
      </w:r>
      <w:r w:rsidR="004F5531" w:rsidRPr="008977D1">
        <w:rPr>
          <w:rFonts w:ascii="Times New Roman" w:hAnsi="Times New Roman"/>
          <w:bCs/>
          <w:sz w:val="30"/>
        </w:rPr>
        <w:t>, готовых</w:t>
      </w:r>
      <w:r w:rsidR="001E0416" w:rsidRPr="008977D1">
        <w:rPr>
          <w:rFonts w:ascii="Times New Roman" w:hAnsi="Times New Roman"/>
          <w:bCs/>
          <w:sz w:val="30"/>
          <w:lang w:val="be-BY"/>
        </w:rPr>
        <w:t xml:space="preserve"> </w:t>
      </w:r>
      <w:r w:rsidR="001E0416" w:rsidRPr="008977D1">
        <w:rPr>
          <w:rFonts w:ascii="Times New Roman" w:hAnsi="Times New Roman"/>
          <w:sz w:val="30"/>
        </w:rPr>
        <w:t>компетентно и эффективно решать задачи хозяйственной практики</w:t>
      </w:r>
      <w:r w:rsidR="00386028" w:rsidRPr="008977D1">
        <w:rPr>
          <w:rFonts w:ascii="Times New Roman" w:hAnsi="Times New Roman"/>
          <w:sz w:val="30"/>
        </w:rPr>
        <w:t xml:space="preserve"> и </w:t>
      </w:r>
      <w:r w:rsidR="00386028" w:rsidRPr="008977D1">
        <w:rPr>
          <w:rFonts w:ascii="Times New Roman" w:hAnsi="Times New Roman"/>
          <w:bCs/>
          <w:sz w:val="30"/>
        </w:rPr>
        <w:t>успешно заниматься предпринимательской деятельностью</w:t>
      </w:r>
      <w:r w:rsidR="001E0416" w:rsidRPr="008977D1">
        <w:rPr>
          <w:rFonts w:ascii="Times New Roman" w:hAnsi="Times New Roman"/>
          <w:sz w:val="30"/>
        </w:rPr>
        <w:t>.</w:t>
      </w:r>
    </w:p>
    <w:p w:rsidR="00386028" w:rsidRPr="008977D1" w:rsidRDefault="00EA2EA5" w:rsidP="00457915">
      <w:pPr>
        <w:widowControl w:val="0"/>
        <w:tabs>
          <w:tab w:val="left" w:leader="do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30"/>
        </w:rPr>
      </w:pPr>
      <w:r w:rsidRPr="008977D1">
        <w:rPr>
          <w:rFonts w:ascii="Times New Roman" w:hAnsi="Times New Roman"/>
          <w:sz w:val="30"/>
        </w:rPr>
        <w:t>Учебная пр</w:t>
      </w:r>
      <w:r w:rsidR="001E0416" w:rsidRPr="008977D1">
        <w:rPr>
          <w:rFonts w:ascii="Times New Roman" w:hAnsi="Times New Roman"/>
          <w:sz w:val="30"/>
        </w:rPr>
        <w:t>ограмма факультативных занятий «</w:t>
      </w:r>
      <w:r w:rsidRPr="008977D1">
        <w:rPr>
          <w:rFonts w:ascii="Times New Roman" w:hAnsi="Times New Roman"/>
          <w:sz w:val="30"/>
        </w:rPr>
        <w:t>Основы финансовой грамотности</w:t>
      </w:r>
      <w:r w:rsidR="001E0416" w:rsidRPr="008977D1">
        <w:rPr>
          <w:rFonts w:ascii="Times New Roman" w:hAnsi="Times New Roman"/>
          <w:sz w:val="30"/>
        </w:rPr>
        <w:t>»</w:t>
      </w:r>
      <w:r w:rsidRPr="008977D1">
        <w:rPr>
          <w:rFonts w:ascii="Times New Roman" w:hAnsi="Times New Roman"/>
          <w:sz w:val="30"/>
        </w:rPr>
        <w:t xml:space="preserve"> направлена на повышение </w:t>
      </w:r>
      <w:r w:rsidR="001E0416" w:rsidRPr="008977D1">
        <w:rPr>
          <w:rFonts w:ascii="Times New Roman" w:hAnsi="Times New Roman"/>
          <w:sz w:val="30"/>
        </w:rPr>
        <w:t xml:space="preserve">уровня финансовых </w:t>
      </w:r>
      <w:r w:rsidRPr="008977D1">
        <w:rPr>
          <w:rFonts w:ascii="Times New Roman" w:hAnsi="Times New Roman"/>
          <w:sz w:val="30"/>
        </w:rPr>
        <w:t xml:space="preserve">знаний </w:t>
      </w:r>
      <w:r w:rsidR="001E0416" w:rsidRPr="008977D1">
        <w:rPr>
          <w:rFonts w:ascii="Times New Roman" w:hAnsi="Times New Roman"/>
          <w:sz w:val="30"/>
        </w:rPr>
        <w:t>учащихся</w:t>
      </w:r>
      <w:r w:rsidRPr="008977D1">
        <w:rPr>
          <w:rFonts w:ascii="Times New Roman" w:hAnsi="Times New Roman"/>
          <w:sz w:val="30"/>
        </w:rPr>
        <w:t>, а также</w:t>
      </w:r>
      <w:r w:rsidR="001E0416" w:rsidRPr="008977D1">
        <w:rPr>
          <w:rFonts w:ascii="Times New Roman" w:hAnsi="Times New Roman"/>
          <w:sz w:val="30"/>
        </w:rPr>
        <w:t xml:space="preserve"> </w:t>
      </w:r>
      <w:r w:rsidRPr="008977D1">
        <w:rPr>
          <w:rFonts w:ascii="Times New Roman" w:hAnsi="Times New Roman"/>
          <w:sz w:val="30"/>
        </w:rPr>
        <w:t>представляет собой</w:t>
      </w:r>
      <w:r w:rsidR="001E1BC7" w:rsidRPr="008977D1">
        <w:rPr>
          <w:rFonts w:ascii="Times New Roman" w:hAnsi="Times New Roman"/>
          <w:sz w:val="30"/>
        </w:rPr>
        <w:t xml:space="preserve"> базу</w:t>
      </w:r>
      <w:r w:rsidRPr="008977D1">
        <w:rPr>
          <w:rFonts w:ascii="Times New Roman" w:hAnsi="Times New Roman"/>
          <w:sz w:val="30"/>
        </w:rPr>
        <w:t xml:space="preserve">, необходимую для подготовки учащихся к </w:t>
      </w:r>
      <w:r w:rsidR="001E0416" w:rsidRPr="008977D1">
        <w:rPr>
          <w:rFonts w:ascii="Times New Roman" w:hAnsi="Times New Roman"/>
          <w:sz w:val="30"/>
        </w:rPr>
        <w:t xml:space="preserve">ежегодно проводимой Национальным банком и Министерством образования </w:t>
      </w:r>
      <w:r w:rsidRPr="008977D1">
        <w:rPr>
          <w:rFonts w:ascii="Times New Roman" w:hAnsi="Times New Roman"/>
          <w:sz w:val="30"/>
        </w:rPr>
        <w:t>Республиканской олимп</w:t>
      </w:r>
      <w:r w:rsidR="001E0416" w:rsidRPr="008977D1">
        <w:rPr>
          <w:rFonts w:ascii="Times New Roman" w:hAnsi="Times New Roman"/>
          <w:sz w:val="30"/>
        </w:rPr>
        <w:t>иаде по финансовой грамотности среди учащихся X–XI классов.</w:t>
      </w:r>
      <w:r w:rsidR="00ED7CB9" w:rsidRPr="008977D1">
        <w:rPr>
          <w:rFonts w:ascii="Times New Roman" w:hAnsi="Times New Roman"/>
          <w:sz w:val="30"/>
        </w:rPr>
        <w:t xml:space="preserve"> </w:t>
      </w:r>
      <w:r w:rsidRPr="008977D1">
        <w:rPr>
          <w:rFonts w:ascii="Times New Roman" w:hAnsi="Times New Roman"/>
          <w:sz w:val="30"/>
        </w:rPr>
        <w:t xml:space="preserve">В программу включены такие основные направления финансовой грамотности, как </w:t>
      </w:r>
      <w:r w:rsidR="00386028" w:rsidRPr="008977D1">
        <w:rPr>
          <w:rFonts w:ascii="Times New Roman" w:hAnsi="Times New Roman"/>
          <w:sz w:val="30"/>
          <w:lang w:val="be-BY"/>
        </w:rPr>
        <w:t>семейный</w:t>
      </w:r>
      <w:r w:rsidRPr="008977D1">
        <w:rPr>
          <w:rFonts w:ascii="Times New Roman" w:hAnsi="Times New Roman"/>
          <w:sz w:val="30"/>
        </w:rPr>
        <w:t xml:space="preserve"> (личный) бюджет</w:t>
      </w:r>
      <w:r w:rsidR="00386028" w:rsidRPr="008977D1">
        <w:rPr>
          <w:rFonts w:ascii="Times New Roman" w:hAnsi="Times New Roman"/>
          <w:sz w:val="30"/>
          <w:lang w:val="be-BY"/>
        </w:rPr>
        <w:t>,</w:t>
      </w:r>
      <w:r w:rsidR="00386028" w:rsidRPr="008977D1">
        <w:rPr>
          <w:rFonts w:ascii="Times New Roman" w:hAnsi="Times New Roman"/>
          <w:sz w:val="30"/>
        </w:rPr>
        <w:t xml:space="preserve"> с</w:t>
      </w:r>
      <w:r w:rsidRPr="008977D1">
        <w:rPr>
          <w:rFonts w:ascii="Times New Roman" w:hAnsi="Times New Roman"/>
          <w:sz w:val="30"/>
        </w:rPr>
        <w:t>обственность и сбережения</w:t>
      </w:r>
      <w:r w:rsidR="00386028" w:rsidRPr="008977D1">
        <w:rPr>
          <w:rFonts w:ascii="Times New Roman" w:hAnsi="Times New Roman"/>
          <w:sz w:val="30"/>
        </w:rPr>
        <w:t>, з</w:t>
      </w:r>
      <w:r w:rsidRPr="008977D1">
        <w:rPr>
          <w:rFonts w:ascii="Times New Roman" w:hAnsi="Times New Roman"/>
          <w:sz w:val="30"/>
        </w:rPr>
        <w:t>аимствования</w:t>
      </w:r>
      <w:r w:rsidR="00386028" w:rsidRPr="008977D1">
        <w:rPr>
          <w:rFonts w:ascii="Times New Roman" w:hAnsi="Times New Roman"/>
          <w:sz w:val="30"/>
        </w:rPr>
        <w:t>, п</w:t>
      </w:r>
      <w:r w:rsidRPr="008977D1">
        <w:rPr>
          <w:rFonts w:ascii="Times New Roman" w:hAnsi="Times New Roman"/>
          <w:sz w:val="30"/>
        </w:rPr>
        <w:t>рофессии в финансовой сфере</w:t>
      </w:r>
      <w:r w:rsidR="00386028" w:rsidRPr="008977D1">
        <w:rPr>
          <w:rFonts w:ascii="Times New Roman" w:hAnsi="Times New Roman"/>
          <w:sz w:val="30"/>
        </w:rPr>
        <w:t>, деньги и денежное обращение, ц</w:t>
      </w:r>
      <w:r w:rsidRPr="008977D1">
        <w:rPr>
          <w:rFonts w:ascii="Times New Roman" w:hAnsi="Times New Roman"/>
          <w:sz w:val="30"/>
        </w:rPr>
        <w:t xml:space="preserve">ифровой </w:t>
      </w:r>
      <w:proofErr w:type="spellStart"/>
      <w:r w:rsidRPr="008977D1">
        <w:rPr>
          <w:rFonts w:ascii="Times New Roman" w:hAnsi="Times New Roman"/>
          <w:sz w:val="30"/>
        </w:rPr>
        <w:t>банкинг</w:t>
      </w:r>
      <w:proofErr w:type="spellEnd"/>
      <w:r w:rsidR="00386028" w:rsidRPr="008977D1">
        <w:rPr>
          <w:rFonts w:ascii="Times New Roman" w:hAnsi="Times New Roman"/>
          <w:sz w:val="30"/>
        </w:rPr>
        <w:t>, и</w:t>
      </w:r>
      <w:r w:rsidRPr="008977D1">
        <w:rPr>
          <w:rFonts w:ascii="Times New Roman" w:hAnsi="Times New Roman"/>
          <w:sz w:val="30"/>
        </w:rPr>
        <w:t>нвестиции</w:t>
      </w:r>
      <w:r w:rsidR="00386028" w:rsidRPr="008977D1">
        <w:rPr>
          <w:rFonts w:ascii="Times New Roman" w:hAnsi="Times New Roman"/>
          <w:sz w:val="30"/>
        </w:rPr>
        <w:t>, н</w:t>
      </w:r>
      <w:r w:rsidRPr="008977D1">
        <w:rPr>
          <w:rFonts w:ascii="Times New Roman" w:hAnsi="Times New Roman"/>
          <w:sz w:val="30"/>
        </w:rPr>
        <w:t>алоги и сборы</w:t>
      </w:r>
      <w:r w:rsidR="00386028" w:rsidRPr="008977D1">
        <w:rPr>
          <w:rFonts w:ascii="Times New Roman" w:hAnsi="Times New Roman"/>
          <w:sz w:val="30"/>
        </w:rPr>
        <w:t>.</w:t>
      </w:r>
    </w:p>
    <w:p w:rsidR="00EA2EA5" w:rsidRPr="008977D1" w:rsidRDefault="00386028" w:rsidP="00174E8D">
      <w:pPr>
        <w:widowControl w:val="0"/>
        <w:tabs>
          <w:tab w:val="left" w:leader="do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30"/>
        </w:rPr>
      </w:pPr>
      <w:proofErr w:type="gramStart"/>
      <w:r w:rsidRPr="008977D1">
        <w:rPr>
          <w:rFonts w:ascii="Times New Roman" w:hAnsi="Times New Roman"/>
          <w:sz w:val="30"/>
        </w:rPr>
        <w:t xml:space="preserve">Программа факультативных занятий по основам финансовой грамотности для учащихся VIII-IX разработана </w:t>
      </w:r>
      <w:r w:rsidR="008977D1" w:rsidRPr="008977D1">
        <w:rPr>
          <w:rFonts w:ascii="Times New Roman" w:hAnsi="Times New Roman"/>
          <w:sz w:val="30"/>
        </w:rPr>
        <w:t xml:space="preserve">сотрудниками Национального банка и государственного учреждения образования «Минский областной институт развития образования» </w:t>
      </w:r>
      <w:r w:rsidR="00174E8D" w:rsidRPr="008977D1">
        <w:rPr>
          <w:rFonts w:ascii="Times New Roman" w:hAnsi="Times New Roman"/>
          <w:sz w:val="30"/>
        </w:rPr>
        <w:t>в соответствии с</w:t>
      </w:r>
      <w:r w:rsidR="00ED7CB9" w:rsidRPr="008977D1">
        <w:rPr>
          <w:rFonts w:ascii="Times New Roman" w:hAnsi="Times New Roman"/>
          <w:sz w:val="30"/>
        </w:rPr>
        <w:br/>
      </w:r>
      <w:r w:rsidR="00174E8D" w:rsidRPr="008977D1">
        <w:rPr>
          <w:rFonts w:ascii="Times New Roman" w:hAnsi="Times New Roman"/>
          <w:sz w:val="30"/>
        </w:rPr>
        <w:t xml:space="preserve">Планом мероприятий Министерства образования и Национального банка по повышению финансовой грамотности обучающихся учреждений образования Республики Беларусь </w:t>
      </w:r>
      <w:r w:rsidR="00ED7CB9" w:rsidRPr="008977D1">
        <w:rPr>
          <w:rFonts w:ascii="Times New Roman" w:hAnsi="Times New Roman"/>
          <w:sz w:val="30"/>
        </w:rPr>
        <w:t xml:space="preserve">на 2014 – 2018 годы и </w:t>
      </w:r>
      <w:r w:rsidR="00EA2EA5" w:rsidRPr="008977D1">
        <w:rPr>
          <w:rFonts w:ascii="Times New Roman" w:hAnsi="Times New Roman"/>
          <w:sz w:val="30"/>
        </w:rPr>
        <w:t>опубликована на Национальном образовательном портале</w:t>
      </w:r>
      <w:r w:rsidRPr="008977D1">
        <w:rPr>
          <w:rFonts w:ascii="Times New Roman" w:hAnsi="Times New Roman"/>
          <w:sz w:val="30"/>
        </w:rPr>
        <w:t xml:space="preserve"> </w:t>
      </w:r>
      <w:r w:rsidR="00EA2EA5" w:rsidRPr="008977D1">
        <w:rPr>
          <w:rFonts w:ascii="Times New Roman" w:hAnsi="Times New Roman"/>
          <w:sz w:val="30"/>
        </w:rPr>
        <w:t>Национального</w:t>
      </w:r>
      <w:r w:rsidRPr="008977D1">
        <w:rPr>
          <w:rFonts w:ascii="Times New Roman" w:hAnsi="Times New Roman"/>
          <w:sz w:val="30"/>
        </w:rPr>
        <w:t xml:space="preserve"> </w:t>
      </w:r>
      <w:r w:rsidR="00EA2EA5" w:rsidRPr="008977D1">
        <w:rPr>
          <w:rFonts w:ascii="Times New Roman" w:hAnsi="Times New Roman"/>
          <w:sz w:val="30"/>
        </w:rPr>
        <w:t>института</w:t>
      </w:r>
      <w:r w:rsidRPr="008977D1">
        <w:rPr>
          <w:rFonts w:ascii="Times New Roman" w:hAnsi="Times New Roman"/>
          <w:sz w:val="30"/>
        </w:rPr>
        <w:t xml:space="preserve"> </w:t>
      </w:r>
      <w:r w:rsidR="00EA2EA5" w:rsidRPr="008977D1">
        <w:rPr>
          <w:rFonts w:ascii="Times New Roman" w:hAnsi="Times New Roman"/>
          <w:sz w:val="30"/>
        </w:rPr>
        <w:t>образования Министерства образования Республики Беларусь</w:t>
      </w:r>
      <w:r w:rsidRPr="008977D1">
        <w:rPr>
          <w:rFonts w:ascii="Times New Roman" w:hAnsi="Times New Roman"/>
          <w:sz w:val="30"/>
        </w:rPr>
        <w:t xml:space="preserve"> (</w:t>
      </w:r>
      <w:hyperlink r:id="rId7" w:history="1">
        <w:r w:rsidR="00EA2EA5" w:rsidRPr="008977D1">
          <w:rPr>
            <w:rFonts w:ascii="Times New Roman" w:hAnsi="Times New Roman"/>
            <w:sz w:val="30"/>
          </w:rPr>
          <w:t>http</w:t>
        </w:r>
        <w:proofErr w:type="gramEnd"/>
        <w:r w:rsidR="00EA2EA5" w:rsidRPr="008977D1">
          <w:rPr>
            <w:rFonts w:ascii="Times New Roman" w:hAnsi="Times New Roman"/>
            <w:sz w:val="30"/>
          </w:rPr>
          <w:t>://</w:t>
        </w:r>
        <w:proofErr w:type="gramStart"/>
        <w:r w:rsidR="00EA2EA5" w:rsidRPr="008977D1">
          <w:rPr>
            <w:rFonts w:ascii="Times New Roman" w:hAnsi="Times New Roman"/>
            <w:sz w:val="30"/>
          </w:rPr>
          <w:t>adu.by/ru/202-obrazovatelnyj-protsess-2017-2018-uchebnyj-god/uchebnye-predmety-v-xi-klassy/1285-obshchestvovedenie.html</w:t>
        </w:r>
      </w:hyperlink>
      <w:r w:rsidRPr="008977D1">
        <w:rPr>
          <w:rFonts w:ascii="Times New Roman" w:hAnsi="Times New Roman"/>
          <w:sz w:val="30"/>
        </w:rPr>
        <w:t>)</w:t>
      </w:r>
      <w:r w:rsidR="00EA2EA5" w:rsidRPr="008977D1">
        <w:rPr>
          <w:rFonts w:ascii="Times New Roman" w:hAnsi="Times New Roman"/>
          <w:sz w:val="30"/>
        </w:rPr>
        <w:t>.</w:t>
      </w:r>
      <w:proofErr w:type="gramEnd"/>
    </w:p>
    <w:p w:rsidR="00EA2EA5" w:rsidRPr="001E0416" w:rsidRDefault="00EA2EA5" w:rsidP="00457915">
      <w:pPr>
        <w:widowControl w:val="0"/>
        <w:tabs>
          <w:tab w:val="left" w:leader="do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30"/>
        </w:rPr>
      </w:pPr>
    </w:p>
    <w:sectPr w:rsidR="00EA2EA5" w:rsidRPr="001E0416" w:rsidSect="00CC2ED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567" w:bottom="709" w:left="1701" w:header="567" w:footer="3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B64" w:rsidRDefault="00706B64" w:rsidP="003430DC">
      <w:r>
        <w:separator/>
      </w:r>
    </w:p>
  </w:endnote>
  <w:endnote w:type="continuationSeparator" w:id="0">
    <w:p w:rsidR="00706B64" w:rsidRDefault="00706B64" w:rsidP="00343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05" w:type="dxa"/>
      <w:tblCellMar>
        <w:left w:w="57" w:type="dxa"/>
        <w:right w:w="57" w:type="dxa"/>
      </w:tblCellMar>
      <w:tblLook w:val="04A0"/>
    </w:tblPr>
    <w:tblGrid>
      <w:gridCol w:w="384"/>
      <w:gridCol w:w="4989"/>
      <w:gridCol w:w="354"/>
      <w:gridCol w:w="3578"/>
    </w:tblGrid>
    <w:tr w:rsidR="002B720D" w:rsidRPr="00D04E1E" w:rsidTr="002B720D">
      <w:trPr>
        <w:trHeight w:val="227"/>
      </w:trPr>
      <w:tc>
        <w:tcPr>
          <w:tcW w:w="384" w:type="dxa"/>
        </w:tcPr>
        <w:p w:rsidR="002B720D" w:rsidRDefault="00080647" w:rsidP="00CD25EA">
          <w:pPr>
            <w:rPr>
              <w:noProof/>
              <w:color w:val="777777"/>
              <w:sz w:val="20"/>
              <w:szCs w:val="20"/>
            </w:rPr>
          </w:pPr>
          <w:r>
            <w:rPr>
              <w:noProof/>
              <w:color w:val="777777"/>
              <w:sz w:val="20"/>
              <w:szCs w:val="20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2049" type="#_x0000_t32" style="position:absolute;margin-left:1.5pt;margin-top:-5.4pt;width:485.1pt;height:.05pt;z-index:251660288" o:connectortype="straight" strokecolor="#c3ac5c" strokeweight="1pt"/>
            </w:pict>
          </w:r>
          <w:r w:rsidR="00EA44FA" w:rsidRPr="002B720D">
            <w:rPr>
              <w:noProof/>
              <w:color w:val="777777"/>
              <w:sz w:val="20"/>
              <w:szCs w:val="20"/>
            </w:rPr>
            <w:drawing>
              <wp:inline distT="0" distB="0" distL="0" distR="0">
                <wp:extent cx="133350" cy="133350"/>
                <wp:effectExtent l="19050" t="0" r="0" b="0"/>
                <wp:docPr id="10" name="Рисунок 16" descr="Z:\Верстка\Разное\Пресс-релиз\favico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Z:\Верстка\Разное\Пресс-релиз\favico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706" cy="13670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9" w:type="dxa"/>
          <w:vAlign w:val="bottom"/>
        </w:tcPr>
        <w:p w:rsidR="002B720D" w:rsidRPr="00482CAE" w:rsidRDefault="00EA44FA" w:rsidP="00CD25EA">
          <w:pPr>
            <w:rPr>
              <w:rFonts w:ascii="Times New Roman" w:hAnsi="Times New Roman"/>
              <w:color w:val="777777"/>
              <w:sz w:val="20"/>
              <w:szCs w:val="20"/>
            </w:rPr>
          </w:pPr>
          <w:r w:rsidRPr="00482CAE">
            <w:rPr>
              <w:color w:val="777777"/>
              <w:sz w:val="20"/>
              <w:szCs w:val="20"/>
            </w:rPr>
            <w:t>http://</w:t>
          </w:r>
          <w:hyperlink r:id="rId2" w:history="1">
            <w:r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  <w:lang w:val="en-US"/>
              </w:rPr>
              <w:t>www.nbrb.by</w:t>
            </w:r>
          </w:hyperlink>
        </w:p>
      </w:tc>
      <w:tc>
        <w:tcPr>
          <w:tcW w:w="354" w:type="dxa"/>
          <w:vAlign w:val="center"/>
        </w:tcPr>
        <w:p w:rsidR="002B720D" w:rsidRPr="00482CAE" w:rsidRDefault="00EA44FA" w:rsidP="00D04E1E">
          <w:pPr>
            <w:jc w:val="center"/>
            <w:rPr>
              <w:rFonts w:ascii="Times New Roman" w:hAnsi="Times New Roman"/>
              <w:color w:val="595959" w:themeColor="text1" w:themeTint="A6"/>
              <w:sz w:val="20"/>
              <w:szCs w:val="20"/>
            </w:rPr>
          </w:pPr>
          <w:r w:rsidRPr="00482CAE">
            <w:rPr>
              <w:rFonts w:ascii="Times New Roman" w:hAnsi="Times New Roman"/>
              <w:noProof/>
              <w:color w:val="595959" w:themeColor="text1" w:themeTint="A6"/>
              <w:sz w:val="20"/>
              <w:szCs w:val="20"/>
            </w:rPr>
            <w:drawing>
              <wp:inline distT="0" distB="0" distL="0" distR="0">
                <wp:extent cx="118374" cy="118374"/>
                <wp:effectExtent l="19050" t="0" r="0" b="0"/>
                <wp:docPr id="5" name="Рисунок 4" descr="Z:\Верстка\Разное\Пресс-релиз\Faceboo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Z:\Верстка\Разное\Пресс-релиз\Faceboo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84" cy="1209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8" w:type="dxa"/>
          <w:vAlign w:val="bottom"/>
        </w:tcPr>
        <w:p w:rsidR="002B720D" w:rsidRPr="00482CAE" w:rsidRDefault="00080647" w:rsidP="00CD25EA">
          <w:pPr>
            <w:rPr>
              <w:rFonts w:ascii="Times New Roman" w:hAnsi="Times New Roman"/>
              <w:color w:val="777777"/>
              <w:sz w:val="20"/>
              <w:szCs w:val="20"/>
            </w:rPr>
          </w:pPr>
          <w:hyperlink r:id="rId4" w:history="1"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  <w:lang w:val="en-US"/>
              </w:rPr>
              <w:t>https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</w:rPr>
              <w:t>://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  <w:lang w:val="en-US"/>
              </w:rPr>
              <w:t>www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</w:rPr>
              <w:t>.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  <w:lang w:val="en-US"/>
              </w:rPr>
              <w:t>facebook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</w:rPr>
              <w:t>.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  <w:lang w:val="en-US"/>
              </w:rPr>
              <w:t>com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</w:rPr>
              <w:t>/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  <w:lang w:val="en-US"/>
              </w:rPr>
              <w:t>press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</w:rPr>
              <w:t>.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  <w:lang w:val="en-US"/>
              </w:rPr>
              <w:t>nbrb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</w:rPr>
              <w:t>/</w:t>
            </w:r>
          </w:hyperlink>
        </w:p>
      </w:tc>
    </w:tr>
    <w:tr w:rsidR="002B720D" w:rsidRPr="008977D1" w:rsidTr="002B720D">
      <w:trPr>
        <w:trHeight w:val="227"/>
      </w:trPr>
      <w:tc>
        <w:tcPr>
          <w:tcW w:w="384" w:type="dxa"/>
        </w:tcPr>
        <w:p w:rsidR="002B720D" w:rsidRPr="00482CAE" w:rsidRDefault="00EA44FA" w:rsidP="00CD25EA">
          <w:pPr>
            <w:rPr>
              <w:rFonts w:ascii="Times New Roman" w:hAnsi="Times New Roman"/>
              <w:color w:val="777777"/>
              <w:sz w:val="20"/>
              <w:szCs w:val="20"/>
              <w:lang w:val="en-US"/>
            </w:rPr>
          </w:pPr>
          <w:r>
            <w:rPr>
              <w:rFonts w:ascii="Times New Roman" w:hAnsi="Times New Roman"/>
              <w:noProof/>
              <w:color w:val="777777"/>
              <w:sz w:val="20"/>
              <w:szCs w:val="20"/>
            </w:rPr>
            <w:drawing>
              <wp:inline distT="0" distB="0" distL="0" distR="0">
                <wp:extent cx="149244" cy="149877"/>
                <wp:effectExtent l="19050" t="0" r="3156" b="0"/>
                <wp:docPr id="22" name="Рисунок 22" descr="Z:\Верстка\Разное\Пресс-релиз\почт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Z:\Верстка\Разное\Пресс-релиз\почт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878" cy="1515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9" w:type="dxa"/>
          <w:vAlign w:val="bottom"/>
        </w:tcPr>
        <w:p w:rsidR="002B720D" w:rsidRPr="00482CAE" w:rsidRDefault="00080647" w:rsidP="00CD25EA">
          <w:pPr>
            <w:rPr>
              <w:rFonts w:ascii="Times New Roman" w:hAnsi="Times New Roman"/>
              <w:color w:val="777777"/>
              <w:sz w:val="20"/>
              <w:szCs w:val="20"/>
              <w:lang w:val="en-US"/>
            </w:rPr>
          </w:pPr>
          <w:hyperlink r:id="rId6" w:history="1"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  <w:lang w:val="en-US"/>
              </w:rPr>
              <w:t>press@nbrb.by</w:t>
            </w:r>
          </w:hyperlink>
        </w:p>
      </w:tc>
      <w:tc>
        <w:tcPr>
          <w:tcW w:w="354" w:type="dxa"/>
          <w:vAlign w:val="center"/>
        </w:tcPr>
        <w:p w:rsidR="002B720D" w:rsidRPr="00482CAE" w:rsidRDefault="00EA44FA" w:rsidP="00D04E1E">
          <w:pPr>
            <w:jc w:val="center"/>
            <w:rPr>
              <w:rFonts w:ascii="Times New Roman" w:hAnsi="Times New Roman"/>
              <w:color w:val="595959" w:themeColor="text1" w:themeTint="A6"/>
              <w:sz w:val="20"/>
              <w:szCs w:val="20"/>
              <w:lang w:val="en-US"/>
            </w:rPr>
          </w:pPr>
          <w:r w:rsidRPr="00482CAE">
            <w:rPr>
              <w:rFonts w:ascii="Times New Roman" w:hAnsi="Times New Roman"/>
              <w:noProof/>
              <w:color w:val="595959" w:themeColor="text1" w:themeTint="A6"/>
              <w:sz w:val="20"/>
              <w:szCs w:val="20"/>
            </w:rPr>
            <w:drawing>
              <wp:inline distT="0" distB="0" distL="0" distR="0">
                <wp:extent cx="118375" cy="118375"/>
                <wp:effectExtent l="19050" t="0" r="0" b="0"/>
                <wp:docPr id="8" name="Рисунок 7" descr="Z:\Верстка\Разное\Пресс-релиз\WpMen-Дизайн-Twitte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Z:\Верстка\Разное\Пресс-релиз\WpMen-Дизайн-Twitte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821" cy="1198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8" w:type="dxa"/>
          <w:vAlign w:val="bottom"/>
        </w:tcPr>
        <w:p w:rsidR="002B720D" w:rsidRPr="00482CAE" w:rsidRDefault="00080647" w:rsidP="00CD25EA">
          <w:pPr>
            <w:rPr>
              <w:rFonts w:ascii="Times New Roman" w:hAnsi="Times New Roman"/>
              <w:color w:val="777777"/>
              <w:sz w:val="20"/>
              <w:szCs w:val="20"/>
              <w:lang w:val="en-US"/>
            </w:rPr>
          </w:pPr>
          <w:hyperlink r:id="rId8" w:history="1"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  <w:lang w:val="en-US"/>
              </w:rPr>
              <w:t>https://twitter.com/press_nbrb</w:t>
            </w:r>
          </w:hyperlink>
        </w:p>
      </w:tc>
    </w:tr>
    <w:tr w:rsidR="002B720D" w:rsidRPr="00D04E1E" w:rsidTr="002B720D">
      <w:tc>
        <w:tcPr>
          <w:tcW w:w="384" w:type="dxa"/>
        </w:tcPr>
        <w:p w:rsidR="002B720D" w:rsidRPr="00482CAE" w:rsidRDefault="00EA44FA" w:rsidP="00CD25EA">
          <w:pPr>
            <w:rPr>
              <w:rFonts w:ascii="Times New Roman" w:hAnsi="Times New Roman"/>
              <w:color w:val="777777"/>
              <w:sz w:val="20"/>
              <w:szCs w:val="20"/>
            </w:rPr>
          </w:pPr>
          <w:r w:rsidRPr="002B720D">
            <w:rPr>
              <w:rFonts w:ascii="Times New Roman" w:hAnsi="Times New Roman"/>
              <w:noProof/>
              <w:color w:val="777777"/>
              <w:sz w:val="20"/>
              <w:szCs w:val="20"/>
            </w:rPr>
            <w:drawing>
              <wp:inline distT="0" distB="0" distL="0" distR="0">
                <wp:extent cx="133767" cy="134268"/>
                <wp:effectExtent l="19050" t="0" r="0" b="0"/>
                <wp:docPr id="13" name="Рисунок 41" descr="Z:\Верстка\Разное\Пресс-релиз\mobile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 descr="Z:\Верстка\Разное\Пресс-релиз\mobil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702" cy="1342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9" w:type="dxa"/>
          <w:vAlign w:val="bottom"/>
        </w:tcPr>
        <w:p w:rsidR="002B720D" w:rsidRPr="00482CAE" w:rsidRDefault="00EA44FA" w:rsidP="00CD25EA">
          <w:pPr>
            <w:rPr>
              <w:rFonts w:ascii="Times New Roman" w:hAnsi="Times New Roman"/>
              <w:color w:val="777777"/>
              <w:sz w:val="20"/>
              <w:szCs w:val="20"/>
            </w:rPr>
          </w:pPr>
          <w:r w:rsidRPr="00482CAE">
            <w:rPr>
              <w:rFonts w:ascii="Times New Roman" w:hAnsi="Times New Roman"/>
              <w:color w:val="777777"/>
              <w:sz w:val="20"/>
              <w:szCs w:val="20"/>
              <w:lang w:val="en-US"/>
            </w:rPr>
            <w:t>+375 (17) 219-22-03</w:t>
          </w:r>
        </w:p>
      </w:tc>
      <w:tc>
        <w:tcPr>
          <w:tcW w:w="354" w:type="dxa"/>
          <w:vAlign w:val="center"/>
        </w:tcPr>
        <w:p w:rsidR="002B720D" w:rsidRPr="00482CAE" w:rsidRDefault="00EA44FA" w:rsidP="00D04E1E">
          <w:pPr>
            <w:jc w:val="center"/>
            <w:rPr>
              <w:rFonts w:ascii="Times New Roman" w:hAnsi="Times New Roman"/>
              <w:color w:val="595959" w:themeColor="text1" w:themeTint="A6"/>
              <w:sz w:val="20"/>
              <w:szCs w:val="20"/>
            </w:rPr>
          </w:pPr>
          <w:r w:rsidRPr="00482CAE">
            <w:rPr>
              <w:rFonts w:ascii="Times New Roman" w:hAnsi="Times New Roman"/>
              <w:noProof/>
              <w:color w:val="595959" w:themeColor="text1" w:themeTint="A6"/>
              <w:sz w:val="20"/>
              <w:szCs w:val="20"/>
            </w:rPr>
            <w:drawing>
              <wp:inline distT="0" distB="0" distL="0" distR="0">
                <wp:extent cx="132139" cy="132139"/>
                <wp:effectExtent l="19050" t="0" r="1211" b="0"/>
                <wp:docPr id="9" name="Рисунок 6" descr="Z:\Верстка\Разное\Пресс-релиз\w445h4451371236205MezhdunarodnylogotipVK50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Z:\Верстка\Разное\Пресс-релиз\w445h4451371236205MezhdunarodnylogotipVK50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011" cy="13101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8" w:type="dxa"/>
          <w:vAlign w:val="bottom"/>
        </w:tcPr>
        <w:p w:rsidR="002B720D" w:rsidRPr="00482CAE" w:rsidRDefault="00080647" w:rsidP="00CD25EA">
          <w:pPr>
            <w:rPr>
              <w:rFonts w:ascii="Times New Roman" w:hAnsi="Times New Roman"/>
              <w:color w:val="777777"/>
              <w:sz w:val="20"/>
              <w:szCs w:val="20"/>
            </w:rPr>
          </w:pPr>
          <w:hyperlink r:id="rId11" w:history="1"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  <w:lang w:val="en-US"/>
              </w:rPr>
              <w:t>http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</w:rPr>
              <w:t>://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  <w:lang w:val="en-US"/>
              </w:rPr>
              <w:t>vk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</w:rPr>
              <w:t>.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  <w:lang w:val="en-US"/>
              </w:rPr>
              <w:t>com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</w:rPr>
              <w:t>/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  <w:lang w:val="en-US"/>
              </w:rPr>
              <w:t>press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</w:rPr>
              <w:t>.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  <w:lang w:val="en-US"/>
              </w:rPr>
              <w:t>nbrb</w:t>
            </w:r>
          </w:hyperlink>
        </w:p>
      </w:tc>
    </w:tr>
    <w:tr w:rsidR="002B720D" w:rsidRPr="00D04E1E" w:rsidTr="002B720D">
      <w:tc>
        <w:tcPr>
          <w:tcW w:w="384" w:type="dxa"/>
        </w:tcPr>
        <w:p w:rsidR="002B720D" w:rsidRPr="00482CAE" w:rsidRDefault="00EA44FA" w:rsidP="00CD25EA">
          <w:pPr>
            <w:rPr>
              <w:rFonts w:ascii="Times New Roman" w:hAnsi="Times New Roman"/>
              <w:color w:val="777777"/>
              <w:sz w:val="20"/>
              <w:szCs w:val="20"/>
            </w:rPr>
          </w:pPr>
          <w:r w:rsidRPr="00751118">
            <w:rPr>
              <w:rFonts w:ascii="Times New Roman" w:hAnsi="Times New Roman"/>
              <w:noProof/>
              <w:color w:val="777777"/>
              <w:sz w:val="20"/>
              <w:szCs w:val="20"/>
            </w:rPr>
            <w:drawing>
              <wp:inline distT="0" distB="0" distL="0" distR="0">
                <wp:extent cx="116281" cy="110982"/>
                <wp:effectExtent l="19050" t="0" r="0" b="0"/>
                <wp:docPr id="14" name="Рисунок 42" descr="Z:\Верстка\Разное\Пресс-релиз\office-fax-symbol_318-9276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2" descr="Z:\Верстка\Разное\Пресс-релиз\office-fax-symbol_318-9276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/>
                        <a:srcRect l="908" r="590" b="365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869" cy="11154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9" w:type="dxa"/>
          <w:vAlign w:val="center"/>
        </w:tcPr>
        <w:p w:rsidR="002B720D" w:rsidRPr="00482CAE" w:rsidRDefault="00EA44FA" w:rsidP="002B720D">
          <w:pPr>
            <w:rPr>
              <w:rFonts w:ascii="Times New Roman" w:hAnsi="Times New Roman"/>
              <w:color w:val="777777"/>
              <w:sz w:val="20"/>
              <w:szCs w:val="20"/>
            </w:rPr>
          </w:pPr>
          <w:r w:rsidRPr="00482CAE">
            <w:rPr>
              <w:rFonts w:ascii="Times New Roman" w:hAnsi="Times New Roman"/>
              <w:color w:val="777777"/>
              <w:sz w:val="20"/>
              <w:szCs w:val="20"/>
            </w:rPr>
            <w:t>+375 (17) 219-22-48</w:t>
          </w:r>
        </w:p>
      </w:tc>
      <w:tc>
        <w:tcPr>
          <w:tcW w:w="354" w:type="dxa"/>
          <w:vAlign w:val="center"/>
        </w:tcPr>
        <w:p w:rsidR="002B720D" w:rsidRPr="00482CAE" w:rsidRDefault="00AD51D8" w:rsidP="00D04E1E">
          <w:pPr>
            <w:jc w:val="center"/>
            <w:rPr>
              <w:rFonts w:ascii="Times New Roman" w:hAnsi="Times New Roman"/>
              <w:color w:val="595959" w:themeColor="text1" w:themeTint="A6"/>
              <w:sz w:val="20"/>
              <w:szCs w:val="20"/>
            </w:rPr>
          </w:pPr>
          <w:r w:rsidRPr="00080647">
            <w:rPr>
              <w:rFonts w:ascii="Times New Roman" w:hAnsi="Times New Roman"/>
              <w:noProof/>
              <w:color w:val="595959" w:themeColor="text1" w:themeTint="A6"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.25pt;height:11.25pt;visibility:visible;mso-wrap-style:square" o:bullet="t">
                <v:imagedata r:id="rId13" o:title="w512h5121350249269youtube" croptop="8953f" cropbottom="8953f" cropleft="7521f" cropright="7497f"/>
              </v:shape>
            </w:pict>
          </w:r>
        </w:p>
      </w:tc>
      <w:tc>
        <w:tcPr>
          <w:tcW w:w="3578" w:type="dxa"/>
          <w:vAlign w:val="center"/>
        </w:tcPr>
        <w:p w:rsidR="002B720D" w:rsidRPr="00482CAE" w:rsidRDefault="00080647" w:rsidP="00CD25EA">
          <w:pPr>
            <w:rPr>
              <w:rFonts w:ascii="Times New Roman" w:hAnsi="Times New Roman"/>
              <w:color w:val="777777"/>
              <w:sz w:val="20"/>
              <w:szCs w:val="20"/>
            </w:rPr>
          </w:pPr>
          <w:hyperlink r:id="rId14" w:history="1"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  <w:lang w:val="en-US"/>
              </w:rPr>
              <w:t>https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</w:rPr>
              <w:t>://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  <w:lang w:val="en-US"/>
              </w:rPr>
              <w:t>www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</w:rPr>
              <w:t>.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  <w:lang w:val="en-US"/>
              </w:rPr>
              <w:t>youtube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</w:rPr>
              <w:t>.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  <w:lang w:val="en-US"/>
              </w:rPr>
              <w:t>com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</w:rPr>
              <w:t>/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  <w:lang w:val="en-US"/>
              </w:rPr>
              <w:t>user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</w:rPr>
              <w:t>/</w:t>
            </w:r>
            <w:r w:rsidR="00EA44FA" w:rsidRPr="00482CAE">
              <w:rPr>
                <w:rStyle w:val="a8"/>
                <w:rFonts w:ascii="Times New Roman" w:hAnsi="Times New Roman"/>
                <w:color w:val="777777"/>
                <w:sz w:val="20"/>
                <w:szCs w:val="20"/>
                <w:u w:val="none"/>
                <w:lang w:val="en-US"/>
              </w:rPr>
              <w:t>nbrbvideo</w:t>
            </w:r>
          </w:hyperlink>
        </w:p>
      </w:tc>
    </w:tr>
  </w:tbl>
  <w:p w:rsidR="002B720D" w:rsidRPr="00D04E1E" w:rsidRDefault="00706B64" w:rsidP="002B720D">
    <w:pPr>
      <w:pStyle w:val="a6"/>
      <w:rPr>
        <w:rFonts w:asciiTheme="minorHAnsi" w:hAnsiTheme="minorHAnsi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B64" w:rsidRDefault="00706B64" w:rsidP="003430DC">
      <w:r>
        <w:separator/>
      </w:r>
    </w:p>
  </w:footnote>
  <w:footnote w:type="continuationSeparator" w:id="0">
    <w:p w:rsidR="00706B64" w:rsidRDefault="00706B64" w:rsidP="003430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196811"/>
      <w:docPartObj>
        <w:docPartGallery w:val="Page Numbers (Top of Page)"/>
        <w:docPartUnique/>
      </w:docPartObj>
    </w:sdtPr>
    <w:sdtContent>
      <w:p w:rsidR="000479AA" w:rsidRDefault="00080647">
        <w:pPr>
          <w:pStyle w:val="a4"/>
          <w:jc w:val="center"/>
        </w:pPr>
        <w:r>
          <w:fldChar w:fldCharType="begin"/>
        </w:r>
        <w:r w:rsidR="00EA44FA">
          <w:instrText xml:space="preserve"> PAGE   \* MERGEFORMAT </w:instrText>
        </w:r>
        <w:r>
          <w:fldChar w:fldCharType="separate"/>
        </w:r>
        <w:r w:rsidR="00EA44FA">
          <w:rPr>
            <w:noProof/>
          </w:rPr>
          <w:t>2</w:t>
        </w:r>
        <w:r>
          <w:fldChar w:fldCharType="end"/>
        </w:r>
      </w:p>
    </w:sdtContent>
  </w:sdt>
  <w:p w:rsidR="000479AA" w:rsidRDefault="00706B6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196812"/>
      <w:docPartObj>
        <w:docPartGallery w:val="Page Numbers (Top of Page)"/>
        <w:docPartUnique/>
      </w:docPartObj>
    </w:sdtPr>
    <w:sdtContent>
      <w:p w:rsidR="000479AA" w:rsidRDefault="00080647">
        <w:pPr>
          <w:pStyle w:val="a4"/>
          <w:jc w:val="center"/>
        </w:pPr>
        <w:r>
          <w:fldChar w:fldCharType="begin"/>
        </w:r>
        <w:r w:rsidR="00EA44FA">
          <w:instrText xml:space="preserve"> PAGE   \* MERGEFORMAT </w:instrText>
        </w:r>
        <w:r>
          <w:fldChar w:fldCharType="separate"/>
        </w:r>
        <w:r w:rsidR="00ED7CB9">
          <w:rPr>
            <w:noProof/>
          </w:rPr>
          <w:t>2</w:t>
        </w:r>
        <w:r>
          <w:fldChar w:fldCharType="end"/>
        </w:r>
      </w:p>
    </w:sdtContent>
  </w:sdt>
  <w:p w:rsidR="002B720D" w:rsidRDefault="00706B64" w:rsidP="00B354BC">
    <w:pPr>
      <w:pStyle w:val="a4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9AA" w:rsidRDefault="00706B64" w:rsidP="00ED7CB9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E1DC3"/>
    <w:rsid w:val="00025958"/>
    <w:rsid w:val="000302EB"/>
    <w:rsid w:val="00033D4A"/>
    <w:rsid w:val="000644D8"/>
    <w:rsid w:val="00080647"/>
    <w:rsid w:val="000817DC"/>
    <w:rsid w:val="00087525"/>
    <w:rsid w:val="00096CED"/>
    <w:rsid w:val="000D4D6F"/>
    <w:rsid w:val="00101E16"/>
    <w:rsid w:val="00114FB5"/>
    <w:rsid w:val="001160C9"/>
    <w:rsid w:val="00125BED"/>
    <w:rsid w:val="00137BF4"/>
    <w:rsid w:val="001544F9"/>
    <w:rsid w:val="00174E8D"/>
    <w:rsid w:val="00181418"/>
    <w:rsid w:val="001C7BC3"/>
    <w:rsid w:val="001D2D0C"/>
    <w:rsid w:val="001D5348"/>
    <w:rsid w:val="001E0416"/>
    <w:rsid w:val="001E0D17"/>
    <w:rsid w:val="001E1BC7"/>
    <w:rsid w:val="001E1DC3"/>
    <w:rsid w:val="001F7EB9"/>
    <w:rsid w:val="00223CC3"/>
    <w:rsid w:val="002371A3"/>
    <w:rsid w:val="00285D73"/>
    <w:rsid w:val="002E0C7B"/>
    <w:rsid w:val="002E512A"/>
    <w:rsid w:val="003249B3"/>
    <w:rsid w:val="003430DC"/>
    <w:rsid w:val="00381452"/>
    <w:rsid w:val="00386028"/>
    <w:rsid w:val="003B01F9"/>
    <w:rsid w:val="003E508F"/>
    <w:rsid w:val="00457061"/>
    <w:rsid w:val="00457915"/>
    <w:rsid w:val="00480040"/>
    <w:rsid w:val="004B547F"/>
    <w:rsid w:val="004F44D9"/>
    <w:rsid w:val="004F5531"/>
    <w:rsid w:val="00526837"/>
    <w:rsid w:val="00536509"/>
    <w:rsid w:val="00552297"/>
    <w:rsid w:val="00555A5E"/>
    <w:rsid w:val="00565A4D"/>
    <w:rsid w:val="005F28F0"/>
    <w:rsid w:val="00623386"/>
    <w:rsid w:val="00637E3E"/>
    <w:rsid w:val="00650EAF"/>
    <w:rsid w:val="00654CB0"/>
    <w:rsid w:val="006966A7"/>
    <w:rsid w:val="006A1841"/>
    <w:rsid w:val="00706B64"/>
    <w:rsid w:val="00713AA2"/>
    <w:rsid w:val="00715092"/>
    <w:rsid w:val="00727EF4"/>
    <w:rsid w:val="00731D38"/>
    <w:rsid w:val="00736720"/>
    <w:rsid w:val="00740387"/>
    <w:rsid w:val="00764211"/>
    <w:rsid w:val="007A7BF0"/>
    <w:rsid w:val="008144EB"/>
    <w:rsid w:val="00866DC0"/>
    <w:rsid w:val="008977D1"/>
    <w:rsid w:val="008E018A"/>
    <w:rsid w:val="00914EBD"/>
    <w:rsid w:val="009254FC"/>
    <w:rsid w:val="00937630"/>
    <w:rsid w:val="00944E57"/>
    <w:rsid w:val="0096362A"/>
    <w:rsid w:val="00974147"/>
    <w:rsid w:val="009855D6"/>
    <w:rsid w:val="009A067C"/>
    <w:rsid w:val="009B7AED"/>
    <w:rsid w:val="009F4901"/>
    <w:rsid w:val="00A00F5D"/>
    <w:rsid w:val="00A268C5"/>
    <w:rsid w:val="00A312A7"/>
    <w:rsid w:val="00A40703"/>
    <w:rsid w:val="00A81BAA"/>
    <w:rsid w:val="00A840F6"/>
    <w:rsid w:val="00A84745"/>
    <w:rsid w:val="00AB1047"/>
    <w:rsid w:val="00AB1E48"/>
    <w:rsid w:val="00AD51D8"/>
    <w:rsid w:val="00B02CDB"/>
    <w:rsid w:val="00B20FCE"/>
    <w:rsid w:val="00B37542"/>
    <w:rsid w:val="00B63925"/>
    <w:rsid w:val="00B64DF0"/>
    <w:rsid w:val="00B83861"/>
    <w:rsid w:val="00BF1915"/>
    <w:rsid w:val="00C222DF"/>
    <w:rsid w:val="00C36E8D"/>
    <w:rsid w:val="00C762D9"/>
    <w:rsid w:val="00CF25EE"/>
    <w:rsid w:val="00D0072E"/>
    <w:rsid w:val="00D51F44"/>
    <w:rsid w:val="00D53E14"/>
    <w:rsid w:val="00D61853"/>
    <w:rsid w:val="00D91313"/>
    <w:rsid w:val="00DA5DE7"/>
    <w:rsid w:val="00DF48CA"/>
    <w:rsid w:val="00E058FB"/>
    <w:rsid w:val="00E0666F"/>
    <w:rsid w:val="00E12CF6"/>
    <w:rsid w:val="00E228F3"/>
    <w:rsid w:val="00E25746"/>
    <w:rsid w:val="00E57E6E"/>
    <w:rsid w:val="00E915DD"/>
    <w:rsid w:val="00EA2EA5"/>
    <w:rsid w:val="00EA44FA"/>
    <w:rsid w:val="00EC389D"/>
    <w:rsid w:val="00ED430A"/>
    <w:rsid w:val="00ED7CB9"/>
    <w:rsid w:val="00EF6649"/>
    <w:rsid w:val="00F071A6"/>
    <w:rsid w:val="00F1502A"/>
    <w:rsid w:val="00FA72E6"/>
    <w:rsid w:val="00FB41D9"/>
    <w:rsid w:val="00FD4E67"/>
    <w:rsid w:val="00FD5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C3"/>
    <w:pPr>
      <w:jc w:val="left"/>
    </w:pPr>
    <w:rPr>
      <w:rFonts w:ascii="TimesET" w:eastAsia="Times New Roman" w:hAnsi="TimesET" w:cs="Times New Roman"/>
      <w:sz w:val="28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AB1E48"/>
    <w:pPr>
      <w:spacing w:before="100" w:beforeAutospacing="1" w:after="100" w:afterAutospacing="1"/>
      <w:jc w:val="both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1E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AB1E48"/>
    <w:rPr>
      <w:b/>
      <w:bCs/>
    </w:rPr>
  </w:style>
  <w:style w:type="paragraph" w:styleId="a4">
    <w:name w:val="header"/>
    <w:basedOn w:val="a"/>
    <w:link w:val="a5"/>
    <w:uiPriority w:val="99"/>
    <w:unhideWhenUsed/>
    <w:rsid w:val="001E1D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E1DC3"/>
    <w:rPr>
      <w:rFonts w:ascii="TimesET" w:eastAsia="Times New Roman" w:hAnsi="TimesET" w:cs="Times New Roman"/>
      <w:sz w:val="28"/>
      <w:szCs w:val="30"/>
      <w:lang w:eastAsia="ru-RU"/>
    </w:rPr>
  </w:style>
  <w:style w:type="paragraph" w:styleId="a6">
    <w:name w:val="footer"/>
    <w:basedOn w:val="a"/>
    <w:link w:val="a7"/>
    <w:uiPriority w:val="99"/>
    <w:unhideWhenUsed/>
    <w:rsid w:val="001E1D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E1DC3"/>
    <w:rPr>
      <w:rFonts w:ascii="TimesET" w:eastAsia="Times New Roman" w:hAnsi="TimesET" w:cs="Times New Roman"/>
      <w:sz w:val="28"/>
      <w:szCs w:val="30"/>
      <w:lang w:eastAsia="ru-RU"/>
    </w:rPr>
  </w:style>
  <w:style w:type="character" w:styleId="a8">
    <w:name w:val="Hyperlink"/>
    <w:basedOn w:val="a0"/>
    <w:uiPriority w:val="99"/>
    <w:unhideWhenUsed/>
    <w:rsid w:val="001E1DC3"/>
    <w:rPr>
      <w:color w:val="0000FF"/>
      <w:u w:val="single"/>
    </w:rPr>
  </w:style>
  <w:style w:type="paragraph" w:customStyle="1" w:styleId="ConsPlusNormal">
    <w:name w:val="ConsPlusNormal"/>
    <w:rsid w:val="001E1DC3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sz w:val="30"/>
      <w:szCs w:val="30"/>
      <w:lang w:eastAsia="ru-RU"/>
    </w:rPr>
  </w:style>
  <w:style w:type="character" w:styleId="a9">
    <w:name w:val="annotation reference"/>
    <w:basedOn w:val="a0"/>
    <w:uiPriority w:val="99"/>
    <w:semiHidden/>
    <w:unhideWhenUsed/>
    <w:rsid w:val="001E1DC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E1DC3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E1DC3"/>
    <w:rPr>
      <w:rFonts w:ascii="TimesET" w:eastAsia="Times New Roman" w:hAnsi="TimesET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E1D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1DC3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unhideWhenUsed/>
    <w:rsid w:val="0018141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">
    <w:name w:val="FollowedHyperlink"/>
    <w:basedOn w:val="a0"/>
    <w:uiPriority w:val="99"/>
    <w:semiHidden/>
    <w:unhideWhenUsed/>
    <w:rsid w:val="00EA2EA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adu.by/ru/202-obrazovatelnyj-protsess-2017-2018-uchebnyj-god/uchebnye-predmety-v-xi-klassy/1285-obshchestvovedenie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press_nbrb" TargetMode="External"/><Relationship Id="rId13" Type="http://schemas.openxmlformats.org/officeDocument/2006/relationships/image" Target="media/image8.png"/><Relationship Id="rId3" Type="http://schemas.openxmlformats.org/officeDocument/2006/relationships/image" Target="media/image2.png"/><Relationship Id="rId7" Type="http://schemas.openxmlformats.org/officeDocument/2006/relationships/image" Target="media/image4.png"/><Relationship Id="rId12" Type="http://schemas.openxmlformats.org/officeDocument/2006/relationships/image" Target="media/image7.jpeg"/><Relationship Id="rId2" Type="http://schemas.openxmlformats.org/officeDocument/2006/relationships/hyperlink" Target="http://www.nbrb.by" TargetMode="External"/><Relationship Id="rId1" Type="http://schemas.openxmlformats.org/officeDocument/2006/relationships/image" Target="media/image1.png"/><Relationship Id="rId6" Type="http://schemas.openxmlformats.org/officeDocument/2006/relationships/hyperlink" Target="mailto:press@nbrb.by" TargetMode="External"/><Relationship Id="rId11" Type="http://schemas.openxmlformats.org/officeDocument/2006/relationships/hyperlink" Target="http://vk.com/press.nbrb" TargetMode="External"/><Relationship Id="rId5" Type="http://schemas.openxmlformats.org/officeDocument/2006/relationships/image" Target="media/image3.jpeg"/><Relationship Id="rId10" Type="http://schemas.openxmlformats.org/officeDocument/2006/relationships/image" Target="media/image6.png"/><Relationship Id="rId4" Type="http://schemas.openxmlformats.org/officeDocument/2006/relationships/hyperlink" Target="https://www.facebook.com/press.nbrb/" TargetMode="External"/><Relationship Id="rId9" Type="http://schemas.openxmlformats.org/officeDocument/2006/relationships/image" Target="media/image5.jpeg"/><Relationship Id="rId14" Type="http://schemas.openxmlformats.org/officeDocument/2006/relationships/hyperlink" Target="https://www.youtube.com/user/nbrbvid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0BA3A8-F1F2-48BB-B24B-54422A68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v.zagolkin</dc:creator>
  <cp:lastModifiedBy>sakovich</cp:lastModifiedBy>
  <cp:revision>2</cp:revision>
  <dcterms:created xsi:type="dcterms:W3CDTF">2018-01-15T11:17:00Z</dcterms:created>
  <dcterms:modified xsi:type="dcterms:W3CDTF">2018-01-15T11:17:00Z</dcterms:modified>
</cp:coreProperties>
</file>