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A2D" w:rsidRDefault="00B05A2D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</w:t>
      </w:r>
    </w:p>
    <w:p w:rsidR="00B05A2D" w:rsidRDefault="00B05A2D">
      <w:pPr>
        <w:pStyle w:val="newncpi"/>
        <w:ind w:firstLine="0"/>
        <w:jc w:val="center"/>
      </w:pPr>
      <w:r>
        <w:rPr>
          <w:rStyle w:val="datepr"/>
        </w:rPr>
        <w:t>22 февраля 2018 г.</w:t>
      </w:r>
      <w:r>
        <w:rPr>
          <w:rStyle w:val="number"/>
        </w:rPr>
        <w:t xml:space="preserve"> № 8а</w:t>
      </w:r>
    </w:p>
    <w:p w:rsidR="00B05A2D" w:rsidRDefault="00B05A2D">
      <w:pPr>
        <w:pStyle w:val="titlencpi"/>
      </w:pPr>
      <w:r>
        <w:t>Об утверждении Изменения № 26 Общегосударственного классификатора Республики Беларусь ОКРБ 011-2009 «Специальности и квалификации»</w:t>
      </w:r>
    </w:p>
    <w:p w:rsidR="00B05A2D" w:rsidRDefault="00B05A2D">
      <w:pPr>
        <w:pStyle w:val="preamble"/>
      </w:pPr>
      <w:r>
        <w:t>На основании абзаца одиннадцатого статьи 109 Кодекса Республики Беларусь об образовании и в целях дальнейшего совершенствования и применения Общегосударственного классификатора Республики Беларусь ОКРБ 011-2009 «Специальности и квалификации» по согласованию с Министерством труда и социальной защиты Республики Беларусь Министерство образования Республики Беларусь ПОСТАНОВЛЯЕТ:</w:t>
      </w:r>
    </w:p>
    <w:p w:rsidR="00B05A2D" w:rsidRDefault="00B05A2D">
      <w:pPr>
        <w:pStyle w:val="point"/>
      </w:pPr>
      <w:r>
        <w:t>1. Утвердить и ввести в действие Изменение № 26 Общегосударственного классификатора Республики Беларусь ОКРБ 011-2009 «Специальности и квалификации» (прилагается).</w:t>
      </w:r>
    </w:p>
    <w:p w:rsidR="00B05A2D" w:rsidRDefault="00B05A2D">
      <w:pPr>
        <w:pStyle w:val="point"/>
      </w:pPr>
      <w:r>
        <w:t>2. Настоящее постановление вступает в силу с 31 марта 2018 г.</w:t>
      </w:r>
    </w:p>
    <w:p w:rsidR="00B05A2D" w:rsidRDefault="00B05A2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3"/>
        <w:gridCol w:w="4693"/>
      </w:tblGrid>
      <w:tr w:rsidR="00B05A2D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05A2D" w:rsidRDefault="00B05A2D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05A2D" w:rsidRDefault="00B05A2D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И.В.Карпенко</w:t>
            </w:r>
            <w:proofErr w:type="spellEnd"/>
          </w:p>
        </w:tc>
      </w:tr>
    </w:tbl>
    <w:p w:rsidR="00B05A2D" w:rsidRDefault="00B05A2D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5"/>
        <w:gridCol w:w="5831"/>
      </w:tblGrid>
      <w:tr w:rsidR="00B05A2D">
        <w:trPr>
          <w:trHeight w:val="240"/>
        </w:trPr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agree"/>
            </w:pPr>
            <w:r>
              <w:t>СОГЛАСОВАНО</w:t>
            </w:r>
          </w:p>
          <w:p w:rsidR="00B05A2D" w:rsidRDefault="00B05A2D">
            <w:pPr>
              <w:pStyle w:val="agree"/>
            </w:pPr>
            <w:r>
              <w:t>Первый заместитель</w:t>
            </w:r>
            <w:r>
              <w:br/>
              <w:t>Министра труда</w:t>
            </w:r>
            <w:r>
              <w:br/>
              <w:t>и социальной защиты</w:t>
            </w:r>
            <w:r>
              <w:br/>
              <w:t>Республики Беларусь</w:t>
            </w:r>
          </w:p>
          <w:p w:rsidR="00B05A2D" w:rsidRDefault="00B05A2D">
            <w:pPr>
              <w:pStyle w:val="agreefio"/>
            </w:pPr>
            <w:proofErr w:type="spellStart"/>
            <w:r>
              <w:t>А.В.Лобович</w:t>
            </w:r>
            <w:proofErr w:type="spellEnd"/>
          </w:p>
          <w:p w:rsidR="00B05A2D" w:rsidRDefault="00B05A2D">
            <w:pPr>
              <w:pStyle w:val="agreedate"/>
            </w:pPr>
            <w:r>
              <w:t>22.02.2018</w:t>
            </w:r>
          </w:p>
        </w:tc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agree"/>
            </w:pPr>
            <w:r>
              <w:t> </w:t>
            </w:r>
          </w:p>
        </w:tc>
      </w:tr>
    </w:tbl>
    <w:p w:rsidR="00B05A2D" w:rsidRDefault="00B05A2D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2"/>
        <w:gridCol w:w="5404"/>
      </w:tblGrid>
      <w:tr w:rsidR="00B05A2D">
        <w:trPr>
          <w:trHeight w:val="240"/>
        </w:trPr>
        <w:tc>
          <w:tcPr>
            <w:tcW w:w="21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newncpi0"/>
            </w:pPr>
            <w:r>
              <w:rPr>
                <w:b/>
                <w:bCs/>
              </w:rPr>
              <w:t xml:space="preserve">Изменение № 26 </w:t>
            </w:r>
          </w:p>
        </w:tc>
        <w:tc>
          <w:tcPr>
            <w:tcW w:w="28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newncpi0"/>
            </w:pPr>
            <w:r>
              <w:rPr>
                <w:b/>
                <w:bCs/>
              </w:rPr>
              <w:t>ОКРБ 011-2009</w:t>
            </w:r>
          </w:p>
        </w:tc>
      </w:tr>
    </w:tbl>
    <w:p w:rsidR="00B05A2D" w:rsidRDefault="00B05A2D">
      <w:pPr>
        <w:pStyle w:val="newncpi"/>
      </w:pPr>
      <w:r>
        <w:t> </w:t>
      </w:r>
    </w:p>
    <w:p w:rsidR="00B05A2D" w:rsidRDefault="00B05A2D">
      <w:pPr>
        <w:pStyle w:val="onestring"/>
      </w:pPr>
      <w:r>
        <w:t>МКС 03.180; 35.040</w:t>
      </w:r>
    </w:p>
    <w:p w:rsidR="00B05A2D" w:rsidRDefault="00B05A2D">
      <w:pPr>
        <w:pStyle w:val="newncpi0"/>
        <w:jc w:val="center"/>
      </w:pPr>
      <w:r>
        <w:t>Специальности и квалификации</w:t>
      </w:r>
    </w:p>
    <w:p w:rsidR="00B05A2D" w:rsidRDefault="00B05A2D">
      <w:pPr>
        <w:pStyle w:val="newncpi0"/>
        <w:jc w:val="center"/>
      </w:pPr>
      <w:proofErr w:type="spellStart"/>
      <w:r>
        <w:t>Спецыяльнасці</w:t>
      </w:r>
      <w:proofErr w:type="spellEnd"/>
      <w:r>
        <w:t xml:space="preserve"> і </w:t>
      </w:r>
      <w:proofErr w:type="spellStart"/>
      <w:r>
        <w:t>кваліфікацыі</w:t>
      </w:r>
      <w:proofErr w:type="spellEnd"/>
    </w:p>
    <w:p w:rsidR="00B05A2D" w:rsidRDefault="00B05A2D">
      <w:pPr>
        <w:pStyle w:val="newncpi"/>
      </w:pPr>
      <w:r>
        <w:t> </w:t>
      </w:r>
    </w:p>
    <w:p w:rsidR="00B05A2D" w:rsidRDefault="00B05A2D">
      <w:pPr>
        <w:pStyle w:val="newncpi0"/>
      </w:pPr>
      <w:r>
        <w:t>Введено в действие постановлением Министерства образования Республики Беларусь от 22 февраля 2018 г. № 8а</w:t>
      </w:r>
    </w:p>
    <w:p w:rsidR="00B05A2D" w:rsidRDefault="00B05A2D">
      <w:pPr>
        <w:pStyle w:val="newncpi0"/>
      </w:pPr>
      <w:r>
        <w:t> </w:t>
      </w:r>
    </w:p>
    <w:p w:rsidR="00B05A2D" w:rsidRDefault="00B05A2D">
      <w:pPr>
        <w:pStyle w:val="onestring"/>
      </w:pPr>
      <w:r>
        <w:t>Дата введения 2018-03-31</w:t>
      </w:r>
    </w:p>
    <w:p w:rsidR="00B05A2D" w:rsidRDefault="00B05A2D">
      <w:pPr>
        <w:pStyle w:val="newncpi0"/>
      </w:pPr>
      <w:r>
        <w:t> </w:t>
      </w:r>
    </w:p>
    <w:p w:rsidR="00B05A2D" w:rsidRDefault="00B05A2D">
      <w:pPr>
        <w:pStyle w:val="newncpi"/>
      </w:pPr>
      <w:r>
        <w:t> </w:t>
      </w:r>
    </w:p>
    <w:p w:rsidR="00B05A2D" w:rsidRDefault="00B05A2D">
      <w:pPr>
        <w:pStyle w:val="newncpi0"/>
      </w:pPr>
      <w:r>
        <w:t>Внести изменения и дополнения в разделы 2 «Нормативные ссылки», 3 «Определения», 4 «Основные положения», таблицы 3, 4, 6, 6а, 7, 8, 9, 10, «Библиографию» с учетом принятых обозначений в графе «Тип изменений»:</w:t>
      </w:r>
    </w:p>
    <w:p w:rsidR="00B05A2D" w:rsidRDefault="00B05A2D">
      <w:pPr>
        <w:pStyle w:val="newncpi0"/>
      </w:pPr>
      <w:r>
        <w:t>А – аннулировать;</w:t>
      </w:r>
    </w:p>
    <w:p w:rsidR="00B05A2D" w:rsidRDefault="00B05A2D">
      <w:pPr>
        <w:pStyle w:val="newncpi0"/>
      </w:pPr>
      <w:r>
        <w:t>В – ввести;</w:t>
      </w:r>
    </w:p>
    <w:p w:rsidR="00B05A2D" w:rsidRDefault="00B05A2D">
      <w:pPr>
        <w:pStyle w:val="newncpi0"/>
      </w:pPr>
      <w:r>
        <w:t>И – изменить.</w:t>
      </w:r>
    </w:p>
    <w:p w:rsidR="00B05A2D" w:rsidRDefault="00B05A2D">
      <w:pPr>
        <w:pStyle w:val="newncpi0"/>
      </w:pPr>
      <w:r>
        <w:t> </w:t>
      </w:r>
    </w:p>
    <w:p w:rsidR="00B05A2D" w:rsidRDefault="00B05A2D">
      <w:pPr>
        <w:pStyle w:val="comment"/>
      </w:pPr>
      <w:r>
        <w:t>Примечание – В строке, обозначенной «И», текст в новой редакции выделен жирным шрифтом.</w:t>
      </w:r>
    </w:p>
    <w:p w:rsidR="00B05A2D" w:rsidRDefault="00B05A2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"/>
        <w:gridCol w:w="2700"/>
        <w:gridCol w:w="5684"/>
      </w:tblGrid>
      <w:tr w:rsidR="00B05A2D">
        <w:trPr>
          <w:trHeight w:val="238"/>
        </w:trPr>
        <w:tc>
          <w:tcPr>
            <w:tcW w:w="529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14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Раздел классификатора</w:t>
            </w:r>
          </w:p>
        </w:tc>
        <w:tc>
          <w:tcPr>
            <w:tcW w:w="303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Содержание изменения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lastRenderedPageBreak/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2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3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Нормативные ссылки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 настоящем классификаторе использованы ссылки на следующие технические нормативные правовые акты:</w:t>
            </w:r>
          </w:p>
          <w:p w:rsidR="00B05A2D" w:rsidRDefault="00B05A2D">
            <w:pPr>
              <w:pStyle w:val="table10"/>
            </w:pPr>
            <w:r>
              <w:t xml:space="preserve">ОКРБ 005-2011 Виды экономической деятельности </w:t>
            </w:r>
            <w:r>
              <w:rPr>
                <w:b/>
                <w:bCs/>
              </w:rPr>
              <w:t>(ОКЭД)</w:t>
            </w:r>
          </w:p>
          <w:p w:rsidR="00B05A2D" w:rsidRDefault="00B05A2D">
            <w:pPr>
              <w:pStyle w:val="table10"/>
            </w:pPr>
            <w:r>
              <w:rPr>
                <w:b/>
                <w:bCs/>
              </w:rPr>
              <w:t>ОКРБ 014-2017 Занятия (ОКЗ)</w:t>
            </w:r>
          </w:p>
          <w:p w:rsidR="00B05A2D" w:rsidRDefault="00B05A2D">
            <w:pPr>
              <w:pStyle w:val="table10"/>
            </w:pPr>
            <w:r>
              <w:rPr>
                <w:b/>
                <w:bCs/>
              </w:rPr>
              <w:t>Международная стандартная классификация образования (МСКО 2011)</w:t>
            </w:r>
          </w:p>
          <w:p w:rsidR="00B05A2D" w:rsidRDefault="00B05A2D">
            <w:pPr>
              <w:pStyle w:val="table10"/>
            </w:pPr>
            <w:r>
              <w:rPr>
                <w:b/>
                <w:bCs/>
              </w:rPr>
              <w:t>Международная стандартная классификация образования: Области образования и профессиональной подготовки (МСКО-О 2013)</w:t>
            </w:r>
          </w:p>
          <w:p w:rsidR="00B05A2D" w:rsidRDefault="00B05A2D">
            <w:pPr>
              <w:pStyle w:val="table10"/>
            </w:pPr>
            <w:r>
              <w:t>Единый квалификационный справочник должностей служащих (ЕКСД)</w:t>
            </w:r>
          </w:p>
          <w:p w:rsidR="00B05A2D" w:rsidRDefault="00B05A2D">
            <w:pPr>
              <w:pStyle w:val="table10"/>
            </w:pPr>
            <w:r>
              <w:t>Единый тарифно-квалификационный справочник работ и профессий рабочих (ЕТКС)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Определения</w:t>
            </w:r>
            <w:r>
              <w:br/>
              <w:t>(3.1.)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 xml:space="preserve">Должность – служебное положение работника, обусловленное кругом его обязанностей, должностными правами и характером ответственности </w:t>
            </w:r>
            <w:r>
              <w:rPr>
                <w:b/>
                <w:bCs/>
              </w:rPr>
              <w:t>(ОКЗ)</w:t>
            </w:r>
            <w:r>
              <w:t>.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Определения</w:t>
            </w:r>
            <w:r>
              <w:br/>
              <w:t>(3.7.)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 xml:space="preserve">Профессия – род трудовой деятельности, требующий определенных знаний и навыков, приобретаемых путем обучения и практического опыта </w:t>
            </w:r>
            <w:r>
              <w:rPr>
                <w:b/>
                <w:bCs/>
              </w:rPr>
              <w:t>(ОКЗ)</w:t>
            </w:r>
            <w:r>
              <w:t>.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Определения</w:t>
            </w:r>
            <w:r>
              <w:br/>
              <w:t>(3.14. Примечания, пункт 4)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На уровне профессионально-технического образования направления специальности вводятся только посредством кодирования для присвоения определенной квалификации.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Определения</w:t>
            </w:r>
            <w:r>
              <w:br/>
              <w:t>(3.15. Примечания, пункт 4)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 xml:space="preserve">Специализации в системе дополнительного образования взрослых (по специальностям переподготовки), а также по специальностям </w:t>
            </w:r>
            <w:r>
              <w:rPr>
                <w:b/>
                <w:bCs/>
              </w:rPr>
              <w:t xml:space="preserve">II ступени высшего образования (магистратуры) </w:t>
            </w:r>
            <w:r>
              <w:t>отсутствуют.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Основные положения</w:t>
            </w:r>
            <w:r>
              <w:br/>
              <w:t>(4.1.)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 xml:space="preserve">Общегосударственный классификатор Республики Беларусь «Специальности и квалификации» (ОКСК) </w:t>
            </w:r>
            <w:r>
              <w:rPr>
                <w:b/>
                <w:bCs/>
              </w:rPr>
              <w:t>является частью Национальной системы технического нормирования и стандартизации Республики Беларусь [3].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Основные положения</w:t>
            </w:r>
            <w:r>
              <w:br/>
              <w:t>(4.3.)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ОКСК предназначен для систематизации специальностей и квалификаций по видам профессиональной деятельности, обеспечения целостности и непрерывности основного образования и дополнительного образования взрослых, проведения статистического учета и анализа в сфере основного образования и дополнительного образования взрослых, планирования и прогнозирования потребностей в подготовке кадров с высшим, средним специальным, профессионально-техническим образованием, переподготовки руководящих работников и специалистов, а также лицензирования образовательной деятельности.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Основные положения</w:t>
            </w:r>
            <w:r>
              <w:br/>
              <w:t>(4.4.)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ОКСК используется для решения следующих задач:</w:t>
            </w:r>
          </w:p>
          <w:p w:rsidR="00B05A2D" w:rsidRDefault="00B05A2D">
            <w:pPr>
              <w:pStyle w:val="table10"/>
            </w:pPr>
            <w:r>
              <w:t xml:space="preserve">гармонизации номенклатуры специальностей высшего, среднего специального, профессионально-технического образования, специальностей переподготовки с направлениями социально-экономического развития страны, с видами экономической деятельности по </w:t>
            </w:r>
            <w:r>
              <w:rPr>
                <w:b/>
                <w:bCs/>
              </w:rPr>
              <w:t>ОКЭД</w:t>
            </w:r>
            <w:r>
              <w:t>;</w:t>
            </w:r>
          </w:p>
          <w:p w:rsidR="00B05A2D" w:rsidRDefault="00B05A2D">
            <w:pPr>
              <w:pStyle w:val="table10"/>
            </w:pPr>
            <w:r>
              <w:t>обеспечения соответствия квалификаций по специальностям (направлениям специальностей) спросу и предложениям на рынке труда;</w:t>
            </w:r>
          </w:p>
          <w:p w:rsidR="00B05A2D" w:rsidRDefault="00B05A2D">
            <w:pPr>
              <w:pStyle w:val="table10"/>
            </w:pPr>
            <w:r>
              <w:t>обеспечения непрерывности основного образования и дополнительного образования взрослых посредством создания единой системы специальностей;</w:t>
            </w:r>
          </w:p>
          <w:p w:rsidR="00B05A2D" w:rsidRDefault="00B05A2D">
            <w:pPr>
              <w:pStyle w:val="table10"/>
            </w:pPr>
            <w:r>
              <w:t>гармонизации отечественной структуры образования с МСКО;</w:t>
            </w:r>
          </w:p>
          <w:p w:rsidR="00B05A2D" w:rsidRDefault="00B05A2D">
            <w:pPr>
              <w:pStyle w:val="table10"/>
            </w:pPr>
            <w:r>
              <w:t xml:space="preserve">обеспечения единства и взаимосвязи информационной системы в сфере профессионального образования с другими системами технико-экономической и социальной информации Республики Беларусь. 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Основные положения</w:t>
            </w:r>
            <w:r>
              <w:br/>
              <w:t>(4.5.)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ОКСК обеспечивает связь:</w:t>
            </w:r>
          </w:p>
          <w:p w:rsidR="00B05A2D" w:rsidRDefault="00B05A2D">
            <w:pPr>
              <w:pStyle w:val="table10"/>
            </w:pPr>
            <w:r>
              <w:t>подмножества специальностей в пределах направлений образования (групп специальностей) с</w:t>
            </w:r>
            <w:r>
              <w:rPr>
                <w:b/>
                <w:bCs/>
              </w:rPr>
              <w:t xml:space="preserve"> МСКО-О 2013</w:t>
            </w:r>
            <w:r>
              <w:t>;</w:t>
            </w:r>
          </w:p>
          <w:p w:rsidR="00B05A2D" w:rsidRDefault="00B05A2D">
            <w:pPr>
              <w:pStyle w:val="table10"/>
            </w:pPr>
            <w:r>
              <w:lastRenderedPageBreak/>
              <w:t xml:space="preserve">подмножества специальностей и направлений специальностей с видами (подвидами) экономической деятельности согласно </w:t>
            </w:r>
            <w:r>
              <w:rPr>
                <w:b/>
                <w:bCs/>
              </w:rPr>
              <w:t>ОКЭД</w:t>
            </w:r>
            <w:r>
              <w:t>;</w:t>
            </w:r>
          </w:p>
          <w:p w:rsidR="00B05A2D" w:rsidRDefault="00B05A2D">
            <w:pPr>
              <w:pStyle w:val="table10"/>
            </w:pPr>
            <w:r>
              <w:t>специальностей и квалификаций основного образования и дополнительного образования взрослых;</w:t>
            </w:r>
          </w:p>
          <w:p w:rsidR="00B05A2D" w:rsidRDefault="00B05A2D">
            <w:pPr>
              <w:pStyle w:val="table10"/>
            </w:pPr>
            <w:r>
              <w:t xml:space="preserve">специальностей и степеней высшего образования II ступени (магистратуры) со специальностями и учеными степенями номенклатуры специальностей научных работников Республики Беларусь. 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lastRenderedPageBreak/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Основные положения</w:t>
            </w:r>
            <w:r>
              <w:br/>
              <w:t>(4.11.)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 xml:space="preserve">Таблица 3 включает коды и наименования профилей, направлений образования, групп специальностей и соответствующие им коды по </w:t>
            </w:r>
            <w:r>
              <w:rPr>
                <w:b/>
                <w:bCs/>
              </w:rPr>
              <w:t>ОКЭД</w:t>
            </w:r>
            <w:r>
              <w:t xml:space="preserve"> и </w:t>
            </w:r>
            <w:r>
              <w:rPr>
                <w:b/>
                <w:bCs/>
              </w:rPr>
              <w:t>МСКО-О 2013</w:t>
            </w:r>
            <w:r>
              <w:t xml:space="preserve">, которые вносятся в таблицу 3 в процессе переиздания </w:t>
            </w:r>
            <w:r>
              <w:rPr>
                <w:b/>
                <w:bCs/>
              </w:rPr>
              <w:t>ОКСК</w:t>
            </w:r>
            <w:r>
              <w:t>.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Основные положения</w:t>
            </w:r>
            <w:r>
              <w:br/>
              <w:t>(4.14.)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Таблица 6 включает коды и наименования специальностей, направлений специальностей, специализаций высшего образования I ступени, соответствующие им квалификации.</w:t>
            </w:r>
          </w:p>
          <w:p w:rsidR="00B05A2D" w:rsidRDefault="00B05A2D">
            <w:pPr>
              <w:pStyle w:val="table10"/>
            </w:pPr>
            <w:r>
              <w:t xml:space="preserve">Специализации </w:t>
            </w:r>
            <w:r>
              <w:rPr>
                <w:b/>
                <w:bCs/>
              </w:rPr>
              <w:t>специальностей</w:t>
            </w:r>
            <w:r>
              <w:t xml:space="preserve"> направлений образования 92 «Пограничная безопасность» и 95 «Военное дело» в ОКСК не вносятся и определяются учреждениями образования, осуществляющими подготовку кадров по соответствующим специальностям, по согласованию с заинтересованными республиканскими органами государственного управления и учебно-методическими объединениями в сфере высшего образования. 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Основные положения</w:t>
            </w:r>
            <w:r>
              <w:br/>
              <w:t>(4.16.)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Таблица 7 включает коды и наименования специальностей, направлений специальностей, специализаций среднего специального образования, соответствующие им наименования квалификаций специалистов и профессий рабочих.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А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Основные положения</w:t>
            </w:r>
            <w:r>
              <w:br/>
              <w:t>(4.17.)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 xml:space="preserve">Первичные должности служащих, приведенные в таблицах 6 и 7, соответствуют содержанию образования, но не являются основанием для трудоустройства выпускников учреждений образования. Назначение на конкретную должность осуществляется в соответствии с законодательством о труде Республики Беларусь. 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Основные положения</w:t>
            </w:r>
            <w:r>
              <w:br/>
              <w:t>(4.18.)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b/>
                <w:bCs/>
              </w:rPr>
              <w:t xml:space="preserve">4.17. </w:t>
            </w:r>
            <w:r>
              <w:t>Таблица 8 включает коды и наименования специальностей переподготовки руководящих работников и специалистов, имеющих высшее образование, соответствующие им квалификации.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Основные положения</w:t>
            </w:r>
            <w:r>
              <w:br/>
              <w:t>(4.19.)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b/>
                <w:bCs/>
              </w:rPr>
              <w:t xml:space="preserve">4.18. </w:t>
            </w:r>
            <w:r>
              <w:t>Таблица 9 включает коды и наименования специальностей переподготовки руководящих работников и специалистов, имеющих среднее специальное образование, соответствующие им квалификации.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Основные положения</w:t>
            </w:r>
            <w:r>
              <w:br/>
              <w:t>(4.20.)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b/>
                <w:bCs/>
              </w:rPr>
              <w:t xml:space="preserve">4.19. </w:t>
            </w:r>
            <w:r>
              <w:t xml:space="preserve">Таблица 10 включает коды </w:t>
            </w:r>
            <w:r>
              <w:rPr>
                <w:b/>
                <w:bCs/>
              </w:rPr>
              <w:t>и наименования</w:t>
            </w:r>
            <w:r>
              <w:t xml:space="preserve"> специальностей, направлений специальностей, специализаций, </w:t>
            </w:r>
            <w:r>
              <w:rPr>
                <w:b/>
                <w:bCs/>
              </w:rPr>
              <w:t>квалификации (профессии рабочих и должности служащих)</w:t>
            </w:r>
            <w:r>
              <w:t xml:space="preserve"> профессионально-технического образования. Тарифно-квалификационные разряды (классы, категории), по которым осуществляется подготовка кадров в учреждениях профессионально-технического образования, определяются образовательными стандартами профессионально-технического образования.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Основные положения</w:t>
            </w:r>
            <w:r>
              <w:br/>
              <w:t>(4.21.)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b/>
                <w:bCs/>
              </w:rPr>
              <w:t>4.20.</w:t>
            </w:r>
            <w:r>
              <w:t xml:space="preserve"> Допускается присвоение нескольких квалификаций, входящих в одну или несколько специальностей профессионально-технического образования, относящихся к одним и тем же или различным группам специальностей, направлениям и профилям образования, с целью повышения конкурентоспособности квалифицированных рабочих на рынке труда.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Основные положения</w:t>
            </w:r>
            <w:r>
              <w:br/>
              <w:t>(4.22.)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b/>
                <w:bCs/>
              </w:rPr>
              <w:t>4.21.</w:t>
            </w:r>
            <w:r>
              <w:t xml:space="preserve"> </w:t>
            </w:r>
            <w:r>
              <w:rPr>
                <w:b/>
                <w:bCs/>
              </w:rPr>
              <w:t>Записи в документы об образовании и другие документы о кодах и наименованиях специальностей (направлений специальностей, специализаций) и квалификаций/степеней «</w:t>
            </w:r>
            <w:proofErr w:type="gramStart"/>
            <w:r>
              <w:rPr>
                <w:b/>
                <w:bCs/>
              </w:rPr>
              <w:t>магистр. ..</w:t>
            </w:r>
            <w:proofErr w:type="gramEnd"/>
            <w:r>
              <w:rPr>
                <w:b/>
                <w:bCs/>
              </w:rPr>
              <w:t>» производятся в соответствии с ОКСК.</w:t>
            </w:r>
          </w:p>
          <w:p w:rsidR="00B05A2D" w:rsidRDefault="00B05A2D">
            <w:pPr>
              <w:pStyle w:val="table10"/>
            </w:pPr>
            <w:r>
              <w:lastRenderedPageBreak/>
              <w:t xml:space="preserve">Для иностранных граждан, </w:t>
            </w:r>
            <w:r>
              <w:rPr>
                <w:b/>
                <w:bCs/>
              </w:rPr>
              <w:t>получивших высшее образование</w:t>
            </w:r>
            <w:r>
              <w:t xml:space="preserve"> по специальностям 1-79 01 01 «Лечебное дело» и 1-79 01 07 «Стоматология», после наименования квалификации «Врач» в диплом записывается титул «Доктор медицины» или «Доктор стоматологии» по соответствующей специальности. 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lastRenderedPageBreak/>
              <w:t>А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Основные положения</w:t>
            </w:r>
            <w:r>
              <w:br/>
              <w:t>(4.23.)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Записи в дипломы о высшем, среднем специальном образовании, в дипломы и аттестаты о профессионально-техническом образовании, в дипломы о переподготовке и другие документы о кодах и наименованиях специальностей и квалификаций/степеней «магистр. ..» производятся в соответствии с ОКСК.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А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Основные положения</w:t>
            </w:r>
            <w:r>
              <w:br/>
              <w:t>(4.24.)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Записи в лицензии на право осуществления образовательной деятельности, сертификаты об аккредитации, в уставы и положения учреждений образования и другие документы производятся в соответствии с ОКСК:</w:t>
            </w:r>
          </w:p>
          <w:p w:rsidR="00B05A2D" w:rsidRDefault="00B05A2D">
            <w:pPr>
              <w:pStyle w:val="table10"/>
            </w:pPr>
            <w:r>
              <w:t>по специальностям и квалификациям основного образования и дополнительного образования взрослых;</w:t>
            </w:r>
          </w:p>
          <w:p w:rsidR="00B05A2D" w:rsidRDefault="00B05A2D">
            <w:pPr>
              <w:pStyle w:val="table10"/>
            </w:pPr>
            <w:r>
              <w:t>по направлениям образования в части повышения квалификации руководящего работника (специалиста).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Основные положения</w:t>
            </w:r>
            <w:r>
              <w:br/>
              <w:t>(4.25.)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b/>
                <w:bCs/>
              </w:rPr>
              <w:t xml:space="preserve">4.22. </w:t>
            </w:r>
            <w:r>
              <w:t>Ведение ОКСК осуществляет государственное учреждение образования «Республиканский институт высшей школы» в установленном порядке.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Таблица 3 – Укрупненная структура ОКСК</w:t>
            </w:r>
            <w:r>
              <w:br/>
              <w:t>(Графа 3)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Код по</w:t>
            </w:r>
            <w:r>
              <w:rPr>
                <w:b/>
                <w:bCs/>
              </w:rPr>
              <w:t xml:space="preserve"> ОКЭД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Таблица 3 – Укрупненная структура ОКСК</w:t>
            </w:r>
            <w:r>
              <w:br/>
              <w:t>(Графа 4)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Код по</w:t>
            </w:r>
            <w:r>
              <w:rPr>
                <w:b/>
                <w:bCs/>
              </w:rPr>
              <w:t xml:space="preserve"> МСКО-О 2013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А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Таблица 6 – Систематизированный указатель специальностей и квалификаций высшего образования I ступени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Графа 4. Рекомендуемый перечень первичных должностей служащих по ОКРБ 006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Таблица 7 – Систематизированный указатель специальностей и квалификаций среднего специального образования</w:t>
            </w:r>
            <w:r>
              <w:br/>
              <w:t>(Графа 3)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Наименование квалификации специалистов и (или) профессии рабочих, специализации по профессии рабочего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А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 xml:space="preserve">Таблица 7 – Систематизированный указатель специальностей и квалификаций среднего специального образования 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Графа 4. Рекомендуемый перечень первичных должностей служащих, профессий рабочих по ОКРБ 006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А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Таблица 8 – Систематизированный указатель специальностей и квалификаций переподготовки руководящих работников и специалистов, имеющих высшее образование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Графа 5. Рекомендуемый перечень первичных должностей служащих по ОКРБ 006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А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Таблица 9 – Систематизированный указатель специальностей и квалификаций переподготовки руководящих работников и специалистов, имеющих среднее специальное образование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Графа 5. Рекомендуемый перечень первичных должностей служащих по ОКРБ 006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 xml:space="preserve">Таблица 10 – Систематизированный указатель специальностей и </w:t>
            </w:r>
            <w:r>
              <w:lastRenderedPageBreak/>
              <w:t>квалификаций профессионально-технического образования</w:t>
            </w:r>
            <w:r>
              <w:br/>
              <w:t>(Графа 3)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lastRenderedPageBreak/>
              <w:t>Наименование квалификации, специализации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lastRenderedPageBreak/>
              <w:t>А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Таблица 10 – Систематизированный указатель специальностей и квалификаций профессионально-технического образования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Графа 6. Код по ОКРБ 014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А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Таблица 10 – Систематизированный указатель специальностей и квалификаций профессионально-технического образования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Графа 7. Код по ОКРБ 006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Библиография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[3] Закон Республики Беларусь «О внесении изменений и дополнений в Закон Республики Беларусь «О техническом нормировании и стандартизации» от 24 октября 2016 г. № 436-З (Национальный реестр правовых актов Республики Беларусь, 2016 г., № 2/2434)</w:t>
            </w:r>
          </w:p>
        </w:tc>
      </w:tr>
    </w:tbl>
    <w:p w:rsidR="00B05A2D" w:rsidRDefault="00B05A2D">
      <w:pPr>
        <w:pStyle w:val="newncpi"/>
      </w:pPr>
      <w:r>
        <w:t> </w:t>
      </w:r>
    </w:p>
    <w:p w:rsidR="00B05A2D" w:rsidRDefault="00B05A2D">
      <w:pPr>
        <w:pStyle w:val="newncpi0"/>
      </w:pPr>
      <w:r>
        <w:rPr>
          <w:b/>
          <w:bCs/>
        </w:rPr>
        <w:t>Таблица 3 – Укрупненная структура ОКСК</w:t>
      </w:r>
    </w:p>
    <w:p w:rsidR="00B05A2D" w:rsidRDefault="00B05A2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711"/>
        <w:gridCol w:w="4975"/>
        <w:gridCol w:w="1180"/>
        <w:gridCol w:w="1234"/>
      </w:tblGrid>
      <w:tr w:rsidR="00B05A2D">
        <w:trPr>
          <w:trHeight w:val="238"/>
        </w:trPr>
        <w:tc>
          <w:tcPr>
            <w:tcW w:w="681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Тип</w:t>
            </w:r>
            <w:r>
              <w:br/>
              <w:t>изменений</w:t>
            </w: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Код</w:t>
            </w:r>
          </w:p>
        </w:tc>
        <w:tc>
          <w:tcPr>
            <w:tcW w:w="26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  <w:tc>
          <w:tcPr>
            <w:tcW w:w="6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Код</w:t>
            </w:r>
            <w:r>
              <w:br/>
              <w:t>по ОКЭД</w:t>
            </w:r>
          </w:p>
        </w:tc>
        <w:tc>
          <w:tcPr>
            <w:tcW w:w="65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Код по</w:t>
            </w:r>
            <w:r>
              <w:br/>
              <w:t>МСКО-О 2013</w:t>
            </w:r>
          </w:p>
        </w:tc>
      </w:tr>
      <w:tr w:rsidR="00B05A2D">
        <w:trPr>
          <w:trHeight w:val="238"/>
        </w:trPr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4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5</w:t>
            </w:r>
          </w:p>
        </w:tc>
      </w:tr>
      <w:tr w:rsidR="00B05A2D">
        <w:trPr>
          <w:trHeight w:val="238"/>
        </w:trPr>
        <w:tc>
          <w:tcPr>
            <w:tcW w:w="681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i/>
                <w:iCs/>
              </w:rPr>
              <w:t>08 81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i/>
                <w:iCs/>
              </w:rPr>
              <w:t>Группа специальностей: Инновационная деятельность (с углубленной подготовкой специалистов)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 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 </w:t>
            </w:r>
          </w:p>
        </w:tc>
      </w:tr>
    </w:tbl>
    <w:p w:rsidR="00B05A2D" w:rsidRDefault="00B05A2D">
      <w:pPr>
        <w:pStyle w:val="newncpi"/>
      </w:pPr>
      <w:r>
        <w:t> </w:t>
      </w:r>
    </w:p>
    <w:p w:rsidR="00B05A2D" w:rsidRDefault="00B05A2D">
      <w:pPr>
        <w:pStyle w:val="newncpi0"/>
      </w:pPr>
      <w:r>
        <w:rPr>
          <w:b/>
          <w:bCs/>
        </w:rPr>
        <w:t>Таблица 4 – Систематизированный указатель специальностей, направлений специальностей основного образования</w:t>
      </w:r>
    </w:p>
    <w:p w:rsidR="00B05A2D" w:rsidRDefault="00B05A2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2134"/>
        <w:gridCol w:w="4832"/>
        <w:gridCol w:w="1275"/>
      </w:tblGrid>
      <w:tr w:rsidR="00B05A2D">
        <w:trPr>
          <w:trHeight w:val="238"/>
        </w:trPr>
        <w:tc>
          <w:tcPr>
            <w:tcW w:w="605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1138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</w:t>
            </w:r>
          </w:p>
        </w:tc>
        <w:tc>
          <w:tcPr>
            <w:tcW w:w="3258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</w:tr>
      <w:tr w:rsidR="00B05A2D">
        <w:trPr>
          <w:trHeight w:val="2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2D" w:rsidRDefault="00B05A2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2D" w:rsidRDefault="00B05A2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Наименование специальности, направления специальности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Код уровня образования</w:t>
            </w:r>
          </w:p>
        </w:tc>
      </w:tr>
      <w:tr w:rsidR="00B05A2D">
        <w:trPr>
          <w:trHeight w:val="238"/>
        </w:trPr>
        <w:tc>
          <w:tcPr>
            <w:tcW w:w="6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2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4</w:t>
            </w:r>
          </w:p>
        </w:tc>
      </w:tr>
      <w:tr w:rsidR="00B05A2D">
        <w:trPr>
          <w:trHeight w:val="238"/>
        </w:trPr>
        <w:tc>
          <w:tcPr>
            <w:tcW w:w="6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i/>
                <w:iCs/>
              </w:rPr>
              <w:t>08 81</w:t>
            </w:r>
          </w:p>
        </w:tc>
        <w:tc>
          <w:tcPr>
            <w:tcW w:w="32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i/>
                <w:iCs/>
              </w:rPr>
              <w:t>ИННОВАЦИОННАЯ ДЕЯТЕЛЬНОСТЬ (С УГЛУБЛЕННОЙ ПОДГОТОВКОЙ СПЕЦИАЛИСТОВ)</w:t>
            </w:r>
          </w:p>
        </w:tc>
      </w:tr>
      <w:tr w:rsidR="00B05A2D">
        <w:trPr>
          <w:trHeight w:val="238"/>
        </w:trPr>
        <w:tc>
          <w:tcPr>
            <w:tcW w:w="6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08 81 01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Инклюзивное образование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</w:t>
            </w:r>
          </w:p>
        </w:tc>
      </w:tr>
      <w:tr w:rsidR="00B05A2D">
        <w:trPr>
          <w:trHeight w:val="238"/>
        </w:trPr>
        <w:tc>
          <w:tcPr>
            <w:tcW w:w="6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09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УПРАВЛЕНИЕ В СФЕРЕ ОБРАЗОВАНИЯ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</w:t>
            </w:r>
          </w:p>
        </w:tc>
      </w:tr>
      <w:tr w:rsidR="00B05A2D">
        <w:trPr>
          <w:trHeight w:val="238"/>
        </w:trPr>
        <w:tc>
          <w:tcPr>
            <w:tcW w:w="60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 xml:space="preserve">26 02 33 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 xml:space="preserve">Визуальный </w:t>
            </w:r>
            <w:proofErr w:type="spellStart"/>
            <w:r>
              <w:t>мерчендайзинг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2</w:t>
            </w:r>
          </w:p>
        </w:tc>
      </w:tr>
    </w:tbl>
    <w:p w:rsidR="00B05A2D" w:rsidRDefault="00B05A2D">
      <w:pPr>
        <w:pStyle w:val="newncpi"/>
      </w:pPr>
      <w:r>
        <w:t> </w:t>
      </w:r>
    </w:p>
    <w:p w:rsidR="00B05A2D" w:rsidRDefault="00B05A2D">
      <w:pPr>
        <w:pStyle w:val="newncpi0"/>
      </w:pPr>
      <w:r>
        <w:rPr>
          <w:b/>
          <w:bCs/>
        </w:rPr>
        <w:t>Таблица 5 – Алфавитный указатель специальностей, направлений специальностей основного образования</w:t>
      </w:r>
    </w:p>
    <w:p w:rsidR="00B05A2D" w:rsidRDefault="00B05A2D">
      <w:pPr>
        <w:pStyle w:val="newncpi0"/>
      </w:pPr>
      <w:r>
        <w:rPr>
          <w:b/>
          <w:bCs/>
        </w:rPr>
        <w:t>Содержание изменений определяется на основании изменений в таблицах 3, 4, 6, 6а, 7, 8, 9, 10.</w:t>
      </w:r>
    </w:p>
    <w:p w:rsidR="00B05A2D" w:rsidRDefault="00B05A2D">
      <w:pPr>
        <w:pStyle w:val="newncpi"/>
      </w:pPr>
      <w:r>
        <w:t> </w:t>
      </w:r>
    </w:p>
    <w:p w:rsidR="00B05A2D" w:rsidRDefault="00B05A2D">
      <w:pPr>
        <w:pStyle w:val="newncpi0"/>
      </w:pPr>
      <w:r>
        <w:rPr>
          <w:b/>
          <w:bCs/>
        </w:rPr>
        <w:t>Таблица 6а – Систематизированный указатель специальностей и степеней высшего образования II ступени (магистратуры)</w:t>
      </w:r>
    </w:p>
    <w:p w:rsidR="00B05A2D" w:rsidRDefault="00B05A2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"/>
        <w:gridCol w:w="1847"/>
        <w:gridCol w:w="2843"/>
        <w:gridCol w:w="1991"/>
        <w:gridCol w:w="1703"/>
      </w:tblGrid>
      <w:tr w:rsidR="00B05A2D">
        <w:trPr>
          <w:trHeight w:val="238"/>
        </w:trPr>
        <w:tc>
          <w:tcPr>
            <w:tcW w:w="529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9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 xml:space="preserve">Код профиля и направления образования, группы </w:t>
            </w:r>
            <w:r>
              <w:lastRenderedPageBreak/>
              <w:t>специальностей, специальности высшего образования II ступени (магистратуры)</w:t>
            </w:r>
          </w:p>
        </w:tc>
        <w:tc>
          <w:tcPr>
            <w:tcW w:w="1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lastRenderedPageBreak/>
              <w:t xml:space="preserve">Рекомендуемый код профиля, направления образования, группы специальностей или </w:t>
            </w:r>
            <w:r>
              <w:lastRenderedPageBreak/>
              <w:t>специальности высшего образования I ступени, позволяющего претендовать на высшее образование II ступени</w:t>
            </w:r>
          </w:p>
        </w:tc>
        <w:tc>
          <w:tcPr>
            <w:tcW w:w="10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lastRenderedPageBreak/>
              <w:t xml:space="preserve">Наименование профиля, направления образования, группы </w:t>
            </w:r>
            <w:r>
              <w:lastRenderedPageBreak/>
              <w:t>специальностей, специальности высшего образования II ступени (магистратуры)</w:t>
            </w:r>
          </w:p>
        </w:tc>
        <w:tc>
          <w:tcPr>
            <w:tcW w:w="90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lastRenderedPageBreak/>
              <w:t>Степень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lastRenderedPageBreak/>
              <w:t>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2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4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5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i/>
                <w:iCs/>
              </w:rPr>
              <w:t>08 81</w:t>
            </w:r>
          </w:p>
        </w:tc>
        <w:tc>
          <w:tcPr>
            <w:tcW w:w="3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i/>
                <w:iCs/>
              </w:rPr>
              <w:t>ИННОВАЦИОННАЯ ДЕЯТЕЛЬНОСТЬ (С УГЛУБЛЕННОЙ ПОДГОТОВКОЙ СПЕЦИАЛИСТОВ)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1-08 81 01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Инклюзивное образование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Магистр педагогики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09</w:t>
            </w:r>
          </w:p>
        </w:tc>
        <w:tc>
          <w:tcPr>
            <w:tcW w:w="3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УПРАВЛЕНИЕ В СФЕРЕ ОБРАЗОВАНИЯ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19</w:t>
            </w:r>
          </w:p>
        </w:tc>
        <w:tc>
          <w:tcPr>
            <w:tcW w:w="3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ДИЗАЙН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b/>
                <w:bCs/>
              </w:rPr>
              <w:t>М</w:t>
            </w:r>
          </w:p>
        </w:tc>
        <w:tc>
          <w:tcPr>
            <w:tcW w:w="3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b/>
                <w:bCs/>
              </w:rPr>
              <w:t>СОЦИАЛЬНАЯ ЗАЩИТА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86</w:t>
            </w:r>
          </w:p>
        </w:tc>
        <w:tc>
          <w:tcPr>
            <w:tcW w:w="3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СОЦИАЛЬНАЯ ЗАЩИТА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b/>
                <w:bCs/>
              </w:rPr>
              <w:t>N</w:t>
            </w:r>
          </w:p>
        </w:tc>
        <w:tc>
          <w:tcPr>
            <w:tcW w:w="3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b/>
                <w:bCs/>
              </w:rPr>
              <w:t>ФИЗИЧЕСКАЯ КУЛЬТУРА. ТУРИЗМ И ГОСТЕПРИИМСТВО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89</w:t>
            </w:r>
          </w:p>
        </w:tc>
        <w:tc>
          <w:tcPr>
            <w:tcW w:w="3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ТУРИЗМ И ГОСТЕПРИИМСТВО</w:t>
            </w:r>
          </w:p>
        </w:tc>
      </w:tr>
      <w:tr w:rsidR="00B05A2D">
        <w:trPr>
          <w:trHeight w:val="238"/>
        </w:trPr>
        <w:tc>
          <w:tcPr>
            <w:tcW w:w="52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100</w:t>
            </w:r>
          </w:p>
        </w:tc>
        <w:tc>
          <w:tcPr>
            <w:tcW w:w="3485" w:type="pct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ЭКОЛОГИЧЕСКАЯ БЕЗОПАСНОСТЬ</w:t>
            </w:r>
          </w:p>
        </w:tc>
      </w:tr>
    </w:tbl>
    <w:p w:rsidR="00B05A2D" w:rsidRDefault="00B05A2D">
      <w:pPr>
        <w:pStyle w:val="newncpi"/>
      </w:pPr>
      <w:r>
        <w:t> </w:t>
      </w:r>
    </w:p>
    <w:p w:rsidR="00B05A2D" w:rsidRDefault="00B05A2D">
      <w:pPr>
        <w:pStyle w:val="newncpi0"/>
      </w:pPr>
      <w:r>
        <w:rPr>
          <w:b/>
          <w:bCs/>
        </w:rPr>
        <w:t>Таблица 7 – Систематизированный указатель специальностей и квалификаций среднего специального образования</w:t>
      </w:r>
    </w:p>
    <w:p w:rsidR="00B05A2D" w:rsidRDefault="00B05A2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1"/>
        <w:gridCol w:w="2028"/>
        <w:gridCol w:w="3411"/>
        <w:gridCol w:w="2556"/>
      </w:tblGrid>
      <w:tr w:rsidR="00B05A2D">
        <w:trPr>
          <w:trHeight w:val="238"/>
        </w:trPr>
        <w:tc>
          <w:tcPr>
            <w:tcW w:w="73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10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18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Наименование специальности, направления специальности, специализации для подготовки специалистов, специальности и направления специальности для подготовки рабочих</w:t>
            </w:r>
          </w:p>
        </w:tc>
        <w:tc>
          <w:tcPr>
            <w:tcW w:w="136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Наименование квалификации специалистов и (или) профессии рабочих, специализации по профессии рабочего</w:t>
            </w:r>
          </w:p>
        </w:tc>
      </w:tr>
      <w:tr w:rsidR="00B05A2D">
        <w:trPr>
          <w:trHeight w:val="238"/>
        </w:trPr>
        <w:tc>
          <w:tcPr>
            <w:tcW w:w="7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2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3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4</w:t>
            </w:r>
          </w:p>
        </w:tc>
      </w:tr>
      <w:tr w:rsidR="00B05A2D">
        <w:trPr>
          <w:trHeight w:val="238"/>
        </w:trPr>
        <w:tc>
          <w:tcPr>
            <w:tcW w:w="7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24</w:t>
            </w:r>
          </w:p>
        </w:tc>
        <w:tc>
          <w:tcPr>
            <w:tcW w:w="3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ПРАВО</w:t>
            </w:r>
          </w:p>
        </w:tc>
      </w:tr>
      <w:tr w:rsidR="00B05A2D">
        <w:trPr>
          <w:trHeight w:val="238"/>
        </w:trPr>
        <w:tc>
          <w:tcPr>
            <w:tcW w:w="7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 xml:space="preserve">2-26 02 33 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 xml:space="preserve">Визуальный </w:t>
            </w:r>
            <w:proofErr w:type="spellStart"/>
            <w:r>
              <w:t>мерчендайзинг</w:t>
            </w:r>
            <w:proofErr w:type="spellEnd"/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 xml:space="preserve">Специалист по визуальному </w:t>
            </w:r>
            <w:proofErr w:type="spellStart"/>
            <w:r>
              <w:t>мерчендайзингу</w:t>
            </w:r>
            <w:proofErr w:type="spellEnd"/>
          </w:p>
        </w:tc>
      </w:tr>
      <w:tr w:rsidR="00B05A2D">
        <w:trPr>
          <w:trHeight w:val="238"/>
        </w:trPr>
        <w:tc>
          <w:tcPr>
            <w:tcW w:w="73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i/>
                <w:iCs/>
              </w:rPr>
              <w:t>38 02</w:t>
            </w:r>
          </w:p>
        </w:tc>
        <w:tc>
          <w:tcPr>
            <w:tcW w:w="3182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i/>
                <w:iCs/>
              </w:rPr>
              <w:t xml:space="preserve">СПЕЦИАЛЬНОЕ НАЗНАЧЕНИЕ </w:t>
            </w:r>
          </w:p>
        </w:tc>
      </w:tr>
    </w:tbl>
    <w:p w:rsidR="00B05A2D" w:rsidRDefault="00B05A2D">
      <w:pPr>
        <w:pStyle w:val="newncpi"/>
      </w:pPr>
      <w:r>
        <w:t> </w:t>
      </w:r>
    </w:p>
    <w:p w:rsidR="00B05A2D" w:rsidRDefault="00B05A2D">
      <w:pPr>
        <w:pStyle w:val="newncpi0"/>
      </w:pPr>
      <w:r>
        <w:rPr>
          <w:b/>
          <w:bCs/>
        </w:rPr>
        <w:t>Таблица 8 – Систематизированный указатель специальностей и квалификаций переподготовки руководящих работников и специалистов, имеющих высшее образование</w:t>
      </w:r>
    </w:p>
    <w:p w:rsidR="00B05A2D" w:rsidRDefault="00B05A2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1"/>
        <w:gridCol w:w="1727"/>
        <w:gridCol w:w="1900"/>
        <w:gridCol w:w="2376"/>
        <w:gridCol w:w="2222"/>
      </w:tblGrid>
      <w:tr w:rsidR="00B05A2D">
        <w:trPr>
          <w:trHeight w:val="238"/>
        </w:trPr>
        <w:tc>
          <w:tcPr>
            <w:tcW w:w="61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9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</w:t>
            </w:r>
          </w:p>
        </w:tc>
        <w:tc>
          <w:tcPr>
            <w:tcW w:w="10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Код профиля, направления образования, группы специальностей или специальности основного образования, позволяющего претендовать на дополнительное образование взрослых</w:t>
            </w:r>
          </w:p>
        </w:tc>
        <w:tc>
          <w:tcPr>
            <w:tcW w:w="12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</w:t>
            </w:r>
          </w:p>
        </w:tc>
        <w:tc>
          <w:tcPr>
            <w:tcW w:w="1185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Наименование квалификации</w:t>
            </w:r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4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5</w:t>
            </w:r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1-26 01 83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 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Кадровая политика в государственных органах и организациях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Менеджер кадровой работы</w:t>
            </w:r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52</w:t>
            </w:r>
          </w:p>
        </w:tc>
        <w:tc>
          <w:tcPr>
            <w:tcW w:w="34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ПРОЧИЕ ВИДЫ ПРОИЗВОДСТВА</w:t>
            </w:r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1-99 01 71</w:t>
            </w:r>
          </w:p>
        </w:tc>
        <w:tc>
          <w:tcPr>
            <w:tcW w:w="10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b/>
                <w:bCs/>
              </w:rPr>
              <w:t xml:space="preserve">Определяется нормативными </w:t>
            </w:r>
            <w:r>
              <w:rPr>
                <w:b/>
                <w:bCs/>
              </w:rPr>
              <w:lastRenderedPageBreak/>
              <w:t>правовыми актами Государственного комитета судебных экспертиз Республики Беларусь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lastRenderedPageBreak/>
              <w:t>Судебная медицинская экспертиза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Судебный медицинский эксперт</w:t>
            </w:r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lastRenderedPageBreak/>
              <w:t>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1-99 01 72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2D" w:rsidRDefault="00B05A2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Судебная медицинская психиатрическая экспертиза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Судебный медицинский эксперт-психиатр</w:t>
            </w:r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lastRenderedPageBreak/>
              <w:t>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1-99 01 73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2D" w:rsidRDefault="00B05A2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Судебная медицинская психологическая экспертиза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Судебный медицинский эксперт-психолог</w:t>
            </w:r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1-99 01 74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2D" w:rsidRDefault="00B05A2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Судебная медицинская химическая экспертиза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Судебный медицинский эксперт-химик</w:t>
            </w:r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1-99 01 75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2D" w:rsidRDefault="00B05A2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Судебная медицинская биологическая экспертиза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Судебный медицинский эксперт-биолог</w:t>
            </w:r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1-99 02 71</w:t>
            </w:r>
          </w:p>
        </w:tc>
        <w:tc>
          <w:tcPr>
            <w:tcW w:w="10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b/>
                <w:bCs/>
              </w:rPr>
              <w:t>Определяется нормативными правовыми актами Государственного комитета судебных экспертиз Республики Беларусь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 xml:space="preserve">Судебная дактилоскопическая и </w:t>
            </w:r>
            <w:proofErr w:type="spellStart"/>
            <w:r>
              <w:t>трасологическая</w:t>
            </w:r>
            <w:proofErr w:type="spellEnd"/>
            <w:r>
              <w:t xml:space="preserve"> экспертиза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Судебный эксперт-</w:t>
            </w:r>
            <w:proofErr w:type="spellStart"/>
            <w:r>
              <w:t>дактилоскопист</w:t>
            </w:r>
            <w:proofErr w:type="spellEnd"/>
            <w:r>
              <w:t>. Судебный эксперт-</w:t>
            </w:r>
            <w:proofErr w:type="spellStart"/>
            <w:r>
              <w:t>трасолог</w:t>
            </w:r>
            <w:proofErr w:type="spellEnd"/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1-99 02 72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2D" w:rsidRDefault="00B05A2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Судебная баллистическая экспертиза, экспертиза холодного и метательного оружия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 xml:space="preserve">Судебный эксперт по холодному и метательному оружию. Судебный эксперт-баллист </w:t>
            </w:r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1-99 02 73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2D" w:rsidRDefault="00B05A2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Судебная почерковедческая экспертиза и техническая экспертиза документов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Судебный эксперт в области технической экспертизы документов. Судебный эксперт-</w:t>
            </w:r>
            <w:proofErr w:type="spellStart"/>
            <w:r>
              <w:t>почерковед</w:t>
            </w:r>
            <w:proofErr w:type="spellEnd"/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1-99 02 74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2D" w:rsidRDefault="00B05A2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Судебная портретная и фототехническая экспертиза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Судебный эксперт в области фототехнической экспертизы. Судебный эксперт-</w:t>
            </w:r>
            <w:proofErr w:type="spellStart"/>
            <w:r>
              <w:t>габитоскопист</w:t>
            </w:r>
            <w:proofErr w:type="spellEnd"/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1-99 02 75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2D" w:rsidRDefault="00B05A2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Судебная биологическая экспертиза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Судебный эксперт-биолог. Судебный эксперт-</w:t>
            </w:r>
            <w:proofErr w:type="spellStart"/>
            <w:r>
              <w:t>одоролог</w:t>
            </w:r>
            <w:proofErr w:type="spellEnd"/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1-99 02 76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2D" w:rsidRDefault="00B05A2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Судебная товароведческая экспертиза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Судебный эксперт в области товароведческих экспертиз</w:t>
            </w:r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1-99 02 77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2D" w:rsidRDefault="00B05A2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Судебная экономическая экспертиза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Судебный эксперт в области экономических экспертиз</w:t>
            </w:r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1-99 02 78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2D" w:rsidRDefault="00B05A2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 xml:space="preserve">Судебная </w:t>
            </w:r>
            <w:proofErr w:type="spellStart"/>
            <w:r>
              <w:t>фоноскопическая</w:t>
            </w:r>
            <w:proofErr w:type="spellEnd"/>
            <w:r>
              <w:t xml:space="preserve"> и лингвистическая экспертиза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 xml:space="preserve">Судебный эксперт в области </w:t>
            </w:r>
            <w:proofErr w:type="spellStart"/>
            <w:r>
              <w:t>фоноскопических</w:t>
            </w:r>
            <w:proofErr w:type="spellEnd"/>
            <w:r>
              <w:t xml:space="preserve"> экспертиз. Судебный эксперт-лингвист</w:t>
            </w:r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1-99 02 79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2D" w:rsidRDefault="00B05A2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Судебная экспертиза материалов, веществ и изделий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Судебный эксперт в области экспертиз материалов, веществ и изделий</w:t>
            </w:r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1-99 02 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2D" w:rsidRDefault="00B05A2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Судебная искусствоведческая экспертиза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Судебный эксперт-искусствовед.</w:t>
            </w:r>
            <w:r>
              <w:br/>
              <w:t>Судебный эксперт-культуролог</w:t>
            </w:r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1-99 03 71</w:t>
            </w:r>
          </w:p>
        </w:tc>
        <w:tc>
          <w:tcPr>
            <w:tcW w:w="10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b/>
                <w:bCs/>
              </w:rPr>
              <w:t>Определяется нормативными правовыми актами Государственного комитета судебных экспертиз Республики Беларусь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Судебная экспертиза компьютерных средств и технологий, радиоэлектронных устройств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Судебный эксперт компьютерных средств и технологий, радиоэлектронных устройств</w:t>
            </w:r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1-99 03 72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2D" w:rsidRDefault="00B05A2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Судебная автотехническая и автодорожная экспертиза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Судебный эксперт в области автотехнических и автодорожных экспертиз</w:t>
            </w:r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lastRenderedPageBreak/>
              <w:t>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1-99 03 73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2D" w:rsidRDefault="00B05A2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Судебная строительно-техническая экспертиза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Судебный эксперт в области строительно-технических экспертиз</w:t>
            </w:r>
          </w:p>
        </w:tc>
      </w:tr>
      <w:tr w:rsidR="00B05A2D">
        <w:trPr>
          <w:trHeight w:val="238"/>
        </w:trPr>
        <w:tc>
          <w:tcPr>
            <w:tcW w:w="61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lastRenderedPageBreak/>
              <w:t>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1-99 03 74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A2D" w:rsidRDefault="00B05A2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 xml:space="preserve">Судебная </w:t>
            </w:r>
            <w:proofErr w:type="spellStart"/>
            <w:r>
              <w:t>взрывотехническая</w:t>
            </w:r>
            <w:proofErr w:type="spellEnd"/>
            <w:r>
              <w:t xml:space="preserve"> и пожарно-техническая экспертиза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 xml:space="preserve">Судебный эксперт в области </w:t>
            </w:r>
            <w:proofErr w:type="spellStart"/>
            <w:r>
              <w:t>взрывотехнических</w:t>
            </w:r>
            <w:proofErr w:type="spellEnd"/>
            <w:r>
              <w:t xml:space="preserve"> и пожарно-технических экспертиз</w:t>
            </w:r>
          </w:p>
        </w:tc>
      </w:tr>
    </w:tbl>
    <w:p w:rsidR="00B05A2D" w:rsidRDefault="00B05A2D">
      <w:pPr>
        <w:pStyle w:val="newncpi"/>
      </w:pPr>
      <w:r>
        <w:t> </w:t>
      </w:r>
    </w:p>
    <w:p w:rsidR="00B05A2D" w:rsidRDefault="00B05A2D">
      <w:pPr>
        <w:pStyle w:val="newncpi0"/>
      </w:pPr>
      <w:r>
        <w:rPr>
          <w:b/>
          <w:bCs/>
        </w:rPr>
        <w:t>Таблица 9 – Систематизированный указатель специальностей и квалификаций переподготовки руководящих работников и специалистов, имеющих среднее специальное образование</w:t>
      </w:r>
    </w:p>
    <w:p w:rsidR="00B05A2D" w:rsidRDefault="00B05A2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4"/>
        <w:gridCol w:w="1991"/>
        <w:gridCol w:w="2558"/>
        <w:gridCol w:w="1855"/>
        <w:gridCol w:w="1838"/>
      </w:tblGrid>
      <w:tr w:rsidR="00B05A2D">
        <w:trPr>
          <w:trHeight w:val="240"/>
        </w:trPr>
        <w:tc>
          <w:tcPr>
            <w:tcW w:w="60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10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</w:t>
            </w:r>
          </w:p>
        </w:tc>
        <w:tc>
          <w:tcPr>
            <w:tcW w:w="13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Код профиля, направления образования, группы специальностей или специальности основного образования, позволяющего претендовать на дополнительное образование</w:t>
            </w:r>
          </w:p>
        </w:tc>
        <w:tc>
          <w:tcPr>
            <w:tcW w:w="9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</w:t>
            </w:r>
          </w:p>
        </w:tc>
        <w:tc>
          <w:tcPr>
            <w:tcW w:w="98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Наименование квалификации</w:t>
            </w:r>
          </w:p>
        </w:tc>
      </w:tr>
      <w:tr w:rsidR="00B05A2D">
        <w:trPr>
          <w:trHeight w:val="240"/>
        </w:trPr>
        <w:tc>
          <w:tcPr>
            <w:tcW w:w="6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2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3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4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5A2D" w:rsidRDefault="00B05A2D">
            <w:pPr>
              <w:pStyle w:val="table10"/>
              <w:jc w:val="center"/>
            </w:pPr>
            <w:r>
              <w:t>5</w:t>
            </w:r>
          </w:p>
        </w:tc>
      </w:tr>
      <w:tr w:rsidR="00B05A2D">
        <w:trPr>
          <w:trHeight w:val="240"/>
        </w:trPr>
        <w:tc>
          <w:tcPr>
            <w:tcW w:w="6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26</w:t>
            </w:r>
          </w:p>
        </w:tc>
        <w:tc>
          <w:tcPr>
            <w:tcW w:w="3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УПРАВЛЕНИЕ</w:t>
            </w:r>
          </w:p>
        </w:tc>
      </w:tr>
      <w:tr w:rsidR="00B05A2D">
        <w:trPr>
          <w:trHeight w:val="240"/>
        </w:trPr>
        <w:tc>
          <w:tcPr>
            <w:tcW w:w="6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В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b/>
                <w:bCs/>
              </w:rPr>
              <w:t>J</w:t>
            </w:r>
          </w:p>
        </w:tc>
        <w:tc>
          <w:tcPr>
            <w:tcW w:w="3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b/>
                <w:bCs/>
              </w:rPr>
              <w:t>АРХИТЕКТУРА И СТРОИТЕЛЬСТВО</w:t>
            </w:r>
          </w:p>
        </w:tc>
      </w:tr>
      <w:tr w:rsidR="00B05A2D">
        <w:trPr>
          <w:trHeight w:val="240"/>
        </w:trPr>
        <w:tc>
          <w:tcPr>
            <w:tcW w:w="60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И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2-70 02 71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rPr>
                <w:b/>
                <w:bCs/>
              </w:rPr>
              <w:t xml:space="preserve">36; 37 01 02-01; 37 01 02-02; 37 01 05; 43 01; 53 01; 69; 70 01 01; 70 03; 70 04; 70 08 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Строительство зданий и сооружений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5A2D" w:rsidRDefault="00B05A2D">
            <w:pPr>
              <w:pStyle w:val="table10"/>
            </w:pPr>
            <w:r>
              <w:t>Техник-строитель</w:t>
            </w:r>
          </w:p>
        </w:tc>
      </w:tr>
    </w:tbl>
    <w:p w:rsidR="00B05A2D" w:rsidRDefault="00B05A2D">
      <w:pPr>
        <w:pStyle w:val="newncpi"/>
      </w:pPr>
      <w:r>
        <w:t> </w:t>
      </w:r>
    </w:p>
    <w:p w:rsidR="00EB72FD" w:rsidRDefault="00EB72FD"/>
    <w:sectPr w:rsidR="00EB72FD" w:rsidSect="00B05A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722" w:rsidRDefault="00096722" w:rsidP="00B05A2D">
      <w:pPr>
        <w:spacing w:after="0" w:line="240" w:lineRule="auto"/>
      </w:pPr>
      <w:r>
        <w:separator/>
      </w:r>
    </w:p>
  </w:endnote>
  <w:endnote w:type="continuationSeparator" w:id="0">
    <w:p w:rsidR="00096722" w:rsidRDefault="00096722" w:rsidP="00B05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A2D" w:rsidRDefault="00B05A2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A2D" w:rsidRDefault="00B05A2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130"/>
    </w:tblGrid>
    <w:tr w:rsidR="00B05A2D" w:rsidTr="00B05A2D">
      <w:tc>
        <w:tcPr>
          <w:tcW w:w="1800" w:type="dxa"/>
          <w:shd w:val="clear" w:color="auto" w:fill="auto"/>
          <w:vAlign w:val="center"/>
        </w:tcPr>
        <w:p w:rsidR="00B05A2D" w:rsidRDefault="00B05A2D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6" w:type="dxa"/>
          <w:shd w:val="clear" w:color="auto" w:fill="auto"/>
          <w:vAlign w:val="center"/>
        </w:tcPr>
        <w:p w:rsidR="00B05A2D" w:rsidRDefault="00B05A2D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B05A2D" w:rsidRDefault="00B05A2D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25.09.2018</w:t>
          </w:r>
        </w:p>
        <w:p w:rsidR="00B05A2D" w:rsidRPr="00B05A2D" w:rsidRDefault="00B05A2D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B05A2D" w:rsidRDefault="00B05A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722" w:rsidRDefault="00096722" w:rsidP="00B05A2D">
      <w:pPr>
        <w:spacing w:after="0" w:line="240" w:lineRule="auto"/>
      </w:pPr>
      <w:r>
        <w:separator/>
      </w:r>
    </w:p>
  </w:footnote>
  <w:footnote w:type="continuationSeparator" w:id="0">
    <w:p w:rsidR="00096722" w:rsidRDefault="00096722" w:rsidP="00B05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A2D" w:rsidRDefault="00B05A2D" w:rsidP="00BF105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:rsidR="00B05A2D" w:rsidRDefault="00B05A2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A2D" w:rsidRPr="00B05A2D" w:rsidRDefault="00B05A2D" w:rsidP="00BF105A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B05A2D">
      <w:rPr>
        <w:rStyle w:val="a7"/>
        <w:rFonts w:ascii="Times New Roman" w:hAnsi="Times New Roman" w:cs="Times New Roman"/>
        <w:sz w:val="24"/>
      </w:rPr>
      <w:fldChar w:fldCharType="begin"/>
    </w:r>
    <w:r w:rsidRPr="00B05A2D">
      <w:rPr>
        <w:rStyle w:val="a7"/>
        <w:rFonts w:ascii="Times New Roman" w:hAnsi="Times New Roman" w:cs="Times New Roman"/>
        <w:sz w:val="24"/>
      </w:rPr>
      <w:instrText xml:space="preserve"> PAGE </w:instrText>
    </w:r>
    <w:r w:rsidRPr="00B05A2D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8</w:t>
    </w:r>
    <w:r w:rsidRPr="00B05A2D">
      <w:rPr>
        <w:rStyle w:val="a7"/>
        <w:rFonts w:ascii="Times New Roman" w:hAnsi="Times New Roman" w:cs="Times New Roman"/>
        <w:sz w:val="24"/>
      </w:rPr>
      <w:fldChar w:fldCharType="end"/>
    </w:r>
  </w:p>
  <w:p w:rsidR="00B05A2D" w:rsidRPr="00B05A2D" w:rsidRDefault="00B05A2D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A2D" w:rsidRDefault="00B05A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A2D"/>
    <w:rsid w:val="00096722"/>
    <w:rsid w:val="008578E4"/>
    <w:rsid w:val="00B05A2D"/>
    <w:rsid w:val="00EB72FD"/>
    <w:rsid w:val="00F8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74049E-A50C-446A-BFA3-DA6D18D1A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B05A2D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B05A2D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nestring">
    <w:name w:val="onestring"/>
    <w:basedOn w:val="a"/>
    <w:rsid w:val="00B05A2D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B05A2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mment">
    <w:name w:val="comment"/>
    <w:basedOn w:val="a"/>
    <w:rsid w:val="00B05A2D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B05A2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B05A2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greefio">
    <w:name w:val="agreefio"/>
    <w:basedOn w:val="a"/>
    <w:rsid w:val="00B05A2D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B05A2D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B05A2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B05A2D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B05A2D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B05A2D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B05A2D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B05A2D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B05A2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B05A2D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B05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5A2D"/>
  </w:style>
  <w:style w:type="paragraph" w:styleId="a5">
    <w:name w:val="footer"/>
    <w:basedOn w:val="a"/>
    <w:link w:val="a6"/>
    <w:uiPriority w:val="99"/>
    <w:unhideWhenUsed/>
    <w:rsid w:val="00B05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5A2D"/>
  </w:style>
  <w:style w:type="character" w:styleId="a7">
    <w:name w:val="page number"/>
    <w:basedOn w:val="a0"/>
    <w:uiPriority w:val="99"/>
    <w:semiHidden/>
    <w:unhideWhenUsed/>
    <w:rsid w:val="00B05A2D"/>
  </w:style>
  <w:style w:type="table" w:styleId="a8">
    <w:name w:val="Table Grid"/>
    <w:basedOn w:val="a1"/>
    <w:uiPriority w:val="39"/>
    <w:rsid w:val="00B05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2067</Words>
  <Characters>15735</Characters>
  <Application>Microsoft Office Word</Application>
  <DocSecurity>0</DocSecurity>
  <Lines>874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Mariiko</dc:creator>
  <cp:keywords/>
  <dc:description/>
  <cp:lastModifiedBy>Tatiana Mariiko</cp:lastModifiedBy>
  <cp:revision>1</cp:revision>
  <dcterms:created xsi:type="dcterms:W3CDTF">2018-09-25T09:39:00Z</dcterms:created>
  <dcterms:modified xsi:type="dcterms:W3CDTF">2018-09-25T09:40:00Z</dcterms:modified>
</cp:coreProperties>
</file>