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556" w:rsidRDefault="00283556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283556" w:rsidRDefault="00283556">
      <w:pPr>
        <w:pStyle w:val="newncpi"/>
        <w:ind w:firstLine="0"/>
        <w:jc w:val="center"/>
      </w:pPr>
      <w:r>
        <w:rPr>
          <w:rStyle w:val="datepr"/>
        </w:rPr>
        <w:t>13 апреля 2015 г.</w:t>
      </w:r>
      <w:r>
        <w:rPr>
          <w:rStyle w:val="number"/>
        </w:rPr>
        <w:t xml:space="preserve"> № 21</w:t>
      </w:r>
    </w:p>
    <w:p w:rsidR="00283556" w:rsidRDefault="00283556">
      <w:pPr>
        <w:pStyle w:val="title"/>
      </w:pPr>
      <w:r>
        <w:t>Об утверждении Изменения № 17 Общегосударственного классификатора Республики Беларусь ОКРБ 011-2009 «Специальности и квалификации»</w:t>
      </w:r>
    </w:p>
    <w:p w:rsidR="00283556" w:rsidRDefault="00283556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 по согласованию с Министерством труда и социальной защиты Республики Беларусь (от 10 апреля 2015 г.) Министерство образования Республики Беларусь ПОСТАНОВЛЯЕТ:</w:t>
      </w:r>
    </w:p>
    <w:p w:rsidR="00283556" w:rsidRDefault="00283556">
      <w:pPr>
        <w:pStyle w:val="point"/>
      </w:pPr>
      <w:r>
        <w:t>1. Утвердить и ввести в действие Изменение № 17 Общегосударственного классификатора Республики Беларусь ОКРБ 011-2009 «Специальности и квалификации» (прилагается).</w:t>
      </w:r>
    </w:p>
    <w:p w:rsidR="00283556" w:rsidRDefault="00283556">
      <w:pPr>
        <w:pStyle w:val="point"/>
      </w:pPr>
      <w:r>
        <w:t>2. Настоящее постановление вступает в силу с 28 апреля 2015 г.</w:t>
      </w:r>
    </w:p>
    <w:p w:rsidR="00283556" w:rsidRDefault="00283556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84"/>
        <w:gridCol w:w="4702"/>
      </w:tblGrid>
      <w:tr w:rsidR="00283556">
        <w:tc>
          <w:tcPr>
            <w:tcW w:w="249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83556" w:rsidRDefault="00283556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83556" w:rsidRDefault="00283556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М.А.Журавков</w:t>
            </w:r>
            <w:proofErr w:type="spellEnd"/>
          </w:p>
        </w:tc>
      </w:tr>
    </w:tbl>
    <w:p w:rsidR="00283556" w:rsidRDefault="00283556">
      <w:pPr>
        <w:pStyle w:val="newncpi0"/>
      </w:pPr>
      <w:r>
        <w:t> </w:t>
      </w:r>
    </w:p>
    <w:tbl>
      <w:tblPr>
        <w:tblStyle w:val="tablencpi"/>
        <w:tblW w:w="3333" w:type="pct"/>
        <w:tblLook w:val="04A0" w:firstRow="1" w:lastRow="0" w:firstColumn="1" w:lastColumn="0" w:noHBand="0" w:noVBand="1"/>
      </w:tblPr>
      <w:tblGrid>
        <w:gridCol w:w="3128"/>
        <w:gridCol w:w="3129"/>
      </w:tblGrid>
      <w:tr w:rsidR="00283556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agree"/>
            </w:pPr>
            <w:r>
              <w:t>СОГЛАСОВАНО</w:t>
            </w:r>
          </w:p>
          <w:p w:rsidR="00283556" w:rsidRDefault="00283556">
            <w:pPr>
              <w:pStyle w:val="agree"/>
            </w:pPr>
            <w:r>
              <w:t>Заместитель Министра</w:t>
            </w:r>
            <w:r>
              <w:br/>
              <w:t>труда и социальной защиты</w:t>
            </w:r>
            <w:r>
              <w:br/>
              <w:t>Республики Беларусь</w:t>
            </w:r>
          </w:p>
          <w:p w:rsidR="00283556" w:rsidRDefault="00283556">
            <w:pPr>
              <w:pStyle w:val="agreefio"/>
            </w:pPr>
            <w:proofErr w:type="spellStart"/>
            <w:r>
              <w:t>П.П.Грушник</w:t>
            </w:r>
            <w:proofErr w:type="spellEnd"/>
          </w:p>
          <w:p w:rsidR="00283556" w:rsidRDefault="00283556">
            <w:pPr>
              <w:pStyle w:val="agreedate"/>
            </w:pPr>
            <w:r>
              <w:t>10.04.2015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/>
        </w:tc>
      </w:tr>
    </w:tbl>
    <w:p w:rsidR="00283556" w:rsidRDefault="0028355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6"/>
        <w:gridCol w:w="5750"/>
      </w:tblGrid>
      <w:tr w:rsidR="00283556">
        <w:trPr>
          <w:trHeight w:val="240"/>
        </w:trPr>
        <w:tc>
          <w:tcPr>
            <w:tcW w:w="19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newncpi"/>
              <w:ind w:firstLine="0"/>
            </w:pPr>
            <w:r>
              <w:rPr>
                <w:b/>
                <w:bCs/>
              </w:rPr>
              <w:t>ИЗМЕНЕНИЕ № 17</w:t>
            </w:r>
          </w:p>
        </w:tc>
        <w:tc>
          <w:tcPr>
            <w:tcW w:w="30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newncpi"/>
              <w:ind w:firstLine="0"/>
            </w:pPr>
            <w:r>
              <w:rPr>
                <w:b/>
                <w:bCs/>
              </w:rPr>
              <w:t>ОКРБ 011-2009</w:t>
            </w:r>
          </w:p>
        </w:tc>
      </w:tr>
    </w:tbl>
    <w:p w:rsidR="00283556" w:rsidRDefault="00283556">
      <w:pPr>
        <w:pStyle w:val="newncpi"/>
      </w:pPr>
      <w:r>
        <w:t> </w:t>
      </w:r>
    </w:p>
    <w:p w:rsidR="00283556" w:rsidRDefault="00283556">
      <w:pPr>
        <w:pStyle w:val="newncpi0"/>
        <w:jc w:val="right"/>
      </w:pPr>
      <w:r>
        <w:rPr>
          <w:b/>
          <w:bCs/>
        </w:rPr>
        <w:t>МКС 03.180; 35.040</w:t>
      </w:r>
    </w:p>
    <w:p w:rsidR="00283556" w:rsidRDefault="00283556">
      <w:pPr>
        <w:pStyle w:val="newncpi"/>
      </w:pPr>
      <w:r>
        <w:t> </w:t>
      </w:r>
    </w:p>
    <w:p w:rsidR="00283556" w:rsidRDefault="00283556">
      <w:pPr>
        <w:pStyle w:val="newncpi0"/>
        <w:jc w:val="center"/>
      </w:pPr>
      <w:r>
        <w:rPr>
          <w:b/>
          <w:bCs/>
        </w:rPr>
        <w:t>Специальности и квалификации</w:t>
      </w:r>
    </w:p>
    <w:p w:rsidR="00283556" w:rsidRDefault="00283556">
      <w:pPr>
        <w:pStyle w:val="newncpi0"/>
        <w:jc w:val="center"/>
      </w:pPr>
      <w:proofErr w:type="spellStart"/>
      <w:r>
        <w:rPr>
          <w:b/>
          <w:bCs/>
        </w:rPr>
        <w:t>Спецыяльнасці</w:t>
      </w:r>
      <w:proofErr w:type="spellEnd"/>
      <w:r>
        <w:rPr>
          <w:b/>
          <w:bCs/>
        </w:rPr>
        <w:t xml:space="preserve"> і </w:t>
      </w:r>
      <w:proofErr w:type="spellStart"/>
      <w:r>
        <w:rPr>
          <w:b/>
          <w:bCs/>
        </w:rPr>
        <w:t>кваліфікацыі</w:t>
      </w:r>
      <w:proofErr w:type="spellEnd"/>
    </w:p>
    <w:p w:rsidR="00283556" w:rsidRDefault="00283556">
      <w:pPr>
        <w:pStyle w:val="newncpi0"/>
      </w:pPr>
      <w:r>
        <w:t>_____________________________________________________________________________</w:t>
      </w:r>
    </w:p>
    <w:p w:rsidR="00283556" w:rsidRDefault="00283556">
      <w:pPr>
        <w:pStyle w:val="newncpi0"/>
      </w:pPr>
      <w:r>
        <w:t>Введено в действие постановлением Министерства образования Республики Беларусь от 13 апреля 2015 г. № 21</w:t>
      </w:r>
    </w:p>
    <w:p w:rsidR="00283556" w:rsidRDefault="00283556">
      <w:pPr>
        <w:pStyle w:val="newncpi"/>
      </w:pPr>
      <w:r>
        <w:t> </w:t>
      </w:r>
    </w:p>
    <w:p w:rsidR="00283556" w:rsidRDefault="00283556">
      <w:pPr>
        <w:pStyle w:val="newncpi0"/>
        <w:jc w:val="right"/>
      </w:pPr>
      <w:r>
        <w:t>Дата введения 2015-04-28</w:t>
      </w:r>
    </w:p>
    <w:p w:rsidR="00283556" w:rsidRDefault="00283556">
      <w:pPr>
        <w:pStyle w:val="newncpi"/>
      </w:pPr>
      <w:r>
        <w:t> </w:t>
      </w:r>
    </w:p>
    <w:p w:rsidR="00283556" w:rsidRDefault="00283556">
      <w:pPr>
        <w:pStyle w:val="newncpi"/>
      </w:pPr>
      <w:r>
        <w:t>Внести изменения и дополнения в таблицы 4, 5, 6, 8 с учетом принятых обозначений в графе «Тип изменений»:</w:t>
      </w:r>
    </w:p>
    <w:p w:rsidR="00283556" w:rsidRDefault="00283556">
      <w:pPr>
        <w:pStyle w:val="newncpi"/>
      </w:pPr>
      <w:r>
        <w:t>А – аннулировать;</w:t>
      </w:r>
    </w:p>
    <w:p w:rsidR="00283556" w:rsidRDefault="00283556">
      <w:pPr>
        <w:pStyle w:val="newncpi"/>
      </w:pPr>
      <w:r>
        <w:t>В – ввести;</w:t>
      </w:r>
    </w:p>
    <w:p w:rsidR="00283556" w:rsidRDefault="00283556">
      <w:pPr>
        <w:pStyle w:val="newncpi"/>
      </w:pPr>
      <w:r>
        <w:t>И – изменить.</w:t>
      </w:r>
    </w:p>
    <w:p w:rsidR="00283556" w:rsidRDefault="00283556">
      <w:pPr>
        <w:pStyle w:val="newncpi"/>
      </w:pPr>
      <w:r>
        <w:t> </w:t>
      </w:r>
    </w:p>
    <w:p w:rsidR="00283556" w:rsidRDefault="00283556">
      <w:pPr>
        <w:pStyle w:val="comment"/>
      </w:pPr>
      <w:r>
        <w:t>Примечание. В строке, обозначенной «И», текст в новой редакции выделен жирным шрифтом.</w:t>
      </w:r>
    </w:p>
    <w:p w:rsidR="00283556" w:rsidRDefault="00283556">
      <w:pPr>
        <w:pStyle w:val="newncpi"/>
      </w:pPr>
      <w:r>
        <w:t> </w:t>
      </w:r>
    </w:p>
    <w:p w:rsidR="00283556" w:rsidRDefault="00283556">
      <w:pPr>
        <w:pStyle w:val="newncpi0"/>
        <w:jc w:val="right"/>
      </w:pPr>
      <w:r>
        <w:t>Таблица 4</w:t>
      </w:r>
    </w:p>
    <w:p w:rsidR="00283556" w:rsidRDefault="00283556">
      <w:pPr>
        <w:pStyle w:val="newncpi"/>
      </w:pPr>
      <w:r>
        <w:t> </w:t>
      </w:r>
    </w:p>
    <w:p w:rsidR="00283556" w:rsidRDefault="00283556">
      <w:pPr>
        <w:pStyle w:val="newncpi0"/>
        <w:jc w:val="center"/>
      </w:pPr>
      <w:r>
        <w:rPr>
          <w:b/>
          <w:bCs/>
        </w:rPr>
        <w:t>Систематизированный указатель специальностей, направлений специальностей основного образования</w:t>
      </w:r>
    </w:p>
    <w:p w:rsidR="00283556" w:rsidRDefault="00283556">
      <w:pPr>
        <w:pStyle w:val="newncpi0"/>
        <w:jc w:val="center"/>
      </w:pPr>
      <w:r>
        <w:lastRenderedPageBreak/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594"/>
        <w:gridCol w:w="5402"/>
        <w:gridCol w:w="1444"/>
      </w:tblGrid>
      <w:tr w:rsidR="00283556">
        <w:trPr>
          <w:trHeight w:val="240"/>
        </w:trPr>
        <w:tc>
          <w:tcPr>
            <w:tcW w:w="499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5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3652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283556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283556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2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4</w:t>
            </w:r>
          </w:p>
        </w:tc>
      </w:tr>
      <w:tr w:rsidR="00283556">
        <w:trPr>
          <w:trHeight w:val="240"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31 02 01-03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География (геоинформационные системы)*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  <w:jc w:val="center"/>
            </w:pPr>
            <w:r>
              <w:t>1</w:t>
            </w:r>
          </w:p>
        </w:tc>
      </w:tr>
      <w:tr w:rsidR="00283556">
        <w:trPr>
          <w:trHeight w:val="240"/>
        </w:trPr>
        <w:tc>
          <w:tcPr>
            <w:tcW w:w="49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40 05 01-12</w:t>
            </w:r>
          </w:p>
        </w:tc>
        <w:tc>
          <w:tcPr>
            <w:tcW w:w="2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Информационные системы и технологии (в игровой индустрии)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  <w:jc w:val="center"/>
            </w:pPr>
            <w:r>
              <w:t>1</w:t>
            </w:r>
          </w:p>
        </w:tc>
      </w:tr>
    </w:tbl>
    <w:p w:rsidR="00283556" w:rsidRDefault="00283556">
      <w:pPr>
        <w:pStyle w:val="newncpi"/>
      </w:pPr>
      <w:r>
        <w:t> </w:t>
      </w:r>
    </w:p>
    <w:p w:rsidR="00283556" w:rsidRDefault="00283556">
      <w:pPr>
        <w:pStyle w:val="snoskiline"/>
      </w:pPr>
      <w:r>
        <w:t>___________________________________</w:t>
      </w:r>
    </w:p>
    <w:p w:rsidR="00283556" w:rsidRDefault="00283556">
      <w:pPr>
        <w:pStyle w:val="snoski"/>
        <w:spacing w:after="240"/>
      </w:pPr>
      <w:r>
        <w:t>* Вводится для набора 2015 года.</w:t>
      </w:r>
    </w:p>
    <w:p w:rsidR="00283556" w:rsidRDefault="00283556">
      <w:pPr>
        <w:pStyle w:val="snoski"/>
      </w:pPr>
      <w:r>
        <w:t> </w:t>
      </w:r>
    </w:p>
    <w:p w:rsidR="00283556" w:rsidRDefault="00283556">
      <w:pPr>
        <w:pStyle w:val="newncpi0"/>
        <w:jc w:val="right"/>
      </w:pPr>
      <w:r>
        <w:t>Таблица 5</w:t>
      </w:r>
    </w:p>
    <w:p w:rsidR="00283556" w:rsidRDefault="00283556">
      <w:pPr>
        <w:pStyle w:val="newncpi"/>
      </w:pPr>
      <w:r>
        <w:t> </w:t>
      </w:r>
    </w:p>
    <w:p w:rsidR="00283556" w:rsidRDefault="00283556">
      <w:pPr>
        <w:pStyle w:val="newncpi0"/>
        <w:jc w:val="center"/>
      </w:pPr>
      <w:r>
        <w:rPr>
          <w:b/>
          <w:bCs/>
        </w:rPr>
        <w:t>Алфавитный указатель специальностей, направлений специальностей основного образования</w:t>
      </w:r>
    </w:p>
    <w:p w:rsidR="00283556" w:rsidRDefault="00283556">
      <w:pPr>
        <w:pStyle w:val="newncpi"/>
      </w:pPr>
      <w:r>
        <w:t>Содержание изменений определяется на основании изменений в таблице 6.</w:t>
      </w:r>
    </w:p>
    <w:p w:rsidR="00283556" w:rsidRDefault="00283556">
      <w:pPr>
        <w:pStyle w:val="newncpi0"/>
      </w:pPr>
      <w:r>
        <w:t> </w:t>
      </w:r>
    </w:p>
    <w:p w:rsidR="00283556" w:rsidRDefault="00283556">
      <w:pPr>
        <w:pStyle w:val="newncpi0"/>
        <w:jc w:val="right"/>
      </w:pPr>
      <w:r>
        <w:t>Таблица 6</w:t>
      </w:r>
    </w:p>
    <w:p w:rsidR="00283556" w:rsidRDefault="00283556">
      <w:pPr>
        <w:pStyle w:val="newncpi"/>
      </w:pPr>
      <w:r>
        <w:t> </w:t>
      </w:r>
    </w:p>
    <w:p w:rsidR="00283556" w:rsidRDefault="00283556">
      <w:pPr>
        <w:pStyle w:val="newncpi0"/>
        <w:jc w:val="center"/>
      </w:pPr>
      <w:r>
        <w:rPr>
          <w:b/>
          <w:bCs/>
        </w:rPr>
        <w:t>Систематизированный указатель специальностей и квалификаций высшего образования I ступени</w:t>
      </w:r>
    </w:p>
    <w:p w:rsidR="00283556" w:rsidRDefault="00283556">
      <w:pPr>
        <w:pStyle w:val="newncpi"/>
      </w:pPr>
      <w:r>
        <w:t> </w:t>
      </w:r>
    </w:p>
    <w:tbl>
      <w:tblPr>
        <w:tblStyle w:val="tablencpi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1595"/>
        <w:gridCol w:w="2878"/>
        <w:gridCol w:w="2143"/>
        <w:gridCol w:w="1833"/>
      </w:tblGrid>
      <w:tr w:rsidR="00283556">
        <w:trPr>
          <w:trHeight w:val="240"/>
        </w:trPr>
        <w:tc>
          <w:tcPr>
            <w:tcW w:w="497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5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53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</w:t>
            </w:r>
          </w:p>
        </w:tc>
        <w:tc>
          <w:tcPr>
            <w:tcW w:w="114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97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Перечень первичных должностей служащих</w:t>
            </w:r>
          </w:p>
        </w:tc>
      </w:tr>
      <w:tr w:rsidR="00283556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Наименование должности служащего с кодом по ОКРБ 006</w:t>
            </w:r>
          </w:p>
        </w:tc>
      </w:tr>
      <w:tr w:rsidR="00283556">
        <w:trPr>
          <w:trHeight w:val="240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5</w:t>
            </w:r>
          </w:p>
        </w:tc>
      </w:tr>
      <w:tr w:rsidR="00283556">
        <w:trPr>
          <w:trHeight w:val="240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1-31 02 01-03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География (геоинформационные системы)*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Географ.</w:t>
            </w:r>
          </w:p>
          <w:p w:rsidR="00283556" w:rsidRDefault="00283556">
            <w:pPr>
              <w:pStyle w:val="table10"/>
            </w:pPr>
            <w:r>
              <w:t>Специалист по геоинформационным системам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Специалист по кадастру и геоинформационным системам 24772</w:t>
            </w:r>
            <w:r>
              <w:br/>
              <w:t>Картограф 22915</w:t>
            </w:r>
          </w:p>
        </w:tc>
      </w:tr>
      <w:tr w:rsidR="00283556">
        <w:trPr>
          <w:trHeight w:val="240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1-31 02 01-03 01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Геоинформационные системы военного назначения*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Перечень должностей определяется нормативными правовыми актами Министерства обороны Республики Беларусь</w:t>
            </w:r>
          </w:p>
        </w:tc>
      </w:tr>
      <w:tr w:rsidR="00283556">
        <w:trPr>
          <w:trHeight w:val="240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1-40 05 01-12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Информационные системы и технологии (в игровой индустрии)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Инженер-системный программист-</w:t>
            </w:r>
            <w:proofErr w:type="spellStart"/>
            <w:r>
              <w:t>геймдизайнер</w:t>
            </w:r>
            <w:proofErr w:type="spellEnd"/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 </w:t>
            </w:r>
          </w:p>
        </w:tc>
      </w:tr>
      <w:tr w:rsidR="00283556">
        <w:trPr>
          <w:trHeight w:val="240"/>
        </w:trPr>
        <w:tc>
          <w:tcPr>
            <w:tcW w:w="49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 xml:space="preserve">1-94 02 02 </w:t>
            </w:r>
          </w:p>
        </w:tc>
        <w:tc>
          <w:tcPr>
            <w:tcW w:w="1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Пожарная и промышленная безопасность</w:t>
            </w:r>
          </w:p>
        </w:tc>
        <w:tc>
          <w:tcPr>
            <w:tcW w:w="1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Инженер по пожарной и промышленной безопасности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Государственный инспектор 21109</w:t>
            </w:r>
          </w:p>
        </w:tc>
      </w:tr>
      <w:tr w:rsidR="0028355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977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Инженер по промышленной безопасности 22392</w:t>
            </w:r>
          </w:p>
        </w:tc>
      </w:tr>
      <w:tr w:rsidR="0028355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977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Инженер по пожарной безопасности 22371</w:t>
            </w:r>
          </w:p>
        </w:tc>
      </w:tr>
      <w:tr w:rsidR="0028355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56" w:rsidRDefault="00283556">
            <w:pPr>
              <w:rPr>
                <w:rFonts w:eastAsiaTheme="minorEastAsia"/>
              </w:rPr>
            </w:pPr>
          </w:p>
        </w:tc>
        <w:tc>
          <w:tcPr>
            <w:tcW w:w="97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rPr>
                <w:b/>
                <w:bCs/>
              </w:rPr>
              <w:t>Перечень должностей определяется нормативными правовыми актами Министерства по чрезвычайным ситуациям Республики Беларусь</w:t>
            </w:r>
          </w:p>
        </w:tc>
      </w:tr>
      <w:tr w:rsidR="00283556">
        <w:trPr>
          <w:trHeight w:val="240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1-94 02 02 01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Пожарная безопасность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 </w:t>
            </w:r>
          </w:p>
        </w:tc>
      </w:tr>
      <w:tr w:rsidR="00283556">
        <w:trPr>
          <w:trHeight w:val="240"/>
        </w:trPr>
        <w:tc>
          <w:tcPr>
            <w:tcW w:w="49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1-94 02 02 02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Промышленная безопасность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 </w:t>
            </w:r>
          </w:p>
        </w:tc>
      </w:tr>
    </w:tbl>
    <w:p w:rsidR="00283556" w:rsidRDefault="00283556">
      <w:pPr>
        <w:pStyle w:val="newncpi"/>
      </w:pPr>
      <w:r>
        <w:t> </w:t>
      </w:r>
    </w:p>
    <w:p w:rsidR="00283556" w:rsidRDefault="00283556">
      <w:pPr>
        <w:pStyle w:val="snoskiline"/>
      </w:pPr>
      <w:r>
        <w:t>______________________________</w:t>
      </w:r>
    </w:p>
    <w:p w:rsidR="00283556" w:rsidRDefault="00283556">
      <w:pPr>
        <w:pStyle w:val="snoski"/>
        <w:spacing w:after="240"/>
      </w:pPr>
      <w:r>
        <w:t>* Вводится для набора 2015 года.</w:t>
      </w:r>
    </w:p>
    <w:p w:rsidR="00283556" w:rsidRDefault="00283556">
      <w:pPr>
        <w:pStyle w:val="snoski"/>
      </w:pPr>
      <w:r>
        <w:t> </w:t>
      </w:r>
    </w:p>
    <w:p w:rsidR="00283556" w:rsidRDefault="00283556">
      <w:pPr>
        <w:pStyle w:val="newncpi0"/>
        <w:jc w:val="right"/>
      </w:pPr>
      <w:r>
        <w:t>Таблица 8</w:t>
      </w:r>
    </w:p>
    <w:p w:rsidR="00283556" w:rsidRDefault="00283556">
      <w:pPr>
        <w:pStyle w:val="newncpi"/>
      </w:pPr>
      <w:r>
        <w:t> </w:t>
      </w:r>
    </w:p>
    <w:p w:rsidR="00283556" w:rsidRDefault="00283556">
      <w:pPr>
        <w:pStyle w:val="newncpi0"/>
        <w:jc w:val="center"/>
      </w:pPr>
      <w:r>
        <w:rPr>
          <w:b/>
          <w:bCs/>
        </w:rPr>
        <w:t>Систематизированный указатель специальностей и квалификаций переподготовки руководящих работников и специалистов, имеющих высшее образование</w:t>
      </w:r>
    </w:p>
    <w:p w:rsidR="00283556" w:rsidRDefault="00283556">
      <w:pPr>
        <w:pStyle w:val="newncpi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1421"/>
        <w:gridCol w:w="1860"/>
        <w:gridCol w:w="1530"/>
        <w:gridCol w:w="1530"/>
        <w:gridCol w:w="2102"/>
      </w:tblGrid>
      <w:tr w:rsidR="00283556">
        <w:trPr>
          <w:trHeight w:val="238"/>
        </w:trPr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9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 взрослых</w:t>
            </w:r>
          </w:p>
        </w:tc>
        <w:tc>
          <w:tcPr>
            <w:tcW w:w="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12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Перечень первичных должностей служащих по ОКРБ 006</w:t>
            </w:r>
          </w:p>
        </w:tc>
      </w:tr>
      <w:tr w:rsidR="00283556">
        <w:trPr>
          <w:trHeight w:val="238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2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283556" w:rsidRDefault="00283556">
            <w:pPr>
              <w:pStyle w:val="table10"/>
              <w:jc w:val="center"/>
            </w:pPr>
            <w:r>
              <w:t>6</w:t>
            </w:r>
          </w:p>
        </w:tc>
      </w:tr>
      <w:tr w:rsidR="00283556">
        <w:trPr>
          <w:trHeight w:val="238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1-26 01 81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 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Информационно-аналитическая работа в системе органов государственного управления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Специалист в области государственного управления. Аналитик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Должности в соответствии с кадровым реестром Главы государства, кадровыми реестрами Правительства Республики Беларусь, областных исполнительных комитетов, Минского городского исполнительного комитета, нормативными правовыми документами государственных органов системы обеспечения безопасности</w:t>
            </w:r>
          </w:p>
        </w:tc>
      </w:tr>
      <w:tr w:rsidR="00283556">
        <w:trPr>
          <w:trHeight w:val="238"/>
        </w:trPr>
        <w:tc>
          <w:tcPr>
            <w:tcW w:w="49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1-96 01 76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 xml:space="preserve">А; B; C; D; Е; G; H; I; J; K; L; M; N; O; P, а также определяется </w:t>
            </w:r>
            <w:r>
              <w:lastRenderedPageBreak/>
              <w:t>приемной комиссией учреждения образования по согласованию с Государственным таможенным комитетом Республики Беларусь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lastRenderedPageBreak/>
              <w:t>Закрытая специальность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> 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83556" w:rsidRDefault="00283556">
            <w:pPr>
              <w:pStyle w:val="table10"/>
            </w:pPr>
            <w:r>
              <w:t xml:space="preserve">Должности в соответствии с нормативными </w:t>
            </w:r>
            <w:r>
              <w:lastRenderedPageBreak/>
              <w:t>правовыми актами Государственного таможенного комитета Республики Беларусь</w:t>
            </w:r>
          </w:p>
        </w:tc>
      </w:tr>
    </w:tbl>
    <w:p w:rsidR="00283556" w:rsidRDefault="00283556">
      <w:pPr>
        <w:pStyle w:val="newncpi"/>
      </w:pPr>
      <w:r>
        <w:lastRenderedPageBreak/>
        <w:t> </w:t>
      </w:r>
    </w:p>
    <w:p w:rsidR="00EB72FD" w:rsidRDefault="00EB72FD"/>
    <w:sectPr w:rsidR="00EB72FD" w:rsidSect="002835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BD7" w:rsidRDefault="009C4BD7" w:rsidP="00283556">
      <w:pPr>
        <w:spacing w:after="0" w:line="240" w:lineRule="auto"/>
      </w:pPr>
      <w:r>
        <w:separator/>
      </w:r>
    </w:p>
  </w:endnote>
  <w:endnote w:type="continuationSeparator" w:id="0">
    <w:p w:rsidR="009C4BD7" w:rsidRDefault="009C4BD7" w:rsidP="00283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556" w:rsidRDefault="0028355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556" w:rsidRDefault="0028355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30"/>
    </w:tblGrid>
    <w:tr w:rsidR="00283556" w:rsidTr="00283556">
      <w:tc>
        <w:tcPr>
          <w:tcW w:w="1800" w:type="dxa"/>
          <w:shd w:val="clear" w:color="auto" w:fill="auto"/>
          <w:vAlign w:val="center"/>
        </w:tcPr>
        <w:p w:rsidR="00283556" w:rsidRDefault="00283556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6" w:type="dxa"/>
          <w:shd w:val="clear" w:color="auto" w:fill="auto"/>
          <w:vAlign w:val="center"/>
        </w:tcPr>
        <w:p w:rsidR="00283556" w:rsidRDefault="00283556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283556" w:rsidRDefault="00283556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25.09.2018</w:t>
          </w:r>
        </w:p>
        <w:p w:rsidR="00283556" w:rsidRPr="00283556" w:rsidRDefault="00283556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283556" w:rsidRDefault="002835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BD7" w:rsidRDefault="009C4BD7" w:rsidP="00283556">
      <w:pPr>
        <w:spacing w:after="0" w:line="240" w:lineRule="auto"/>
      </w:pPr>
      <w:r>
        <w:separator/>
      </w:r>
    </w:p>
  </w:footnote>
  <w:footnote w:type="continuationSeparator" w:id="0">
    <w:p w:rsidR="009C4BD7" w:rsidRDefault="009C4BD7" w:rsidP="00283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556" w:rsidRDefault="00283556" w:rsidP="00BF56B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283556" w:rsidRDefault="002835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556" w:rsidRPr="00283556" w:rsidRDefault="00283556" w:rsidP="00BF56BF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283556">
      <w:rPr>
        <w:rStyle w:val="a7"/>
        <w:rFonts w:ascii="Times New Roman" w:hAnsi="Times New Roman" w:cs="Times New Roman"/>
        <w:sz w:val="24"/>
      </w:rPr>
      <w:fldChar w:fldCharType="begin"/>
    </w:r>
    <w:r w:rsidRPr="00283556">
      <w:rPr>
        <w:rStyle w:val="a7"/>
        <w:rFonts w:ascii="Times New Roman" w:hAnsi="Times New Roman" w:cs="Times New Roman"/>
        <w:sz w:val="24"/>
      </w:rPr>
      <w:instrText xml:space="preserve"> PAGE </w:instrText>
    </w:r>
    <w:r w:rsidRPr="00283556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4</w:t>
    </w:r>
    <w:r w:rsidRPr="00283556">
      <w:rPr>
        <w:rStyle w:val="a7"/>
        <w:rFonts w:ascii="Times New Roman" w:hAnsi="Times New Roman" w:cs="Times New Roman"/>
        <w:sz w:val="24"/>
      </w:rPr>
      <w:fldChar w:fldCharType="end"/>
    </w:r>
  </w:p>
  <w:p w:rsidR="00283556" w:rsidRPr="00283556" w:rsidRDefault="00283556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556" w:rsidRDefault="002835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56"/>
    <w:rsid w:val="00283556"/>
    <w:rsid w:val="008578E4"/>
    <w:rsid w:val="009C4BD7"/>
    <w:rsid w:val="00EB72FD"/>
    <w:rsid w:val="00F8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75B72-21E6-4A26-8B31-DB7D507C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283556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283556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28355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283556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28355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28355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283556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28355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greefio">
    <w:name w:val="agreefio"/>
    <w:basedOn w:val="a"/>
    <w:rsid w:val="00283556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283556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28355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83556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283556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283556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283556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283556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28355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283556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283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8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3556"/>
  </w:style>
  <w:style w:type="paragraph" w:styleId="a5">
    <w:name w:val="footer"/>
    <w:basedOn w:val="a"/>
    <w:link w:val="a6"/>
    <w:uiPriority w:val="99"/>
    <w:unhideWhenUsed/>
    <w:rsid w:val="0028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3556"/>
  </w:style>
  <w:style w:type="character" w:styleId="a7">
    <w:name w:val="page number"/>
    <w:basedOn w:val="a0"/>
    <w:uiPriority w:val="99"/>
    <w:semiHidden/>
    <w:unhideWhenUsed/>
    <w:rsid w:val="00283556"/>
  </w:style>
  <w:style w:type="table" w:styleId="a8">
    <w:name w:val="Table Grid"/>
    <w:basedOn w:val="a1"/>
    <w:uiPriority w:val="39"/>
    <w:rsid w:val="00283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598</Words>
  <Characters>4497</Characters>
  <Application>Microsoft Office Word</Application>
  <DocSecurity>0</DocSecurity>
  <Lines>345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Mariiko</dc:creator>
  <cp:keywords/>
  <dc:description/>
  <cp:lastModifiedBy>Tatiana Mariiko</cp:lastModifiedBy>
  <cp:revision>1</cp:revision>
  <dcterms:created xsi:type="dcterms:W3CDTF">2018-09-25T09:01:00Z</dcterms:created>
  <dcterms:modified xsi:type="dcterms:W3CDTF">2018-09-25T09:02:00Z</dcterms:modified>
</cp:coreProperties>
</file>